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6F5" w:rsidRPr="005B49F7" w:rsidRDefault="005C6AAE" w:rsidP="00A966F5">
      <w:pPr>
        <w:tabs>
          <w:tab w:val="center" w:pos="4153"/>
          <w:tab w:val="right" w:pos="8306"/>
        </w:tabs>
        <w:jc w:val="center"/>
        <w:rPr>
          <w:rFonts w:eastAsia="Calibri" w:cs="Times New Roman"/>
          <w:szCs w:val="22"/>
          <w:lang w:eastAsia="en-US"/>
        </w:rPr>
      </w:pPr>
      <w:bookmarkStart w:id="0" w:name="_GoBack"/>
      <w:bookmarkEnd w:id="0"/>
      <w:r>
        <w:rPr>
          <w:rFonts w:eastAsia="Calibri" w:cs="Times New Roman"/>
          <w:noProof/>
          <w:szCs w:val="22"/>
          <w:lang w:val="el-GR" w:eastAsia="el-GR"/>
        </w:rPr>
        <w:drawing>
          <wp:inline distT="0" distB="0" distL="0" distR="0">
            <wp:extent cx="3019425" cy="12160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216025"/>
                    </a:xfrm>
                    <a:prstGeom prst="rect">
                      <a:avLst/>
                    </a:prstGeom>
                    <a:noFill/>
                    <a:ln>
                      <a:noFill/>
                    </a:ln>
                  </pic:spPr>
                </pic:pic>
              </a:graphicData>
            </a:graphic>
          </wp:inline>
        </w:drawing>
      </w:r>
    </w:p>
    <w:p w:rsidR="00A966F5" w:rsidRPr="005B49F7" w:rsidRDefault="00A966F5" w:rsidP="00A966F5">
      <w:pPr>
        <w:pBdr>
          <w:top w:val="single" w:sz="4" w:space="1" w:color="auto"/>
          <w:bottom w:val="single" w:sz="4" w:space="1" w:color="auto"/>
        </w:pBdr>
        <w:suppressAutoHyphens w:val="0"/>
        <w:autoSpaceDE w:val="0"/>
        <w:autoSpaceDN w:val="0"/>
        <w:adjustRightInd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l-GR" w:eastAsia="en-US"/>
        </w:rPr>
        <w:t xml:space="preserve">Κεφαλληνίας 46, 112 51 Αθήνα. </w:t>
      </w:r>
      <w:r w:rsidRPr="005B49F7">
        <w:rPr>
          <w:rFonts w:ascii="Times New Roman" w:hAnsi="Times New Roman" w:cs="MyriadPro-Regular"/>
          <w:sz w:val="16"/>
          <w:szCs w:val="16"/>
          <w:lang w:val="en-US" w:eastAsia="en-US"/>
        </w:rPr>
        <w:t>T</w:t>
      </w:r>
      <w:proofErr w:type="spellStart"/>
      <w:r w:rsidRPr="005B49F7">
        <w:rPr>
          <w:rFonts w:ascii="Times New Roman" w:hAnsi="Times New Roman" w:cs="MyriadPro-Regular"/>
          <w:sz w:val="16"/>
          <w:szCs w:val="16"/>
          <w:lang w:val="el-GR" w:eastAsia="en-US"/>
        </w:rPr>
        <w:t>ηλ</w:t>
      </w:r>
      <w:proofErr w:type="spellEnd"/>
      <w:r w:rsidRPr="005B49F7">
        <w:rPr>
          <w:rFonts w:ascii="Times New Roman" w:hAnsi="Times New Roman" w:cs="MyriadPro-Regular"/>
          <w:sz w:val="16"/>
          <w:szCs w:val="16"/>
          <w:lang w:val="el-GR" w:eastAsia="en-US"/>
        </w:rPr>
        <w:t xml:space="preserve">.: 210 8203830 / </w:t>
      </w:r>
      <w:r w:rsidRPr="005B49F7">
        <w:rPr>
          <w:rFonts w:ascii="Times New Roman" w:hAnsi="Times New Roman" w:cs="MyriadPro-Regular"/>
          <w:sz w:val="16"/>
          <w:szCs w:val="16"/>
          <w:lang w:val="en-US" w:eastAsia="en-US"/>
        </w:rPr>
        <w:t>Fax</w:t>
      </w:r>
      <w:r w:rsidRPr="005B49F7">
        <w:rPr>
          <w:rFonts w:ascii="Times New Roman" w:hAnsi="Times New Roman" w:cs="MyriadPro-Regular"/>
          <w:sz w:val="16"/>
          <w:szCs w:val="16"/>
          <w:lang w:val="el-GR" w:eastAsia="en-US"/>
        </w:rPr>
        <w:t>: 210 8203831-832</w:t>
      </w:r>
    </w:p>
    <w:p w:rsidR="00A966F5" w:rsidRPr="005B49F7" w:rsidRDefault="00A966F5" w:rsidP="00A966F5">
      <w:pPr>
        <w:pBdr>
          <w:top w:val="single" w:sz="4" w:space="1" w:color="auto"/>
          <w:bottom w:val="single" w:sz="4" w:space="1" w:color="auto"/>
        </w:pBdr>
        <w:tabs>
          <w:tab w:val="center" w:pos="4153"/>
          <w:tab w:val="right" w:pos="8306"/>
        </w:tabs>
        <w:suppressAutoHyphens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n-US" w:eastAsia="en-US"/>
        </w:rPr>
        <w:t>E</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mail</w:t>
      </w:r>
      <w:r w:rsidRPr="005B49F7">
        <w:rPr>
          <w:rFonts w:ascii="Times New Roman" w:hAnsi="Times New Roman" w:cs="MyriadPro-Regular"/>
          <w:sz w:val="16"/>
          <w:szCs w:val="16"/>
          <w:lang w:val="el-GR" w:eastAsia="en-US"/>
        </w:rPr>
        <w:t xml:space="preserve">: </w:t>
      </w:r>
      <w:r w:rsidRPr="005B49F7">
        <w:rPr>
          <w:rFonts w:ascii="Times New Roman" w:hAnsi="Times New Roman" w:cs="MyriadPro-Regular"/>
          <w:sz w:val="16"/>
          <w:szCs w:val="16"/>
          <w:lang w:val="en-US" w:eastAsia="en-US"/>
        </w:rPr>
        <w:t>info</w:t>
      </w:r>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rc</w:t>
      </w:r>
      <w:proofErr w:type="spellEnd"/>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aueb</w:t>
      </w:r>
      <w:proofErr w:type="spellEnd"/>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gr</w:t>
      </w:r>
      <w:r w:rsidRPr="005B49F7">
        <w:rPr>
          <w:rFonts w:ascii="Times New Roman" w:hAnsi="Times New Roman" w:cs="MyriadPro-Regular"/>
          <w:sz w:val="16"/>
          <w:szCs w:val="16"/>
          <w:lang w:val="el-GR" w:eastAsia="en-US"/>
        </w:rPr>
        <w:t xml:space="preserve"> / </w:t>
      </w:r>
      <w:hyperlink r:id="rId10" w:history="1">
        <w:r w:rsidRPr="005B49F7">
          <w:rPr>
            <w:rFonts w:ascii="Times New Roman" w:hAnsi="Times New Roman" w:cs="MyriadPro-Regular"/>
            <w:color w:val="0000FF"/>
            <w:sz w:val="16"/>
            <w:szCs w:val="16"/>
            <w:u w:val="single"/>
            <w:lang w:val="en-US" w:eastAsia="en-US"/>
          </w:rPr>
          <w:t>www</w:t>
        </w:r>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rc</w:t>
        </w:r>
        <w:proofErr w:type="spellEnd"/>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aueb</w:t>
        </w:r>
        <w:proofErr w:type="spellEnd"/>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gr</w:t>
        </w:r>
      </w:hyperlink>
    </w:p>
    <w:p w:rsidR="00A966F5" w:rsidRPr="005B49F7" w:rsidRDefault="00A966F5" w:rsidP="00A966F5">
      <w:pPr>
        <w:pStyle w:val="Header"/>
        <w:rPr>
          <w:lang w:val="el-GR"/>
        </w:rPr>
      </w:pPr>
    </w:p>
    <w:p w:rsidR="00A966F5" w:rsidRDefault="00A966F5" w:rsidP="00407966">
      <w:pPr>
        <w:suppressAutoHyphens w:val="0"/>
        <w:spacing w:after="0"/>
        <w:ind w:right="5"/>
        <w:jc w:val="center"/>
        <w:rPr>
          <w:rFonts w:cs="Times New Roman"/>
          <w:b/>
          <w:sz w:val="24"/>
          <w:lang w:val="el-GR" w:eastAsia="en-US"/>
        </w:rPr>
      </w:pPr>
    </w:p>
    <w:p w:rsidR="00407966" w:rsidRPr="00407966" w:rsidRDefault="00407966" w:rsidP="00407966">
      <w:pPr>
        <w:suppressAutoHyphens w:val="0"/>
        <w:spacing w:after="0"/>
        <w:ind w:right="5"/>
        <w:jc w:val="center"/>
        <w:rPr>
          <w:rFonts w:cs="Times New Roman"/>
          <w:b/>
          <w:sz w:val="24"/>
          <w:lang w:val="el-GR" w:eastAsia="en-US"/>
        </w:rPr>
      </w:pPr>
      <w:r>
        <w:rPr>
          <w:rFonts w:cs="Times New Roman"/>
          <w:b/>
          <w:sz w:val="24"/>
          <w:lang w:val="el-GR" w:eastAsia="en-US"/>
        </w:rPr>
        <w:t>ΠΕΡΙΛΗΨΗ</w:t>
      </w:r>
    </w:p>
    <w:p w:rsidR="00407966" w:rsidRPr="00407966" w:rsidRDefault="00407966" w:rsidP="00407966">
      <w:pPr>
        <w:suppressAutoHyphens w:val="0"/>
        <w:spacing w:after="0"/>
        <w:ind w:right="5"/>
        <w:jc w:val="center"/>
        <w:rPr>
          <w:rFonts w:cs="Times New Roman"/>
          <w:b/>
          <w:sz w:val="24"/>
          <w:lang w:val="el-GR" w:eastAsia="en-US"/>
        </w:rPr>
      </w:pPr>
      <w:r>
        <w:rPr>
          <w:rFonts w:cs="Times New Roman"/>
          <w:b/>
          <w:sz w:val="24"/>
          <w:lang w:val="el-GR" w:eastAsia="en-US"/>
        </w:rPr>
        <w:t>ΔΙΑΚΗΡΥΞΗΣ</w:t>
      </w:r>
      <w:r w:rsidRPr="00407966">
        <w:rPr>
          <w:rFonts w:cs="Times New Roman"/>
          <w:b/>
          <w:sz w:val="24"/>
          <w:lang w:val="el-GR" w:eastAsia="en-US"/>
        </w:rPr>
        <w:t xml:space="preserve">  </w:t>
      </w:r>
      <w:r>
        <w:rPr>
          <w:rFonts w:cs="Times New Roman"/>
          <w:b/>
          <w:sz w:val="24"/>
          <w:lang w:val="el-GR" w:eastAsia="en-US"/>
        </w:rPr>
        <w:t>ΥΠ</w:t>
      </w:r>
      <w:r w:rsidRPr="00407966">
        <w:rPr>
          <w:rFonts w:cs="Times New Roman"/>
          <w:b/>
          <w:sz w:val="24"/>
          <w:lang w:val="el-GR" w:eastAsia="en-US"/>
        </w:rPr>
        <w:t xml:space="preserve">’ </w:t>
      </w:r>
      <w:r>
        <w:rPr>
          <w:rFonts w:cs="Times New Roman"/>
          <w:b/>
          <w:sz w:val="24"/>
          <w:lang w:val="el-GR" w:eastAsia="en-US"/>
        </w:rPr>
        <w:t>ΑΡΙΘΜ</w:t>
      </w:r>
      <w:r w:rsidRPr="00407966">
        <w:rPr>
          <w:rFonts w:cs="Times New Roman"/>
          <w:b/>
          <w:sz w:val="24"/>
          <w:lang w:val="el-GR" w:eastAsia="en-US"/>
        </w:rPr>
        <w:t xml:space="preserve">.  </w:t>
      </w:r>
      <w:r>
        <w:rPr>
          <w:rFonts w:cs="Times New Roman"/>
          <w:b/>
          <w:sz w:val="24"/>
          <w:lang w:val="el-GR" w:eastAsia="en-US"/>
        </w:rPr>
        <w:t>5</w:t>
      </w:r>
      <w:r w:rsidRPr="00407966">
        <w:rPr>
          <w:rFonts w:cs="Times New Roman"/>
          <w:b/>
          <w:sz w:val="24"/>
          <w:lang w:val="el-GR" w:eastAsia="en-US"/>
        </w:rPr>
        <w:t xml:space="preserve">/2017 </w:t>
      </w:r>
    </w:p>
    <w:p w:rsidR="00407966" w:rsidRDefault="00407966" w:rsidP="00407966">
      <w:pPr>
        <w:suppressAutoHyphens w:val="0"/>
        <w:spacing w:after="0"/>
        <w:ind w:right="5"/>
        <w:jc w:val="center"/>
        <w:rPr>
          <w:rFonts w:cs="Times New Roman"/>
          <w:b/>
          <w:sz w:val="24"/>
          <w:lang w:val="el-GR" w:eastAsia="en-US"/>
        </w:rPr>
      </w:pPr>
      <w:r>
        <w:rPr>
          <w:rFonts w:cs="Times New Roman"/>
          <w:b/>
          <w:sz w:val="24"/>
          <w:lang w:val="el-GR" w:eastAsia="en-US"/>
        </w:rPr>
        <w:t>Αρ</w:t>
      </w:r>
      <w:r w:rsidRPr="00407966">
        <w:rPr>
          <w:rFonts w:cs="Times New Roman"/>
          <w:b/>
          <w:sz w:val="24"/>
          <w:lang w:val="el-GR" w:eastAsia="en-US"/>
        </w:rPr>
        <w:t xml:space="preserve">. </w:t>
      </w:r>
      <w:proofErr w:type="spellStart"/>
      <w:r>
        <w:rPr>
          <w:rFonts w:cs="Times New Roman"/>
          <w:b/>
          <w:sz w:val="24"/>
          <w:lang w:val="el-GR" w:eastAsia="en-US"/>
        </w:rPr>
        <w:t>Πρωτ</w:t>
      </w:r>
      <w:proofErr w:type="spellEnd"/>
      <w:r w:rsidRPr="00407966">
        <w:rPr>
          <w:rFonts w:cs="Times New Roman"/>
          <w:b/>
          <w:sz w:val="24"/>
          <w:lang w:val="el-GR" w:eastAsia="en-US"/>
        </w:rPr>
        <w:t xml:space="preserve">.  </w:t>
      </w:r>
      <w:r w:rsidR="00D51C98" w:rsidRPr="000D08CD">
        <w:rPr>
          <w:rFonts w:cs="Times New Roman"/>
          <w:b/>
          <w:sz w:val="24"/>
          <w:lang w:val="el-GR" w:eastAsia="en-US"/>
        </w:rPr>
        <w:t>920000/1855-17</w:t>
      </w:r>
    </w:p>
    <w:p w:rsidR="00407966" w:rsidRPr="002A2B61" w:rsidRDefault="00407966" w:rsidP="00407966">
      <w:pPr>
        <w:suppressAutoHyphens w:val="0"/>
        <w:spacing w:after="0"/>
        <w:ind w:right="5"/>
        <w:jc w:val="center"/>
        <w:rPr>
          <w:rFonts w:cs="Times New Roman"/>
          <w:b/>
          <w:sz w:val="24"/>
          <w:lang w:val="el-GR" w:eastAsia="en-US"/>
        </w:rPr>
      </w:pPr>
      <w:r w:rsidRPr="002A2B61">
        <w:rPr>
          <w:rFonts w:cs="Times New Roman"/>
          <w:b/>
          <w:sz w:val="24"/>
          <w:lang w:val="el-GR" w:eastAsia="en-US"/>
        </w:rPr>
        <w:t>ΗΛΕΚΤΡΟΝΙΚΟΥ ΑΝΟΙΚΤΟΥ ΔΙΑΓΩΝΙΣΜΟΥ ΚΑΤΩ ΤΩΝ ΟΡΙΩΝ</w:t>
      </w:r>
    </w:p>
    <w:p w:rsidR="00407966" w:rsidRDefault="00407966" w:rsidP="00407966">
      <w:pPr>
        <w:suppressAutoHyphens w:val="0"/>
        <w:spacing w:after="0"/>
        <w:ind w:right="5"/>
        <w:jc w:val="center"/>
        <w:rPr>
          <w:rFonts w:cs="Times New Roman"/>
          <w:b/>
          <w:sz w:val="24"/>
          <w:lang w:val="el-GR" w:eastAsia="en-US"/>
        </w:rPr>
      </w:pPr>
    </w:p>
    <w:p w:rsidR="00407966" w:rsidRDefault="00407966" w:rsidP="00407966">
      <w:pPr>
        <w:suppressAutoHyphens w:val="0"/>
        <w:spacing w:after="0"/>
        <w:ind w:right="5"/>
        <w:jc w:val="center"/>
        <w:rPr>
          <w:rFonts w:cs="Times New Roman"/>
          <w:b/>
          <w:sz w:val="24"/>
          <w:lang w:val="el-GR" w:eastAsia="en-US"/>
        </w:rPr>
      </w:pPr>
      <w:r>
        <w:rPr>
          <w:rFonts w:cs="Times New Roman"/>
          <w:b/>
          <w:sz w:val="24"/>
          <w:lang w:val="el-GR" w:eastAsia="en-US"/>
        </w:rPr>
        <w:t>Ο ΕΙΔΙΚΟΣ ΛΟΓΑΡΙΑΣΜΟΣ ΚΟΝΔΥΛΙΩΝ ΕΡΕΥΝΑΣ ΤΟΥ</w:t>
      </w:r>
    </w:p>
    <w:p w:rsidR="00407966" w:rsidRDefault="00407966" w:rsidP="00407966">
      <w:pPr>
        <w:suppressAutoHyphens w:val="0"/>
        <w:spacing w:after="0"/>
        <w:ind w:right="5"/>
        <w:jc w:val="center"/>
        <w:rPr>
          <w:rFonts w:cs="Times New Roman"/>
          <w:b/>
          <w:sz w:val="24"/>
          <w:lang w:val="el-GR" w:eastAsia="en-US"/>
        </w:rPr>
      </w:pPr>
      <w:r>
        <w:rPr>
          <w:rFonts w:cs="Times New Roman"/>
          <w:b/>
          <w:sz w:val="24"/>
          <w:lang w:val="el-GR" w:eastAsia="en-US"/>
        </w:rPr>
        <w:t>ΟΙΚΟΝΟΜΙΚΟΥ ΠΑΝΕΠΙΣΤΗΜΙΟΥ ΑΘΗΝΩΝ</w:t>
      </w:r>
    </w:p>
    <w:p w:rsidR="00407966" w:rsidRDefault="00407966" w:rsidP="008A112B">
      <w:pPr>
        <w:keepNext/>
        <w:suppressAutoHyphens w:val="0"/>
        <w:spacing w:before="100" w:beforeAutospacing="1" w:after="100" w:afterAutospacing="1" w:line="360" w:lineRule="auto"/>
        <w:ind w:right="5"/>
        <w:jc w:val="center"/>
        <w:outlineLvl w:val="0"/>
        <w:rPr>
          <w:rFonts w:cs="Times New Roman"/>
          <w:b/>
          <w:bCs/>
          <w:sz w:val="24"/>
          <w:lang w:val="el-GR" w:eastAsia="en-US"/>
        </w:rPr>
      </w:pPr>
      <w:r>
        <w:rPr>
          <w:rFonts w:cs="Times New Roman"/>
          <w:b/>
          <w:bCs/>
          <w:sz w:val="24"/>
          <w:lang w:val="el-GR" w:eastAsia="en-US"/>
        </w:rPr>
        <w:t xml:space="preserve">ΠΡΟΚΗΡΥΣΣΕΙ </w:t>
      </w:r>
    </w:p>
    <w:p w:rsidR="00407966" w:rsidRDefault="00407966" w:rsidP="00407966">
      <w:pPr>
        <w:suppressAutoHyphens w:val="0"/>
        <w:spacing w:after="0"/>
        <w:ind w:right="5"/>
        <w:rPr>
          <w:rFonts w:cs="Times New Roman"/>
          <w:b/>
          <w:szCs w:val="22"/>
          <w:lang w:val="el-GR" w:eastAsia="en-US"/>
        </w:rPr>
      </w:pPr>
      <w:r w:rsidRPr="002A2B61">
        <w:rPr>
          <w:rFonts w:cs="Times New Roman"/>
          <w:szCs w:val="22"/>
          <w:lang w:val="el-GR" w:eastAsia="en-US"/>
        </w:rPr>
        <w:t>Ηλεκτρονικό Ανοικτό Διαγωνισμό</w:t>
      </w:r>
      <w:r w:rsidRPr="002A2B61">
        <w:rPr>
          <w:rFonts w:cs="Times New Roman"/>
          <w:b/>
          <w:szCs w:val="22"/>
          <w:lang w:val="el-GR" w:eastAsia="en-US"/>
        </w:rPr>
        <w:t xml:space="preserve"> </w:t>
      </w:r>
      <w:r w:rsidRPr="002A2B61">
        <w:rPr>
          <w:rFonts w:cs="Times New Roman"/>
          <w:szCs w:val="22"/>
          <w:lang w:val="el-GR" w:eastAsia="en-US"/>
        </w:rPr>
        <w:t>κάτω των Ορίων (Τακτικός) με κριτήριο κατακύρωσης</w:t>
      </w:r>
      <w:r w:rsidRPr="002A2B61">
        <w:rPr>
          <w:rFonts w:cs="Times New Roman"/>
          <w:b/>
          <w:szCs w:val="22"/>
          <w:lang w:val="el-GR" w:eastAsia="en-US"/>
        </w:rPr>
        <w:t xml:space="preserve"> την πλέον</w:t>
      </w:r>
      <w:r>
        <w:rPr>
          <w:rFonts w:cs="Times New Roman"/>
          <w:b/>
          <w:szCs w:val="22"/>
          <w:lang w:val="el-GR" w:eastAsia="en-US"/>
        </w:rPr>
        <w:t xml:space="preserve"> συμφέρουσα από οικονομική άποψη προσφορά, αποκλειστικά βάσει τιμής </w:t>
      </w:r>
      <w:r>
        <w:rPr>
          <w:rFonts w:cs="Times New Roman"/>
          <w:szCs w:val="22"/>
          <w:lang w:val="el-GR" w:eastAsia="en-US"/>
        </w:rPr>
        <w:t>για την</w:t>
      </w:r>
      <w:r>
        <w:rPr>
          <w:rFonts w:cs="Times New Roman"/>
          <w:b/>
          <w:szCs w:val="22"/>
          <w:lang w:val="el-GR" w:eastAsia="en-US"/>
        </w:rPr>
        <w:t xml:space="preserve"> </w:t>
      </w:r>
      <w:r w:rsidRPr="00407966">
        <w:rPr>
          <w:rFonts w:cs="Times New Roman"/>
          <w:b/>
          <w:szCs w:val="22"/>
          <w:lang w:val="el-GR" w:eastAsia="en-US"/>
        </w:rPr>
        <w:t>Καθαριότητα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00B623F4">
        <w:rPr>
          <w:rFonts w:cs="Times New Roman"/>
          <w:b/>
          <w:szCs w:val="22"/>
          <w:lang w:val="el-GR" w:eastAsia="en-US"/>
        </w:rPr>
        <w:t>.</w:t>
      </w:r>
    </w:p>
    <w:p w:rsidR="00407966" w:rsidRDefault="00407966" w:rsidP="00407966">
      <w:pPr>
        <w:suppressAutoHyphens w:val="0"/>
        <w:spacing w:after="0"/>
        <w:ind w:right="5"/>
        <w:rPr>
          <w:rFonts w:eastAsia="PMingLiU" w:cs="Times New Roman"/>
          <w:szCs w:val="22"/>
          <w:lang w:val="el-GR" w:eastAsia="el-GR"/>
        </w:rPr>
      </w:pPr>
    </w:p>
    <w:p w:rsidR="00407966" w:rsidRDefault="00407966" w:rsidP="00407966">
      <w:pPr>
        <w:suppressAutoHyphens w:val="0"/>
        <w:spacing w:after="0"/>
        <w:ind w:right="212"/>
        <w:rPr>
          <w:rFonts w:cs="Tahoma"/>
          <w:b/>
          <w:szCs w:val="22"/>
          <w:lang w:val="el-GR" w:eastAsia="el-GR"/>
        </w:rPr>
      </w:pPr>
      <w:r>
        <w:rPr>
          <w:rFonts w:cs="Tahoma"/>
          <w:b/>
          <w:szCs w:val="22"/>
          <w:lang w:val="el-GR" w:eastAsia="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1" w:history="1">
        <w:r>
          <w:rPr>
            <w:rStyle w:val="Hyperlink"/>
            <w:rFonts w:cs="Tahoma"/>
            <w:b/>
            <w:szCs w:val="22"/>
            <w:lang w:val="el-GR" w:eastAsia="el-GR"/>
          </w:rPr>
          <w:t>www.promitheus.gov.gr</w:t>
        </w:r>
      </w:hyperlink>
      <w:r>
        <w:rPr>
          <w:rFonts w:cs="Tahoma"/>
          <w:b/>
          <w:color w:val="000080"/>
          <w:szCs w:val="22"/>
          <w:lang w:val="el-GR" w:eastAsia="el-GR"/>
        </w:rPr>
        <w:t xml:space="preserve"> </w:t>
      </w:r>
      <w:r>
        <w:rPr>
          <w:rFonts w:cs="Tahoma"/>
          <w:b/>
          <w:szCs w:val="22"/>
          <w:lang w:val="el-GR" w:eastAsia="el-GR"/>
        </w:rPr>
        <w:t xml:space="preserve"> του συστήματος.</w:t>
      </w:r>
    </w:p>
    <w:p w:rsidR="00407966" w:rsidRDefault="00407966" w:rsidP="00407966">
      <w:pPr>
        <w:tabs>
          <w:tab w:val="left" w:pos="284"/>
          <w:tab w:val="left" w:pos="567"/>
          <w:tab w:val="left" w:pos="851"/>
          <w:tab w:val="left" w:pos="1134"/>
        </w:tabs>
        <w:suppressAutoHyphens w:val="0"/>
        <w:spacing w:after="0" w:line="240" w:lineRule="exact"/>
        <w:ind w:right="5"/>
        <w:rPr>
          <w:rFonts w:cs="Times New Roman"/>
          <w:sz w:val="24"/>
          <w:lang w:val="el-GR" w:eastAsia="en-US"/>
        </w:rPr>
      </w:pPr>
    </w:p>
    <w:p w:rsidR="00407966" w:rsidRPr="000D2DC3" w:rsidRDefault="00407966" w:rsidP="00407966">
      <w:pPr>
        <w:suppressAutoHyphens w:val="0"/>
        <w:spacing w:after="0"/>
        <w:ind w:right="5"/>
        <w:rPr>
          <w:rFonts w:cs="Times New Roman"/>
          <w:sz w:val="24"/>
          <w:lang w:val="el-GR" w:eastAsia="en-US"/>
        </w:rPr>
      </w:pPr>
      <w:r>
        <w:rPr>
          <w:rFonts w:cs="Times New Roman"/>
          <w:b/>
          <w:bCs/>
          <w:szCs w:val="22"/>
          <w:lang w:val="el-GR" w:eastAsia="en-US"/>
        </w:rPr>
        <w:t>ΠΡΟΥΠΟΛΟΓΙΣΜΟΣ ΚΑΙ ΔΙΑΡΚΕΙΑ ΣΥΜΒΑΣΗΣ</w:t>
      </w:r>
      <w:r>
        <w:rPr>
          <w:rFonts w:cs="Times New Roman"/>
          <w:bCs/>
          <w:szCs w:val="22"/>
          <w:lang w:val="el-GR" w:eastAsia="en-US"/>
        </w:rPr>
        <w:t xml:space="preserve">: </w:t>
      </w:r>
      <w:r w:rsidR="00E37305" w:rsidRPr="000D2DC3">
        <w:rPr>
          <w:rFonts w:cs="Times New Roman"/>
          <w:b/>
          <w:bCs/>
          <w:szCs w:val="22"/>
          <w:lang w:val="el-GR" w:eastAsia="en-US"/>
        </w:rPr>
        <w:t>εκατόν τριάντα τέσσερεις</w:t>
      </w:r>
      <w:r w:rsidRPr="000D2DC3">
        <w:rPr>
          <w:rFonts w:cs="Times New Roman"/>
          <w:b/>
          <w:bCs/>
          <w:szCs w:val="22"/>
          <w:lang w:val="el-GR" w:eastAsia="en-US"/>
        </w:rPr>
        <w:t xml:space="preserve"> χιλιάδες </w:t>
      </w:r>
      <w:r w:rsidR="00E37305" w:rsidRPr="000D2DC3">
        <w:rPr>
          <w:rFonts w:cs="Times New Roman"/>
          <w:b/>
          <w:bCs/>
          <w:szCs w:val="22"/>
          <w:lang w:val="el-GR" w:eastAsia="en-US"/>
        </w:rPr>
        <w:t>τετρακόσια ευρώ</w:t>
      </w:r>
      <w:r w:rsidRPr="000D2DC3">
        <w:rPr>
          <w:rFonts w:cs="Times New Roman"/>
          <w:bCs/>
          <w:szCs w:val="22"/>
          <w:lang w:val="el-GR" w:eastAsia="en-US"/>
        </w:rPr>
        <w:t xml:space="preserve"> </w:t>
      </w:r>
      <w:r w:rsidRPr="000D2DC3">
        <w:rPr>
          <w:rFonts w:cs="Times New Roman"/>
          <w:b/>
          <w:bCs/>
          <w:szCs w:val="22"/>
          <w:lang w:val="el-GR" w:eastAsia="en-US"/>
        </w:rPr>
        <w:t>(</w:t>
      </w:r>
      <w:r w:rsidR="00E37305" w:rsidRPr="000D2DC3">
        <w:rPr>
          <w:rFonts w:cs="Times New Roman"/>
          <w:b/>
          <w:szCs w:val="22"/>
          <w:lang w:val="el-GR" w:eastAsia="el-GR"/>
        </w:rPr>
        <w:t xml:space="preserve">134.400,00 </w:t>
      </w:r>
      <w:r w:rsidRPr="000D2DC3">
        <w:rPr>
          <w:rFonts w:cs="Times New Roman"/>
          <w:b/>
          <w:bCs/>
          <w:szCs w:val="22"/>
          <w:lang w:val="el-GR" w:eastAsia="en-US"/>
        </w:rPr>
        <w:t>€)</w:t>
      </w:r>
      <w:r w:rsidRPr="000D2DC3">
        <w:rPr>
          <w:rFonts w:cs="Times New Roman"/>
          <w:bCs/>
          <w:szCs w:val="22"/>
          <w:lang w:val="el-GR" w:eastAsia="en-US"/>
        </w:rPr>
        <w:t xml:space="preserve">, </w:t>
      </w:r>
      <w:r w:rsidRPr="000D2DC3">
        <w:rPr>
          <w:rFonts w:cs="Times New Roman"/>
          <w:b/>
          <w:bCs/>
          <w:szCs w:val="22"/>
          <w:lang w:val="el-GR" w:eastAsia="en-US"/>
        </w:rPr>
        <w:t xml:space="preserve">πλέον του Φ.Π.Α. </w:t>
      </w:r>
      <w:r w:rsidR="008A112B" w:rsidRPr="000D2DC3">
        <w:rPr>
          <w:rFonts w:cs="Times New Roman"/>
          <w:bCs/>
          <w:szCs w:val="22"/>
          <w:lang w:val="el-GR" w:eastAsia="en-US"/>
        </w:rPr>
        <w:t xml:space="preserve">για χρονικό διάστημα </w:t>
      </w:r>
      <w:r w:rsidR="008A112B" w:rsidRPr="000D2DC3">
        <w:rPr>
          <w:rFonts w:cs="Times New Roman"/>
          <w:b/>
          <w:bCs/>
          <w:szCs w:val="22"/>
          <w:lang w:val="el-GR" w:eastAsia="en-US"/>
        </w:rPr>
        <w:t>δώδεκα (12) μηνών</w:t>
      </w:r>
      <w:r w:rsidRPr="000D2DC3">
        <w:rPr>
          <w:rFonts w:cs="Times New Roman"/>
          <w:bCs/>
          <w:szCs w:val="22"/>
          <w:lang w:val="el-GR" w:eastAsia="en-US"/>
        </w:rPr>
        <w:t xml:space="preserve">, με δικαίωμα εκ μέρους της Αναθέτουσας Αρχής </w:t>
      </w:r>
      <w:r w:rsidRPr="000D2DC3">
        <w:rPr>
          <w:rFonts w:cs="Times New Roman"/>
          <w:b/>
          <w:bCs/>
          <w:szCs w:val="22"/>
          <w:lang w:val="el-GR" w:eastAsia="en-US"/>
        </w:rPr>
        <w:t xml:space="preserve">μονομερούς παράτασης έως και </w:t>
      </w:r>
      <w:r w:rsidR="00E37305" w:rsidRPr="000D2DC3">
        <w:rPr>
          <w:rFonts w:cs="Times New Roman"/>
          <w:b/>
          <w:bCs/>
          <w:szCs w:val="22"/>
          <w:lang w:val="el-GR" w:eastAsia="en-US"/>
        </w:rPr>
        <w:t>έξι μηνών</w:t>
      </w:r>
      <w:r w:rsidRPr="000D2DC3">
        <w:rPr>
          <w:rFonts w:cs="Times New Roman"/>
          <w:b/>
          <w:bCs/>
          <w:szCs w:val="22"/>
          <w:lang w:val="el-GR" w:eastAsia="en-US"/>
        </w:rPr>
        <w:t xml:space="preserve"> </w:t>
      </w:r>
      <w:r w:rsidRPr="000D2DC3">
        <w:rPr>
          <w:rFonts w:cs="Times New Roman"/>
          <w:bCs/>
          <w:szCs w:val="22"/>
          <w:lang w:val="el-GR" w:eastAsia="en-US"/>
        </w:rPr>
        <w:t xml:space="preserve">μετά τη λήξη της αρχικής σύμβασης, ποσού </w:t>
      </w:r>
      <w:r w:rsidR="00E37305" w:rsidRPr="000D2DC3">
        <w:rPr>
          <w:rFonts w:cs="Times New Roman"/>
          <w:b/>
          <w:bCs/>
          <w:szCs w:val="22"/>
          <w:lang w:val="el-GR" w:eastAsia="en-US"/>
        </w:rPr>
        <w:t>εξήντα επτά χιλιάδων διακοσίων</w:t>
      </w:r>
      <w:r w:rsidRPr="000D2DC3">
        <w:rPr>
          <w:rFonts w:cs="Times New Roman"/>
          <w:b/>
          <w:bCs/>
          <w:szCs w:val="22"/>
          <w:lang w:val="el-GR" w:eastAsia="en-US"/>
        </w:rPr>
        <w:t xml:space="preserve"> ευρώ (</w:t>
      </w:r>
      <w:r w:rsidR="00E37305" w:rsidRPr="000D2DC3">
        <w:rPr>
          <w:rFonts w:cs="Times New Roman"/>
          <w:b/>
          <w:bCs/>
          <w:szCs w:val="22"/>
          <w:lang w:val="el-GR" w:eastAsia="en-US"/>
        </w:rPr>
        <w:t xml:space="preserve">67.200,00 </w:t>
      </w:r>
      <w:r w:rsidRPr="000D2DC3">
        <w:rPr>
          <w:rFonts w:cs="Times New Roman"/>
          <w:b/>
          <w:bCs/>
          <w:szCs w:val="22"/>
          <w:lang w:val="el-GR" w:eastAsia="en-US"/>
        </w:rPr>
        <w:t>€)</w:t>
      </w:r>
      <w:r w:rsidRPr="000D2DC3">
        <w:rPr>
          <w:rFonts w:cs="Times New Roman"/>
          <w:bCs/>
          <w:szCs w:val="22"/>
          <w:lang w:val="el-GR" w:eastAsia="en-US"/>
        </w:rPr>
        <w:t xml:space="preserve"> </w:t>
      </w:r>
      <w:r w:rsidRPr="000D2DC3">
        <w:rPr>
          <w:rFonts w:cs="Times New Roman"/>
          <w:b/>
          <w:bCs/>
          <w:szCs w:val="22"/>
          <w:lang w:val="el-GR" w:eastAsia="en-US"/>
        </w:rPr>
        <w:t xml:space="preserve">πλέον του Φ.Π.Α. </w:t>
      </w:r>
    </w:p>
    <w:p w:rsidR="00407966" w:rsidRDefault="00407966" w:rsidP="00407966">
      <w:pPr>
        <w:suppressAutoHyphens w:val="0"/>
        <w:spacing w:after="0"/>
        <w:ind w:right="5"/>
        <w:rPr>
          <w:rFonts w:cs="Times New Roman"/>
          <w:sz w:val="24"/>
          <w:lang w:val="el-GR" w:eastAsia="en-US"/>
        </w:rPr>
      </w:pPr>
    </w:p>
    <w:p w:rsidR="001070D5" w:rsidRDefault="00407966" w:rsidP="00407966">
      <w:pPr>
        <w:suppressAutoHyphens w:val="0"/>
        <w:spacing w:after="0"/>
        <w:rPr>
          <w:rFonts w:cs="Times New Roman"/>
          <w:bCs/>
          <w:szCs w:val="22"/>
          <w:lang w:val="el-GR" w:eastAsia="en-US"/>
        </w:rPr>
      </w:pPr>
      <w:r>
        <w:rPr>
          <w:rFonts w:cs="Times New Roman"/>
          <w:b/>
          <w:bCs/>
          <w:szCs w:val="22"/>
          <w:lang w:val="el-GR" w:eastAsia="en-US"/>
        </w:rPr>
        <w:t>ΠΡΟΫΠΟΘΕΣΕΙΣ ΓΙΑ ΤΗ ΔΥΝΑΤΟΤΗΤΑ ΣΥΜΜΕΤΟΧΗΣ ΣΤΟΝ ΗΛΕΚΤΡΟΝΙΚΟ ΔΙΑΓΩΝΙΣΜΟ</w:t>
      </w:r>
      <w:r>
        <w:rPr>
          <w:rFonts w:cs="Times New Roman"/>
          <w:bCs/>
          <w:szCs w:val="22"/>
          <w:lang w:val="el-GR" w:eastAsia="en-US"/>
        </w:rPr>
        <w:t xml:space="preserve">: </w:t>
      </w:r>
    </w:p>
    <w:p w:rsidR="00407966" w:rsidRDefault="00407966" w:rsidP="00407966">
      <w:pPr>
        <w:suppressAutoHyphens w:val="0"/>
        <w:spacing w:after="0"/>
        <w:rPr>
          <w:rFonts w:cs="Times New Roman"/>
          <w:bCs/>
          <w:szCs w:val="22"/>
          <w:lang w:val="el-GR" w:eastAsia="en-US"/>
        </w:rPr>
      </w:pPr>
      <w:r>
        <w:rPr>
          <w:rFonts w:cs="Times New Roman"/>
          <w:bCs/>
          <w:szCs w:val="22"/>
          <w:lang w:val="el-GR" w:eastAsia="en-US"/>
        </w:rPr>
        <w:t xml:space="preserve">Για την συμμετοχή στο διαγωνισμό οι ενδιαφερόμενοι οικονομικοί φορείς απαιτείται να διαθέτουν </w:t>
      </w:r>
      <w:r w:rsidR="001070D5" w:rsidRPr="00A61E5C">
        <w:rPr>
          <w:b/>
          <w:color w:val="000000"/>
          <w:lang w:val="el-GR"/>
        </w:rPr>
        <w:t>εγκεκριμένη προηγμένη ηλεκτρονική υπογραφή ή προηγμένη ηλεκτρονική υπογραφή</w:t>
      </w:r>
      <w:r w:rsidR="001070D5">
        <w:rPr>
          <w:color w:val="000000"/>
          <w:lang w:val="el-GR"/>
        </w:rPr>
        <w:t xml:space="preserve"> </w:t>
      </w:r>
      <w:r w:rsidR="001070D5" w:rsidRPr="00A61E5C">
        <w:rPr>
          <w:b/>
          <w:color w:val="000000"/>
          <w:lang w:val="el-GR"/>
        </w:rPr>
        <w:t>που υποστηρίζεται από εγκεκριμένο πιστοποιητικό</w:t>
      </w:r>
      <w:r w:rsidR="001070D5">
        <w:rPr>
          <w:color w:val="000000"/>
          <w:lang w:val="el-GR"/>
        </w:rPr>
        <w:t xml:space="preserve"> το οποίο χορηγήθηκε από έναν εγκεκριμένο </w:t>
      </w:r>
      <w:proofErr w:type="spellStart"/>
      <w:r w:rsidR="001070D5">
        <w:rPr>
          <w:color w:val="000000"/>
          <w:lang w:val="el-GR"/>
        </w:rPr>
        <w:t>πάροχο</w:t>
      </w:r>
      <w:proofErr w:type="spellEnd"/>
      <w:r w:rsidR="001070D5">
        <w:rPr>
          <w:color w:val="000000"/>
          <w:lang w:val="el-GR"/>
        </w:rPr>
        <w:t xml:space="preserve"> υπηρεσιών πιστοποίησης</w:t>
      </w:r>
      <w:r w:rsidR="001070D5">
        <w:rPr>
          <w:rFonts w:cs="Times New Roman"/>
          <w:bCs/>
          <w:szCs w:val="22"/>
          <w:lang w:val="el-GR" w:eastAsia="en-US"/>
        </w:rPr>
        <w:t xml:space="preserve"> </w:t>
      </w:r>
      <w:r>
        <w:rPr>
          <w:rFonts w:cs="Times New Roman"/>
          <w:bCs/>
          <w:szCs w:val="22"/>
          <w:lang w:val="el-GR" w:eastAsia="en-US"/>
        </w:rPr>
        <w:t>και να εγγραφούν στο ηλεκτρονικό σύστημα (ΕΣΗΔΗΣ -Διαδικτυακή πύλη (</w:t>
      </w:r>
      <w:r>
        <w:rPr>
          <w:rFonts w:cs="Times New Roman"/>
          <w:bCs/>
          <w:color w:val="0000FF"/>
          <w:szCs w:val="22"/>
          <w:u w:val="single"/>
          <w:lang w:val="el-GR" w:eastAsia="en-US"/>
        </w:rPr>
        <w:t>www.promitheus.gov.</w:t>
      </w:r>
      <w:r>
        <w:rPr>
          <w:rFonts w:cs="Times New Roman"/>
          <w:bCs/>
          <w:color w:val="0000FF"/>
          <w:szCs w:val="22"/>
          <w:u w:val="single"/>
          <w:lang w:val="en-US" w:eastAsia="en-US"/>
        </w:rPr>
        <w:t>gr</w:t>
      </w:r>
      <w:r>
        <w:rPr>
          <w:rFonts w:cs="Times New Roman"/>
          <w:bCs/>
          <w:szCs w:val="22"/>
          <w:lang w:val="el-GR" w:eastAsia="en-US"/>
        </w:rPr>
        <w:t>).</w:t>
      </w:r>
    </w:p>
    <w:p w:rsidR="00407966" w:rsidRDefault="00407966" w:rsidP="00407966">
      <w:pPr>
        <w:suppressAutoHyphens w:val="0"/>
        <w:spacing w:after="0"/>
        <w:ind w:right="5"/>
        <w:rPr>
          <w:rFonts w:cs="Times New Roman"/>
          <w:sz w:val="24"/>
          <w:lang w:val="el-GR" w:eastAsia="en-US"/>
        </w:rPr>
      </w:pPr>
    </w:p>
    <w:p w:rsidR="00407966" w:rsidRDefault="00407966" w:rsidP="00407966">
      <w:pPr>
        <w:rPr>
          <w:lang w:val="el-GR"/>
        </w:rPr>
      </w:pP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407966" w:rsidRDefault="00407966" w:rsidP="00407966">
      <w:pPr>
        <w:rPr>
          <w:lang w:val="el-GR"/>
        </w:rPr>
      </w:pPr>
      <w:r>
        <w:rPr>
          <w:lang w:val="el-GR"/>
        </w:rPr>
        <w:t>α) κράτος-μέλος της Ένωσης,</w:t>
      </w:r>
    </w:p>
    <w:p w:rsidR="00407966" w:rsidRDefault="00407966" w:rsidP="00407966">
      <w:pPr>
        <w:rPr>
          <w:lang w:val="el-GR"/>
        </w:rPr>
      </w:pPr>
      <w:r>
        <w:rPr>
          <w:lang w:val="el-GR"/>
        </w:rPr>
        <w:t>β) κράτος-μέλος του Ευρωπαϊκού Οικονομικού Χώρου (Ε.Ο.Χ.),</w:t>
      </w:r>
    </w:p>
    <w:p w:rsidR="00407966" w:rsidRDefault="00407966" w:rsidP="0040796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407966" w:rsidRDefault="00407966" w:rsidP="00407966">
      <w:pPr>
        <w:rPr>
          <w:b/>
          <w:bCs/>
          <w:lang w:val="el-GR"/>
        </w:rPr>
      </w:pPr>
      <w:r>
        <w:rPr>
          <w:lang w:val="el-GR"/>
        </w:rPr>
        <w:lastRenderedPageBreak/>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407966" w:rsidRDefault="00407966" w:rsidP="00407966">
      <w:pPr>
        <w:rPr>
          <w:rFonts w:eastAsia="Calibri"/>
          <w:i/>
          <w:iCs/>
          <w:color w:val="0070C0"/>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407966" w:rsidRDefault="00407966" w:rsidP="00407966">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407966" w:rsidRDefault="00407966" w:rsidP="00407966">
      <w:pPr>
        <w:tabs>
          <w:tab w:val="left" w:pos="720"/>
        </w:tabs>
        <w:suppressAutoHyphens w:val="0"/>
        <w:spacing w:before="100" w:beforeAutospacing="1" w:after="100" w:afterAutospacing="1"/>
        <w:ind w:right="5"/>
        <w:rPr>
          <w:rFonts w:cs="Times New Roman"/>
          <w:sz w:val="24"/>
          <w:lang w:val="el-GR" w:eastAsia="en-US"/>
        </w:rPr>
      </w:pPr>
      <w:r>
        <w:rPr>
          <w:rFonts w:cs="Times New Roman"/>
          <w:b/>
          <w:szCs w:val="22"/>
          <w:lang w:val="el-GR" w:eastAsia="en-US"/>
        </w:rPr>
        <w:t>ΠΑΡΑΛΑΒΗ ΤΕΥΧΩΝ ΔΙΑΓΩΝΙΣΜΟΥ</w:t>
      </w:r>
      <w:r>
        <w:rPr>
          <w:rFonts w:cs="Times New Roman"/>
          <w:szCs w:val="22"/>
          <w:lang w:val="el-GR" w:eastAsia="en-US"/>
        </w:rPr>
        <w:t xml:space="preserve">: Οι ενδιαφερόμενοι μπορούν να ενημερωθούν για το περιεχόμενο της Διακήρυξης από την Διαδικτυακή Πύλη του Εθνικού Συστήματος Ηλεκτρονικών Δημοσίων Συμβάσεων (ΕΣΗΔΗΣ) </w:t>
      </w:r>
      <w:hyperlink r:id="rId12" w:history="1">
        <w:r>
          <w:rPr>
            <w:rStyle w:val="Hyperlink"/>
            <w:rFonts w:cs="Times New Roman"/>
            <w:szCs w:val="22"/>
            <w:lang w:val="el-GR" w:eastAsia="en-US"/>
          </w:rPr>
          <w:t>www.promitheus.gov.gr</w:t>
        </w:r>
      </w:hyperlink>
      <w:r>
        <w:rPr>
          <w:rFonts w:cs="Times New Roman"/>
          <w:szCs w:val="22"/>
          <w:lang w:val="el-GR" w:eastAsia="en-US"/>
        </w:rPr>
        <w:t>, στον οποίο δημοσιεύεται το κείμενό της</w:t>
      </w:r>
      <w:r>
        <w:rPr>
          <w:rFonts w:cs="Times New Roman"/>
          <w:sz w:val="24"/>
          <w:lang w:val="el-GR" w:eastAsia="en-US"/>
        </w:rPr>
        <w:t xml:space="preserve">. </w:t>
      </w:r>
    </w:p>
    <w:p w:rsidR="00407966" w:rsidRDefault="00407966" w:rsidP="00407966">
      <w:pPr>
        <w:tabs>
          <w:tab w:val="left" w:pos="720"/>
        </w:tabs>
        <w:suppressAutoHyphens w:val="0"/>
        <w:spacing w:before="100" w:beforeAutospacing="1" w:after="100" w:afterAutospacing="1"/>
        <w:ind w:right="5"/>
        <w:rPr>
          <w:rFonts w:cs="Times New Roman"/>
          <w:szCs w:val="22"/>
          <w:lang w:val="el-GR" w:eastAsia="en-US"/>
        </w:rPr>
      </w:pPr>
      <w:r>
        <w:rPr>
          <w:rFonts w:cs="Times New Roman"/>
          <w:szCs w:val="22"/>
          <w:lang w:val="el-GR" w:eastAsia="en-US"/>
        </w:rPr>
        <w:t xml:space="preserve">Η Διακήρυξη διατίθεται επίσης ηλεκτρονικά μέσω της ηλεκτρονικής διεύθυνσης </w:t>
      </w:r>
      <w:hyperlink r:id="rId13" w:history="1">
        <w:r>
          <w:rPr>
            <w:rStyle w:val="Hyperlink"/>
            <w:rFonts w:cs="Times New Roman"/>
            <w:szCs w:val="22"/>
            <w:lang w:val="el-GR" w:eastAsia="en-US"/>
          </w:rPr>
          <w:t>www.rc.</w:t>
        </w:r>
        <w:r>
          <w:rPr>
            <w:rStyle w:val="Hyperlink"/>
            <w:rFonts w:cs="Times New Roman"/>
            <w:szCs w:val="22"/>
            <w:lang w:val="en-US" w:eastAsia="en-US"/>
          </w:rPr>
          <w:t>aueb</w:t>
        </w:r>
        <w:r>
          <w:rPr>
            <w:rStyle w:val="Hyperlink"/>
            <w:rFonts w:cs="Times New Roman"/>
            <w:szCs w:val="22"/>
            <w:lang w:val="el-GR" w:eastAsia="en-US"/>
          </w:rPr>
          <w:t>.</w:t>
        </w:r>
        <w:proofErr w:type="spellStart"/>
        <w:r>
          <w:rPr>
            <w:rStyle w:val="Hyperlink"/>
            <w:rFonts w:cs="Times New Roman"/>
            <w:szCs w:val="22"/>
            <w:lang w:val="el-GR" w:eastAsia="en-US"/>
          </w:rPr>
          <w:t>gr</w:t>
        </w:r>
        <w:proofErr w:type="spellEnd"/>
      </w:hyperlink>
      <w:r>
        <w:rPr>
          <w:rFonts w:cs="Times New Roman"/>
          <w:szCs w:val="22"/>
          <w:lang w:val="el-GR" w:eastAsia="en-US"/>
        </w:rPr>
        <w:t xml:space="preserve"> . </w:t>
      </w:r>
    </w:p>
    <w:p w:rsidR="00407966" w:rsidRDefault="00407966" w:rsidP="00407966">
      <w:pPr>
        <w:suppressAutoHyphens w:val="0"/>
        <w:spacing w:after="0"/>
        <w:ind w:right="5"/>
        <w:rPr>
          <w:rFonts w:cs="Times New Roman"/>
          <w:szCs w:val="22"/>
          <w:lang w:val="el-GR" w:eastAsia="en-US"/>
        </w:rPr>
      </w:pPr>
      <w:r>
        <w:rPr>
          <w:rFonts w:cs="Times New Roman"/>
          <w:b/>
          <w:szCs w:val="22"/>
          <w:lang w:val="el-GR" w:eastAsia="en-US"/>
        </w:rPr>
        <w:t>Οι προσφορές</w:t>
      </w:r>
      <w:r>
        <w:rPr>
          <w:rFonts w:cs="Times New Roman"/>
          <w:szCs w:val="22"/>
          <w:lang w:val="el-GR" w:eastAsia="en-US"/>
        </w:rPr>
        <w:t xml:space="preserve"> υποβάλλονται από τους οικονομικούς φορείς ηλεκτρονικά, μέσω της διαδικτυακής πύλης </w:t>
      </w:r>
      <w:hyperlink r:id="rId14" w:history="1">
        <w:r>
          <w:rPr>
            <w:rStyle w:val="Hyperlink"/>
            <w:rFonts w:cs="Times New Roman"/>
            <w:szCs w:val="22"/>
            <w:lang w:val="el-GR" w:eastAsia="en-US"/>
          </w:rPr>
          <w:t>www.promitheus.gov.gr</w:t>
        </w:r>
      </w:hyperlink>
      <w:r>
        <w:rPr>
          <w:rFonts w:cs="Times New Roman"/>
          <w:szCs w:val="22"/>
          <w:lang w:val="el-GR" w:eastAsia="en-US"/>
        </w:rPr>
        <w:t xml:space="preserve">  του ΕΣΗΔΗΣ, πρέπει να είναι γραμμένες στην ελληνική και να έχουν ισχύ δώδεκα (12) μήνες από την επόμενη της διενέργειας του διαγωνισμού.</w:t>
      </w:r>
      <w:r>
        <w:rPr>
          <w:rFonts w:ascii="Tahoma" w:hAnsi="Tahoma" w:cs="Tahoma"/>
          <w:color w:val="000000"/>
          <w:szCs w:val="22"/>
          <w:lang w:val="el-GR" w:eastAsia="el-GR"/>
        </w:rPr>
        <w:t xml:space="preserve"> </w:t>
      </w:r>
      <w:r>
        <w:rPr>
          <w:rFonts w:cs="Times New Roman"/>
          <w:szCs w:val="22"/>
          <w:lang w:val="el-GR" w:eastAsia="en-US"/>
        </w:rPr>
        <w:t>Η ισχύς της Προσφοράς</w:t>
      </w:r>
      <w:r w:rsidR="0099415C">
        <w:rPr>
          <w:rFonts w:cs="Times New Roman"/>
          <w:szCs w:val="22"/>
          <w:lang w:val="el-GR" w:eastAsia="en-US"/>
        </w:rPr>
        <w:t xml:space="preserve"> μπορεί να</w:t>
      </w:r>
      <w:r>
        <w:rPr>
          <w:rFonts w:cs="Times New Roman"/>
          <w:szCs w:val="22"/>
          <w:lang w:val="el-GR" w:eastAsia="en-US"/>
        </w:rPr>
        <w:t xml:space="preserve"> παρατείνεται, εφόσον ζητηθεί από την Αναθέτουσα Αρχή πριν από τη λήξη της, για διάστημα ακόμη δώδεκα (12)</w:t>
      </w:r>
      <w:r>
        <w:rPr>
          <w:rFonts w:cs="Times New Roman"/>
          <w:b/>
          <w:szCs w:val="22"/>
          <w:lang w:val="el-GR" w:eastAsia="en-US"/>
        </w:rPr>
        <w:t xml:space="preserve"> </w:t>
      </w:r>
      <w:r>
        <w:rPr>
          <w:rFonts w:cs="Times New Roman"/>
          <w:szCs w:val="22"/>
          <w:lang w:val="el-GR" w:eastAsia="en-US"/>
        </w:rPr>
        <w:t>μηνών.</w:t>
      </w:r>
    </w:p>
    <w:p w:rsidR="00407966" w:rsidRDefault="00407966" w:rsidP="00407966">
      <w:pPr>
        <w:widowControl w:val="0"/>
        <w:suppressAutoHyphens w:val="0"/>
        <w:autoSpaceDE w:val="0"/>
        <w:autoSpaceDN w:val="0"/>
        <w:adjustRightInd w:val="0"/>
        <w:spacing w:after="0"/>
        <w:rPr>
          <w:rFonts w:ascii="Tahoma" w:hAnsi="Tahoma" w:cs="Tahoma"/>
          <w:b/>
          <w:bCs/>
          <w:sz w:val="20"/>
          <w:szCs w:val="20"/>
          <w:lang w:val="el-GR" w:eastAsia="el-GR"/>
        </w:rPr>
      </w:pPr>
    </w:p>
    <w:p w:rsidR="00407966" w:rsidRDefault="00407966" w:rsidP="00407966">
      <w:pPr>
        <w:widowControl w:val="0"/>
        <w:suppressAutoHyphens w:val="0"/>
        <w:autoSpaceDE w:val="0"/>
        <w:autoSpaceDN w:val="0"/>
        <w:adjustRightInd w:val="0"/>
        <w:spacing w:after="0"/>
        <w:rPr>
          <w:rFonts w:cs="Times New Roman"/>
          <w:szCs w:val="22"/>
          <w:lang w:val="el-GR" w:eastAsia="en-US"/>
        </w:rPr>
      </w:pPr>
      <w:r>
        <w:rPr>
          <w:rFonts w:cs="Tahoma"/>
          <w:b/>
          <w:bCs/>
          <w:szCs w:val="22"/>
          <w:lang w:val="el-GR" w:eastAsia="el-GR"/>
        </w:rPr>
        <w:t>ΑΠΑΙΤΟΥΜΕΝΕΣ ΕΓΓΥΗΣΕΙΣ ΚΑΙ ΕΞΑΣΦΑΛΙΣΕΙΣ:</w:t>
      </w:r>
      <w:r>
        <w:rPr>
          <w:rFonts w:cs="Times New Roman"/>
          <w:b/>
          <w:bCs/>
          <w:szCs w:val="22"/>
          <w:lang w:val="el-GR" w:eastAsia="el-GR"/>
        </w:rPr>
        <w:t xml:space="preserve"> </w:t>
      </w:r>
      <w:r>
        <w:rPr>
          <w:rFonts w:cs="Tahoma"/>
          <w:szCs w:val="22"/>
          <w:lang w:val="el-GR" w:eastAsia="el-GR"/>
        </w:rPr>
        <w:t>Οι υποψήφιοι ανάδοχοι υποχρεούνται να καταθέσουν «</w:t>
      </w:r>
      <w:r>
        <w:rPr>
          <w:rFonts w:cs="Tahoma"/>
          <w:b/>
          <w:szCs w:val="22"/>
          <w:lang w:val="el-GR" w:eastAsia="el-GR"/>
        </w:rPr>
        <w:t>Εγγυητική Επιστολή Συμμετοχής</w:t>
      </w:r>
      <w:r>
        <w:rPr>
          <w:rFonts w:cs="Tahoma"/>
          <w:szCs w:val="22"/>
          <w:lang w:val="el-GR" w:eastAsia="el-GR"/>
        </w:rPr>
        <w:t xml:space="preserve">» μαζί με την προσφορά τους, για ποσό που αντιστοιχεί σε </w:t>
      </w:r>
      <w:r>
        <w:rPr>
          <w:rFonts w:cs="Tahoma"/>
          <w:b/>
          <w:szCs w:val="22"/>
          <w:lang w:val="el-GR" w:eastAsia="el-GR"/>
        </w:rPr>
        <w:t>ποσοστό 2%,</w:t>
      </w:r>
      <w:r>
        <w:rPr>
          <w:rFonts w:cs="Tahoma"/>
          <w:szCs w:val="22"/>
          <w:lang w:val="el-GR" w:eastAsia="el-GR"/>
        </w:rPr>
        <w:t xml:space="preserve"> του προϋπολογισμού της/των ομάδας/ομάδων για την/τις οποία/ες συμμετέχουν (μη συμπεριλαμβανομένου του αναλογούντος ΦΠΑ). Η εγγυητική επιστολή πρέπει να έχει ισχύ τουλάχιστον για τριάντα (30) ημέρες μετά τη λήξη του χρόνου ισχύος της προσφοράς. Ο οριστικός ανάδοχος οφείλει να καταθέσει «</w:t>
      </w:r>
      <w:r>
        <w:rPr>
          <w:rFonts w:cs="Tahoma"/>
          <w:b/>
          <w:szCs w:val="22"/>
          <w:lang w:val="el-GR" w:eastAsia="el-GR"/>
        </w:rPr>
        <w:t>Εγγυητική Επιστολή Καλής Εκτέλεσης της Σύμβασης</w:t>
      </w:r>
      <w:r>
        <w:rPr>
          <w:rFonts w:cs="Tahoma"/>
          <w:szCs w:val="22"/>
          <w:lang w:val="el-GR" w:eastAsia="el-GR"/>
        </w:rPr>
        <w:t xml:space="preserve">» (πριν ή κατά την υπογραφή της σύμβασης), ύψους </w:t>
      </w:r>
      <w:r>
        <w:rPr>
          <w:rFonts w:cs="Tahoma"/>
          <w:b/>
          <w:szCs w:val="22"/>
          <w:lang w:val="el-GR" w:eastAsia="el-GR"/>
        </w:rPr>
        <w:t>ίσου με το</w:t>
      </w:r>
      <w:r>
        <w:rPr>
          <w:rFonts w:cs="Tahoma"/>
          <w:szCs w:val="22"/>
          <w:lang w:val="el-GR" w:eastAsia="el-GR"/>
        </w:rPr>
        <w:t xml:space="preserve"> </w:t>
      </w:r>
      <w:r>
        <w:rPr>
          <w:rFonts w:cs="Tahoma"/>
          <w:b/>
          <w:szCs w:val="22"/>
          <w:lang w:val="el-GR" w:eastAsia="el-GR"/>
        </w:rPr>
        <w:t>5% της συνολικής συμβατικής αξίας χωρίς το ΦΠΑ</w:t>
      </w:r>
      <w:r>
        <w:rPr>
          <w:rFonts w:cs="Tahoma"/>
          <w:szCs w:val="22"/>
          <w:lang w:val="el-GR" w:eastAsia="el-GR"/>
        </w:rPr>
        <w:t>. Ο χρόνος ισχύος της εγγύησης καλής εκτέλεσης είναι κατά δύο (2) μήνες μεγαλύτερος από το χρόνο εκτέλεσης της σύμβασης.</w:t>
      </w:r>
    </w:p>
    <w:p w:rsidR="00407966" w:rsidRDefault="00407966" w:rsidP="00407966">
      <w:pPr>
        <w:suppressAutoHyphens w:val="0"/>
        <w:spacing w:after="0"/>
        <w:ind w:right="5"/>
        <w:rPr>
          <w:rFonts w:cs="Times New Roman"/>
          <w:szCs w:val="22"/>
          <w:lang w:val="el-GR" w:eastAsia="en-US"/>
        </w:rPr>
      </w:pPr>
    </w:p>
    <w:p w:rsidR="00407966" w:rsidRDefault="00407966" w:rsidP="00407966">
      <w:pPr>
        <w:suppressAutoHyphens w:val="0"/>
        <w:autoSpaceDE w:val="0"/>
        <w:autoSpaceDN w:val="0"/>
        <w:adjustRightInd w:val="0"/>
        <w:spacing w:after="0"/>
        <w:rPr>
          <w:rFonts w:cs="Times New Roman"/>
          <w:color w:val="0000FF"/>
          <w:szCs w:val="22"/>
          <w:u w:val="single"/>
          <w:lang w:val="el-GR" w:eastAsia="en-US"/>
        </w:rPr>
      </w:pPr>
      <w:r>
        <w:rPr>
          <w:rFonts w:cs="Times New Roman"/>
          <w:b/>
          <w:bCs/>
          <w:szCs w:val="22"/>
          <w:lang w:val="el-GR" w:eastAsia="en-US"/>
        </w:rPr>
        <w:t xml:space="preserve">ΠΑΡΟΧΗ ΣΥΜΠΛΗΡΩΜΑΤΙΚΩΝ ΠΛΗΡΟΦΟΡΙΩΝ / ΔΙΕΥΚΡΙΝΙΣΕΩΝ: </w:t>
      </w:r>
      <w:r>
        <w:rPr>
          <w:rFonts w:cs="Times New Roman"/>
          <w:szCs w:val="22"/>
          <w:lang w:val="el-GR" w:eastAsia="en-US"/>
        </w:rPr>
        <w:t xml:space="preserve">Τα σχετικά αιτήματα παροχής διευκρινίσεων υποβάλλονται ηλεκτρονικά,  το αργότερο 10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5" w:history="1">
        <w:r>
          <w:rPr>
            <w:rStyle w:val="Hyperlink"/>
            <w:rFonts w:cs="Times New Roman"/>
            <w:szCs w:val="22"/>
            <w:lang w:val="el-GR" w:eastAsia="en-US"/>
          </w:rPr>
          <w:t>www.promitheus.gov.gr</w:t>
        </w:r>
      </w:hyperlink>
      <w:r>
        <w:rPr>
          <w:rFonts w:cs="Times New Roman"/>
          <w:szCs w:val="22"/>
          <w:lang w:val="el-GR" w:eastAsia="en-US"/>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w:t>
      </w:r>
      <w:r w:rsidR="00D24682">
        <w:rPr>
          <w:rFonts w:cs="Times New Roman"/>
          <w:szCs w:val="22"/>
          <w:lang w:val="el-GR" w:eastAsia="en-US"/>
        </w:rPr>
        <w:t>ηλεκτρονικά</w:t>
      </w:r>
      <w:r w:rsidR="00A23ACB">
        <w:rPr>
          <w:rFonts w:cs="Times New Roman"/>
          <w:szCs w:val="22"/>
          <w:lang w:val="el-GR" w:eastAsia="en-US"/>
        </w:rPr>
        <w:t xml:space="preserve"> υπογεγραμμένο</w:t>
      </w:r>
      <w:r>
        <w:rPr>
          <w:rFonts w:cs="Times New Roman"/>
          <w:szCs w:val="22"/>
          <w:lang w:val="el-GR" w:eastAsia="en-US"/>
        </w:rPr>
        <w:t xml:space="preserve">. Αιτήματα παροχής διευκρινήσεων που υποβάλλονται είτε με άλλο τρόπο είτε το ηλεκτρονικό αρχείο που τα συνοδεύει δεν είναι </w:t>
      </w:r>
      <w:r w:rsidR="00D24682">
        <w:rPr>
          <w:rFonts w:cs="Times New Roman"/>
          <w:szCs w:val="22"/>
          <w:lang w:val="el-GR" w:eastAsia="en-US"/>
        </w:rPr>
        <w:t>ηλεκτρονικά</w:t>
      </w:r>
      <w:r>
        <w:rPr>
          <w:rFonts w:cs="Times New Roman"/>
          <w:szCs w:val="22"/>
          <w:lang w:val="el-GR" w:eastAsia="en-US"/>
        </w:rPr>
        <w:t xml:space="preserve"> υπογεγραμμένο, δεν εξετάζονται. Το πλήρες κείμενο των συμπληρωματικών πληροφοριών ή διευκρινήσεων θα αναρτηθεί στη διαδικτυακή πύλη του Εθνικού Συστήματος Ηλεκτρονικών Δημοσίων Συμβάσεων </w:t>
      </w:r>
      <w:hyperlink r:id="rId16" w:history="1">
        <w:r>
          <w:rPr>
            <w:rStyle w:val="Hyperlink"/>
            <w:rFonts w:cs="Times New Roman"/>
            <w:szCs w:val="22"/>
            <w:lang w:val="el-GR" w:eastAsia="en-US"/>
          </w:rPr>
          <w:t>www.promitheus.gov.gr</w:t>
        </w:r>
      </w:hyperlink>
      <w:r>
        <w:rPr>
          <w:rFonts w:cs="Times New Roman"/>
          <w:szCs w:val="22"/>
          <w:lang w:val="el-GR" w:eastAsia="en-US"/>
        </w:rPr>
        <w:t xml:space="preserve">, καθώς και στην ιστοσελίδα της αναθέτουσας αρχής, στην διεύθυνση </w:t>
      </w:r>
      <w:hyperlink r:id="rId17" w:history="1">
        <w:r>
          <w:rPr>
            <w:rStyle w:val="Hyperlink"/>
            <w:rFonts w:cs="Times New Roman"/>
            <w:szCs w:val="22"/>
            <w:lang w:val="el-GR" w:eastAsia="en-US"/>
          </w:rPr>
          <w:t>www.rc.</w:t>
        </w:r>
        <w:r>
          <w:rPr>
            <w:rStyle w:val="Hyperlink"/>
            <w:rFonts w:cs="Times New Roman"/>
            <w:szCs w:val="22"/>
            <w:lang w:val="en-US" w:eastAsia="en-US"/>
          </w:rPr>
          <w:t>aueb</w:t>
        </w:r>
        <w:r>
          <w:rPr>
            <w:rStyle w:val="Hyperlink"/>
            <w:rFonts w:cs="Times New Roman"/>
            <w:szCs w:val="22"/>
            <w:lang w:val="el-GR" w:eastAsia="en-US"/>
          </w:rPr>
          <w:t>.</w:t>
        </w:r>
        <w:proofErr w:type="spellStart"/>
        <w:r>
          <w:rPr>
            <w:rStyle w:val="Hyperlink"/>
            <w:rFonts w:cs="Times New Roman"/>
            <w:szCs w:val="22"/>
            <w:lang w:val="el-GR" w:eastAsia="en-US"/>
          </w:rPr>
          <w:t>gr</w:t>
        </w:r>
        <w:proofErr w:type="spellEnd"/>
      </w:hyperlink>
      <w:r>
        <w:rPr>
          <w:rFonts w:cs="Times New Roman"/>
          <w:color w:val="0000FF"/>
          <w:szCs w:val="22"/>
          <w:u w:val="single"/>
          <w:lang w:val="el-GR" w:eastAsia="en-US"/>
        </w:rPr>
        <w:t>.</w:t>
      </w:r>
    </w:p>
    <w:p w:rsidR="002454DB" w:rsidRDefault="002454DB" w:rsidP="00407966">
      <w:pPr>
        <w:suppressAutoHyphens w:val="0"/>
        <w:autoSpaceDE w:val="0"/>
        <w:autoSpaceDN w:val="0"/>
        <w:adjustRightInd w:val="0"/>
        <w:spacing w:after="0"/>
        <w:rPr>
          <w:rFonts w:cs="Times New Roman"/>
          <w:color w:val="0000FF"/>
          <w:szCs w:val="22"/>
          <w:u w:val="single"/>
          <w:lang w:val="el-GR" w:eastAsia="en-US"/>
        </w:rPr>
      </w:pPr>
    </w:p>
    <w:p w:rsidR="002454DB" w:rsidRPr="002454DB" w:rsidRDefault="002454DB" w:rsidP="002454DB">
      <w:pPr>
        <w:ind w:right="5"/>
        <w:rPr>
          <w:szCs w:val="22"/>
          <w:lang w:val="el-GR"/>
        </w:rPr>
      </w:pPr>
      <w:r w:rsidRPr="002454DB">
        <w:rPr>
          <w:b/>
          <w:bCs/>
          <w:szCs w:val="22"/>
          <w:lang w:val="el-GR"/>
        </w:rPr>
        <w:t>ΔΙΑΔΙΚΑΣΙΕΣ ΠΡΟΣΦΥΓΗΣ</w:t>
      </w:r>
      <w:r>
        <w:rPr>
          <w:b/>
          <w:bCs/>
          <w:szCs w:val="22"/>
          <w:lang w:val="el-GR"/>
        </w:rPr>
        <w:t>:</w:t>
      </w:r>
      <w:r w:rsidRPr="002454DB">
        <w:rPr>
          <w:szCs w:val="22"/>
          <w:lang w:val="el-GR"/>
        </w:rPr>
        <w:t xml:space="preserve"> </w:t>
      </w:r>
      <w:r>
        <w:rPr>
          <w:lang w:val="el-GR"/>
        </w:rPr>
        <w:t xml:space="preserve">Προδικαστικές </w:t>
      </w:r>
      <w:r w:rsidRPr="002454DB">
        <w:rPr>
          <w:szCs w:val="22"/>
          <w:lang w:val="el-GR"/>
        </w:rPr>
        <w:t xml:space="preserve">προσφυγές υποβάλλονται για τους λόγους και με τη διαδικασία που προβλέπονται από το </w:t>
      </w:r>
      <w:r>
        <w:rPr>
          <w:lang w:val="el-GR"/>
        </w:rPr>
        <w:t>άρθρο 36</w:t>
      </w:r>
      <w:r w:rsidR="00207B77" w:rsidRPr="00207B77">
        <w:rPr>
          <w:lang w:val="el-GR"/>
        </w:rPr>
        <w:t xml:space="preserve">0 </w:t>
      </w:r>
      <w:r>
        <w:rPr>
          <w:lang w:val="el-GR"/>
        </w:rPr>
        <w:t>του ν. 4412/2016</w:t>
      </w:r>
      <w:r w:rsidRPr="002454DB">
        <w:rPr>
          <w:szCs w:val="22"/>
          <w:lang w:val="el-GR"/>
        </w:rPr>
        <w:t xml:space="preserve">, ηλεκτρονικά στο δικτυακό τόπο του διαγωνισμού μέσω της Διαδικτυακής πύλης </w:t>
      </w:r>
      <w:hyperlink r:id="rId18" w:history="1">
        <w:r w:rsidRPr="002454DB">
          <w:rPr>
            <w:rStyle w:val="Hyperlink"/>
            <w:szCs w:val="22"/>
          </w:rPr>
          <w:t>www</w:t>
        </w:r>
        <w:r w:rsidRPr="002454DB">
          <w:rPr>
            <w:rStyle w:val="Hyperlink"/>
            <w:szCs w:val="22"/>
            <w:lang w:val="el-GR"/>
          </w:rPr>
          <w:t>.</w:t>
        </w:r>
        <w:proofErr w:type="spellStart"/>
        <w:r w:rsidRPr="002454DB">
          <w:rPr>
            <w:rStyle w:val="Hyperlink"/>
            <w:szCs w:val="22"/>
          </w:rPr>
          <w:t>promitheus</w:t>
        </w:r>
        <w:proofErr w:type="spellEnd"/>
        <w:r w:rsidRPr="002454DB">
          <w:rPr>
            <w:rStyle w:val="Hyperlink"/>
            <w:szCs w:val="22"/>
            <w:lang w:val="el-GR"/>
          </w:rPr>
          <w:t>.</w:t>
        </w:r>
        <w:proofErr w:type="spellStart"/>
        <w:r w:rsidRPr="002454DB">
          <w:rPr>
            <w:rStyle w:val="Hyperlink"/>
            <w:szCs w:val="22"/>
          </w:rPr>
          <w:t>gov</w:t>
        </w:r>
        <w:proofErr w:type="spellEnd"/>
        <w:r w:rsidRPr="002454DB">
          <w:rPr>
            <w:rStyle w:val="Hyperlink"/>
            <w:szCs w:val="22"/>
            <w:lang w:val="el-GR"/>
          </w:rPr>
          <w:t>.</w:t>
        </w:r>
        <w:r w:rsidRPr="002454DB">
          <w:rPr>
            <w:rStyle w:val="Hyperlink"/>
            <w:szCs w:val="22"/>
          </w:rPr>
          <w:t>gr</w:t>
        </w:r>
      </w:hyperlink>
      <w:r w:rsidRPr="002454DB">
        <w:rPr>
          <w:b/>
          <w:i/>
          <w:szCs w:val="22"/>
          <w:lang w:val="el-GR"/>
        </w:rPr>
        <w:t xml:space="preserve"> </w:t>
      </w:r>
      <w:r w:rsidRPr="002454DB">
        <w:rPr>
          <w:szCs w:val="22"/>
          <w:lang w:val="el-GR"/>
        </w:rPr>
        <w:t>, του ΕΣΗΔΗΣ. Αρμόδι</w:t>
      </w:r>
      <w:r>
        <w:rPr>
          <w:szCs w:val="22"/>
          <w:lang w:val="el-GR"/>
        </w:rPr>
        <w:t>α</w:t>
      </w:r>
      <w:r w:rsidRPr="002454DB">
        <w:rPr>
          <w:szCs w:val="22"/>
          <w:lang w:val="el-GR"/>
        </w:rPr>
        <w:t xml:space="preserve"> για την </w:t>
      </w:r>
      <w:r w:rsidR="00A95116" w:rsidRPr="00A95116">
        <w:rPr>
          <w:lang w:val="el-GR"/>
        </w:rPr>
        <w:t>επίλυση</w:t>
      </w:r>
      <w:r w:rsidR="00A95116">
        <w:rPr>
          <w:lang w:val="el-GR"/>
        </w:rPr>
        <w:t xml:space="preserve"> αυτών</w:t>
      </w:r>
      <w:r w:rsidR="00A95116" w:rsidRPr="00A95116">
        <w:rPr>
          <w:lang w:val="el-GR"/>
        </w:rPr>
        <w:t xml:space="preserve"> των διαφορών</w:t>
      </w:r>
      <w:r w:rsidR="00A95116" w:rsidRPr="002454DB">
        <w:rPr>
          <w:szCs w:val="22"/>
          <w:lang w:val="el-GR"/>
        </w:rPr>
        <w:t xml:space="preserve"> </w:t>
      </w:r>
      <w:r w:rsidRPr="002454DB">
        <w:rPr>
          <w:szCs w:val="22"/>
          <w:lang w:val="el-GR"/>
        </w:rPr>
        <w:t xml:space="preserve">είναι η </w:t>
      </w:r>
      <w:r>
        <w:rPr>
          <w:color w:val="000000"/>
          <w:lang w:val="el-GR"/>
        </w:rPr>
        <w:t>Αρχή Εξέτασης Προδικαστικών Προσφυγών</w:t>
      </w:r>
      <w:r w:rsidRPr="002454DB">
        <w:rPr>
          <w:szCs w:val="22"/>
          <w:lang w:val="el-GR"/>
        </w:rPr>
        <w:t>.</w:t>
      </w:r>
    </w:p>
    <w:p w:rsidR="002454DB" w:rsidRPr="00CC7850" w:rsidRDefault="002454DB" w:rsidP="00407966">
      <w:pPr>
        <w:suppressAutoHyphens w:val="0"/>
        <w:autoSpaceDE w:val="0"/>
        <w:autoSpaceDN w:val="0"/>
        <w:adjustRightInd w:val="0"/>
        <w:spacing w:after="0"/>
        <w:rPr>
          <w:rFonts w:cs="Times New Roman"/>
          <w:szCs w:val="22"/>
          <w:lang w:val="el-GR" w:eastAsia="en-US"/>
        </w:rPr>
      </w:pPr>
    </w:p>
    <w:p w:rsidR="00407966" w:rsidRDefault="00407966" w:rsidP="00407966">
      <w:pPr>
        <w:suppressAutoHyphens w:val="0"/>
        <w:spacing w:before="120" w:line="276" w:lineRule="auto"/>
        <w:rPr>
          <w:b/>
          <w:szCs w:val="22"/>
          <w:lang w:val="el-GR" w:eastAsia="en-US"/>
        </w:rPr>
      </w:pPr>
      <w:r>
        <w:rPr>
          <w:b/>
          <w:szCs w:val="22"/>
          <w:lang w:val="el-GR" w:eastAsia="en-US"/>
        </w:rPr>
        <w:t>ΤΟΠΟΣ – ΧΡΟΝΟΣ ΔΙΕΝΕΡΓΕΙΑΣ ΔΙΑΓΩΝΙΣΜΟΥ</w:t>
      </w:r>
    </w:p>
    <w:p w:rsidR="00407966" w:rsidRDefault="00407966" w:rsidP="00407966">
      <w:pPr>
        <w:suppressAutoHyphens w:val="0"/>
        <w:spacing w:after="0"/>
        <w:ind w:right="5"/>
        <w:rPr>
          <w:rFonts w:cs="Times New Roman"/>
          <w:b/>
          <w:bCs/>
          <w:szCs w:val="22"/>
          <w:lang w:val="el-GR" w:eastAsia="en-US"/>
        </w:rPr>
      </w:pPr>
      <w:r>
        <w:rPr>
          <w:rFonts w:cs="Times New Roman"/>
          <w:b/>
          <w:bCs/>
          <w:szCs w:val="22"/>
          <w:lang w:val="el-GR" w:eastAsia="en-US"/>
        </w:rPr>
        <w:t xml:space="preserve">Η αποσφράγιση των </w:t>
      </w:r>
      <w:r>
        <w:rPr>
          <w:rFonts w:cs="Times New Roman"/>
          <w:b/>
          <w:szCs w:val="22"/>
          <w:lang w:val="el-GR" w:eastAsia="en-US"/>
        </w:rPr>
        <w:t xml:space="preserve">φακέλων των προσφορών </w:t>
      </w:r>
      <w:r>
        <w:rPr>
          <w:rFonts w:cs="Times New Roman"/>
          <w:b/>
          <w:bCs/>
          <w:szCs w:val="22"/>
          <w:lang w:val="el-GR" w:eastAsia="en-US"/>
        </w:rPr>
        <w:t xml:space="preserve">γίνεται </w:t>
      </w:r>
      <w:r>
        <w:rPr>
          <w:rFonts w:cs="Times New Roman"/>
          <w:b/>
          <w:bCs/>
          <w:szCs w:val="22"/>
          <w:u w:val="single"/>
          <w:lang w:val="el-GR" w:eastAsia="en-US"/>
        </w:rPr>
        <w:t>τουλάχιστον</w:t>
      </w:r>
      <w:r>
        <w:rPr>
          <w:rFonts w:cs="Times New Roman"/>
          <w:b/>
          <w:bCs/>
          <w:szCs w:val="22"/>
          <w:lang w:val="el-GR" w:eastAsia="en-US"/>
        </w:rPr>
        <w:t xml:space="preserve"> τέσσερις (4) εργάσιμες ημέρες </w:t>
      </w:r>
      <w:r>
        <w:rPr>
          <w:rFonts w:cs="Times New Roman"/>
          <w:b/>
          <w:bCs/>
          <w:szCs w:val="22"/>
          <w:u w:val="single"/>
          <w:lang w:val="el-GR" w:eastAsia="en-US"/>
        </w:rPr>
        <w:t>μετά</w:t>
      </w:r>
      <w:r>
        <w:rPr>
          <w:rFonts w:cs="Times New Roman"/>
          <w:b/>
          <w:bCs/>
          <w:szCs w:val="22"/>
          <w:lang w:val="el-GR" w:eastAsia="en-US"/>
        </w:rPr>
        <w:t xml:space="preserve"> την καταληκτική ημερομηνία υποβολής των προσφορών, δηλαδή </w:t>
      </w:r>
      <w:r w:rsidR="00F51F1F" w:rsidRPr="00D82293">
        <w:rPr>
          <w:rFonts w:cs="Times New Roman"/>
          <w:b/>
          <w:bCs/>
          <w:szCs w:val="22"/>
          <w:lang w:val="el-GR" w:eastAsia="en-US"/>
        </w:rPr>
        <w:t>5</w:t>
      </w:r>
      <w:r w:rsidR="00E16173" w:rsidRPr="00D82293">
        <w:rPr>
          <w:rFonts w:cs="Times New Roman"/>
          <w:b/>
          <w:bCs/>
          <w:szCs w:val="22"/>
          <w:lang w:val="el-GR" w:eastAsia="en-US"/>
        </w:rPr>
        <w:t>/</w:t>
      </w:r>
      <w:r w:rsidR="003B194C" w:rsidRPr="00D82293">
        <w:rPr>
          <w:rFonts w:cs="Times New Roman"/>
          <w:b/>
          <w:bCs/>
          <w:szCs w:val="22"/>
          <w:lang w:val="el-GR" w:eastAsia="en-US"/>
        </w:rPr>
        <w:t>1</w:t>
      </w:r>
      <w:r w:rsidR="00E16173" w:rsidRPr="00D82293">
        <w:rPr>
          <w:rFonts w:cs="Times New Roman"/>
          <w:b/>
          <w:bCs/>
          <w:szCs w:val="22"/>
          <w:lang w:val="el-GR" w:eastAsia="en-US"/>
        </w:rPr>
        <w:t>/</w:t>
      </w:r>
      <w:r w:rsidRPr="00D82293">
        <w:rPr>
          <w:rFonts w:cs="Times New Roman"/>
          <w:b/>
          <w:bCs/>
          <w:szCs w:val="22"/>
          <w:lang w:val="el-GR" w:eastAsia="en-US"/>
        </w:rPr>
        <w:t>201</w:t>
      </w:r>
      <w:r w:rsidR="003B194C" w:rsidRPr="00D82293">
        <w:rPr>
          <w:rFonts w:cs="Times New Roman"/>
          <w:b/>
          <w:bCs/>
          <w:szCs w:val="22"/>
          <w:lang w:val="el-GR" w:eastAsia="en-US"/>
        </w:rPr>
        <w:t>8</w:t>
      </w:r>
      <w:r w:rsidRPr="00D82293">
        <w:rPr>
          <w:rFonts w:cs="Times New Roman"/>
          <w:b/>
          <w:bCs/>
          <w:szCs w:val="22"/>
          <w:lang w:val="el-GR" w:eastAsia="en-US"/>
        </w:rPr>
        <w:t>.</w:t>
      </w:r>
    </w:p>
    <w:p w:rsidR="00407966" w:rsidRDefault="00407966" w:rsidP="00407966">
      <w:pPr>
        <w:suppressAutoHyphens w:val="0"/>
        <w:spacing w:before="120" w:line="276" w:lineRule="auto"/>
        <w:rPr>
          <w:rFonts w:ascii="Myriad Pro" w:hAnsi="Myriad Pro" w:cs="Arial"/>
          <w:b/>
          <w:szCs w:val="22"/>
          <w:lang w:val="el-GR" w:eastAsia="en-US"/>
        </w:rPr>
      </w:pPr>
    </w:p>
    <w:tbl>
      <w:tblPr>
        <w:tblW w:w="854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986"/>
        <w:gridCol w:w="2127"/>
        <w:gridCol w:w="2018"/>
      </w:tblGrid>
      <w:tr w:rsidR="00407966" w:rsidTr="00F51F1F">
        <w:trPr>
          <w:trHeight w:val="1341"/>
          <w:jc w:val="center"/>
        </w:trPr>
        <w:tc>
          <w:tcPr>
            <w:tcW w:w="2412" w:type="dxa"/>
            <w:tcBorders>
              <w:top w:val="single" w:sz="4" w:space="0" w:color="auto"/>
              <w:left w:val="single" w:sz="4" w:space="0" w:color="auto"/>
              <w:bottom w:val="single" w:sz="4" w:space="0" w:color="auto"/>
              <w:right w:val="single" w:sz="4" w:space="0" w:color="auto"/>
            </w:tcBorders>
            <w:hideMark/>
          </w:tcPr>
          <w:p w:rsidR="00407966" w:rsidRDefault="00407966">
            <w:pPr>
              <w:suppressAutoHyphens w:val="0"/>
              <w:spacing w:after="0" w:line="276" w:lineRule="auto"/>
              <w:jc w:val="center"/>
              <w:rPr>
                <w:rFonts w:cs="Arial"/>
                <w:b/>
                <w:szCs w:val="22"/>
                <w:lang w:val="el-GR" w:eastAsia="en-US"/>
              </w:rPr>
            </w:pPr>
            <w:r>
              <w:rPr>
                <w:rFonts w:cs="Arial"/>
                <w:b/>
                <w:szCs w:val="22"/>
                <w:lang w:val="el-GR" w:eastAsia="en-US"/>
              </w:rPr>
              <w:lastRenderedPageBreak/>
              <w:t>ΔΙΑΔΙΚΤΥΑΚΟΣ ΤΟΠΟΣ ΥΠΟΒΟΛΗΣ ΠΡΟΣΦΟΡΑΣ</w:t>
            </w:r>
          </w:p>
        </w:tc>
        <w:tc>
          <w:tcPr>
            <w:tcW w:w="1986" w:type="dxa"/>
            <w:tcBorders>
              <w:top w:val="single" w:sz="4" w:space="0" w:color="auto"/>
              <w:left w:val="single" w:sz="4" w:space="0" w:color="auto"/>
              <w:bottom w:val="single" w:sz="4" w:space="0" w:color="auto"/>
              <w:right w:val="single" w:sz="4" w:space="0" w:color="auto"/>
            </w:tcBorders>
            <w:hideMark/>
          </w:tcPr>
          <w:p w:rsidR="008F229A" w:rsidRDefault="00407966">
            <w:pPr>
              <w:suppressAutoHyphens w:val="0"/>
              <w:spacing w:after="0" w:line="276" w:lineRule="auto"/>
              <w:jc w:val="center"/>
              <w:rPr>
                <w:rFonts w:cs="Arial"/>
                <w:b/>
                <w:szCs w:val="22"/>
                <w:lang w:val="el-GR" w:eastAsia="en-US"/>
              </w:rPr>
            </w:pPr>
            <w:r>
              <w:rPr>
                <w:rFonts w:cs="Arial"/>
                <w:b/>
                <w:szCs w:val="22"/>
                <w:lang w:val="el-GR" w:eastAsia="en-US"/>
              </w:rPr>
              <w:t xml:space="preserve">ΚΑΤΑΛΗΚΤΙΚΗ ΗΜΕΡΟΜΗΝΙΑ ΥΠΟΒΟΛΗΣ </w:t>
            </w:r>
            <w:r w:rsidR="006C6572">
              <w:rPr>
                <w:rFonts w:cs="Arial"/>
                <w:b/>
                <w:szCs w:val="22"/>
                <w:lang w:val="el-GR" w:eastAsia="en-US"/>
              </w:rPr>
              <w:t>ΗΛΕΚΤΡΟΝΙΚΩΝ</w:t>
            </w:r>
          </w:p>
          <w:p w:rsidR="00407966" w:rsidRDefault="00407966">
            <w:pPr>
              <w:suppressAutoHyphens w:val="0"/>
              <w:spacing w:after="0" w:line="276" w:lineRule="auto"/>
              <w:jc w:val="center"/>
              <w:rPr>
                <w:rFonts w:cs="Arial"/>
                <w:b/>
                <w:szCs w:val="22"/>
                <w:lang w:val="el-GR" w:eastAsia="en-US"/>
              </w:rPr>
            </w:pPr>
            <w:r>
              <w:rPr>
                <w:rFonts w:cs="Arial"/>
                <w:b/>
                <w:szCs w:val="22"/>
                <w:lang w:val="el-GR" w:eastAsia="en-US"/>
              </w:rPr>
              <w:t>ΠΡΟΣΦΟΡΩΝ</w:t>
            </w:r>
          </w:p>
        </w:tc>
        <w:tc>
          <w:tcPr>
            <w:tcW w:w="2127" w:type="dxa"/>
            <w:tcBorders>
              <w:top w:val="single" w:sz="4" w:space="0" w:color="auto"/>
              <w:left w:val="single" w:sz="4" w:space="0" w:color="auto"/>
              <w:bottom w:val="single" w:sz="4" w:space="0" w:color="auto"/>
              <w:right w:val="single" w:sz="4" w:space="0" w:color="auto"/>
            </w:tcBorders>
            <w:hideMark/>
          </w:tcPr>
          <w:p w:rsidR="00407966" w:rsidRDefault="00407966">
            <w:pPr>
              <w:suppressAutoHyphens w:val="0"/>
              <w:spacing w:after="0" w:line="276" w:lineRule="auto"/>
              <w:jc w:val="center"/>
              <w:rPr>
                <w:rFonts w:cs="Arial"/>
                <w:b/>
                <w:szCs w:val="22"/>
                <w:lang w:val="el-GR" w:eastAsia="en-US"/>
              </w:rPr>
            </w:pPr>
            <w:r>
              <w:rPr>
                <w:rFonts w:cs="Arial"/>
                <w:b/>
                <w:szCs w:val="22"/>
                <w:lang w:val="el-GR" w:eastAsia="en-US"/>
              </w:rPr>
              <w:t>ΚΑΤΑΛΗΚΤΙΚΗ ΗΜΕΡΟΜΗΝΙΑ ΥΠΟΒΟΛΗΣ ΕΝΤΥΠΩΝ ΠΡΟΣΦΟΡΩΝ</w:t>
            </w:r>
          </w:p>
        </w:tc>
        <w:tc>
          <w:tcPr>
            <w:tcW w:w="2018" w:type="dxa"/>
            <w:tcBorders>
              <w:top w:val="single" w:sz="4" w:space="0" w:color="auto"/>
              <w:left w:val="single" w:sz="4" w:space="0" w:color="auto"/>
              <w:bottom w:val="single" w:sz="4" w:space="0" w:color="auto"/>
              <w:right w:val="single" w:sz="4" w:space="0" w:color="auto"/>
            </w:tcBorders>
            <w:hideMark/>
          </w:tcPr>
          <w:p w:rsidR="00407966" w:rsidRDefault="00407966">
            <w:pPr>
              <w:suppressAutoHyphens w:val="0"/>
              <w:spacing w:after="0" w:line="276" w:lineRule="auto"/>
              <w:jc w:val="center"/>
              <w:rPr>
                <w:rFonts w:cs="Arial"/>
                <w:b/>
                <w:szCs w:val="22"/>
                <w:lang w:val="el-GR" w:eastAsia="en-US"/>
              </w:rPr>
            </w:pPr>
            <w:r>
              <w:rPr>
                <w:rFonts w:cs="Arial"/>
                <w:b/>
                <w:szCs w:val="22"/>
                <w:lang w:val="el-GR" w:eastAsia="en-US"/>
              </w:rPr>
              <w:t>ΗΜΕΡΟΜΗΝΙΑ ΑΠΟΣΦΡΑΓΙΣΗΣ ΠΡΟΣΦΟΡΩΝ</w:t>
            </w:r>
          </w:p>
        </w:tc>
      </w:tr>
      <w:tr w:rsidR="00407966" w:rsidTr="00F51F1F">
        <w:trPr>
          <w:trHeight w:val="1120"/>
          <w:jc w:val="center"/>
        </w:trPr>
        <w:tc>
          <w:tcPr>
            <w:tcW w:w="2412" w:type="dxa"/>
            <w:tcBorders>
              <w:top w:val="single" w:sz="4" w:space="0" w:color="auto"/>
              <w:left w:val="single" w:sz="4" w:space="0" w:color="auto"/>
              <w:bottom w:val="single" w:sz="4" w:space="0" w:color="auto"/>
              <w:right w:val="single" w:sz="4" w:space="0" w:color="auto"/>
            </w:tcBorders>
            <w:hideMark/>
          </w:tcPr>
          <w:p w:rsidR="00407966" w:rsidRDefault="00407966">
            <w:pPr>
              <w:suppressAutoHyphens w:val="0"/>
              <w:spacing w:after="0" w:line="276" w:lineRule="auto"/>
              <w:ind w:left="-108"/>
              <w:jc w:val="left"/>
              <w:rPr>
                <w:rFonts w:cs="Arial"/>
                <w:szCs w:val="22"/>
                <w:lang w:val="el-GR" w:eastAsia="en-US"/>
              </w:rPr>
            </w:pPr>
            <w:r>
              <w:rPr>
                <w:rFonts w:cs="Arial"/>
                <w:szCs w:val="22"/>
                <w:lang w:val="el-GR" w:eastAsia="en-US"/>
              </w:rPr>
              <w:t xml:space="preserve">Διαδικτυακή πύλη </w:t>
            </w:r>
            <w:hyperlink r:id="rId19" w:history="1">
              <w:r>
                <w:rPr>
                  <w:rStyle w:val="Hyperlink"/>
                  <w:rFonts w:cs="Arial"/>
                  <w:szCs w:val="22"/>
                  <w:lang w:val="en-US" w:eastAsia="en-US"/>
                </w:rPr>
                <w:t>www</w:t>
              </w:r>
              <w:r>
                <w:rPr>
                  <w:rStyle w:val="Hyperlink"/>
                  <w:rFonts w:cs="Arial"/>
                  <w:szCs w:val="22"/>
                  <w:lang w:val="el-GR" w:eastAsia="en-US"/>
                </w:rPr>
                <w:t>.</w:t>
              </w:r>
              <w:proofErr w:type="spellStart"/>
              <w:r>
                <w:rPr>
                  <w:rStyle w:val="Hyperlink"/>
                  <w:rFonts w:cs="Arial"/>
                  <w:szCs w:val="22"/>
                  <w:lang w:val="en-US" w:eastAsia="en-US"/>
                </w:rPr>
                <w:t>promitheus</w:t>
              </w:r>
              <w:proofErr w:type="spellEnd"/>
              <w:r>
                <w:rPr>
                  <w:rStyle w:val="Hyperlink"/>
                  <w:rFonts w:cs="Arial"/>
                  <w:szCs w:val="22"/>
                  <w:lang w:val="el-GR" w:eastAsia="en-US"/>
                </w:rPr>
                <w:t>.</w:t>
              </w:r>
              <w:proofErr w:type="spellStart"/>
              <w:r>
                <w:rPr>
                  <w:rStyle w:val="Hyperlink"/>
                  <w:rFonts w:cs="Arial"/>
                  <w:szCs w:val="22"/>
                  <w:lang w:val="en-US" w:eastAsia="en-US"/>
                </w:rPr>
                <w:t>gov</w:t>
              </w:r>
              <w:proofErr w:type="spellEnd"/>
              <w:r>
                <w:rPr>
                  <w:rStyle w:val="Hyperlink"/>
                  <w:rFonts w:cs="Arial"/>
                  <w:szCs w:val="22"/>
                  <w:lang w:val="el-GR" w:eastAsia="en-US"/>
                </w:rPr>
                <w:t>.</w:t>
              </w:r>
              <w:r>
                <w:rPr>
                  <w:rStyle w:val="Hyperlink"/>
                  <w:rFonts w:cs="Arial"/>
                  <w:szCs w:val="22"/>
                  <w:lang w:val="en-US" w:eastAsia="en-US"/>
                </w:rPr>
                <w:t>gr</w:t>
              </w:r>
            </w:hyperlink>
          </w:p>
          <w:p w:rsidR="00407966" w:rsidRDefault="00407966" w:rsidP="00D82293">
            <w:pPr>
              <w:suppressAutoHyphens w:val="0"/>
              <w:spacing w:after="0" w:line="276" w:lineRule="auto"/>
              <w:jc w:val="left"/>
              <w:rPr>
                <w:rFonts w:cs="Arial"/>
                <w:szCs w:val="22"/>
                <w:lang w:val="el-GR" w:eastAsia="en-US"/>
              </w:rPr>
            </w:pPr>
            <w:r>
              <w:rPr>
                <w:rFonts w:cs="Arial"/>
                <w:szCs w:val="22"/>
                <w:lang w:val="el-GR" w:eastAsia="en-US"/>
              </w:rPr>
              <w:t>του Ε.Σ.Η.ΔΗ.Σ. (</w:t>
            </w:r>
            <w:proofErr w:type="spellStart"/>
            <w:r>
              <w:rPr>
                <w:rFonts w:cs="Arial"/>
                <w:szCs w:val="22"/>
                <w:lang w:val="el-GR" w:eastAsia="en-US"/>
              </w:rPr>
              <w:t>Συστημικός</w:t>
            </w:r>
            <w:proofErr w:type="spellEnd"/>
            <w:r>
              <w:rPr>
                <w:rFonts w:cs="Arial"/>
                <w:szCs w:val="22"/>
                <w:lang w:val="el-GR" w:eastAsia="en-US"/>
              </w:rPr>
              <w:t xml:space="preserve"> </w:t>
            </w:r>
            <w:proofErr w:type="spellStart"/>
            <w:r>
              <w:rPr>
                <w:rFonts w:cs="Arial"/>
                <w:szCs w:val="22"/>
                <w:lang w:val="el-GR" w:eastAsia="en-US"/>
              </w:rPr>
              <w:t>Αριθμ</w:t>
            </w:r>
            <w:proofErr w:type="spellEnd"/>
            <w:r>
              <w:rPr>
                <w:rFonts w:cs="Arial"/>
                <w:szCs w:val="22"/>
                <w:lang w:val="el-GR" w:eastAsia="en-US"/>
              </w:rPr>
              <w:t xml:space="preserve">. Διαγωνισμού: </w:t>
            </w:r>
            <w:r w:rsidR="00D82293" w:rsidRPr="00D82293">
              <w:rPr>
                <w:rFonts w:cs="Arial"/>
                <w:b/>
                <w:szCs w:val="22"/>
                <w:lang w:val="el-GR" w:eastAsia="en-US"/>
              </w:rPr>
              <w:t>50524</w:t>
            </w:r>
            <w:r w:rsidRPr="00D82293">
              <w:rPr>
                <w:rFonts w:cs="Arial"/>
                <w:szCs w:val="22"/>
                <w:lang w:val="el-GR"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407966" w:rsidRPr="00D82293" w:rsidRDefault="00E16173">
            <w:pPr>
              <w:suppressAutoHyphens w:val="0"/>
              <w:spacing w:after="0" w:line="276" w:lineRule="auto"/>
              <w:jc w:val="left"/>
              <w:rPr>
                <w:rFonts w:cs="Arial"/>
                <w:b/>
                <w:szCs w:val="22"/>
                <w:lang w:val="el-GR" w:eastAsia="en-US"/>
              </w:rPr>
            </w:pPr>
            <w:r w:rsidRPr="00D82293">
              <w:rPr>
                <w:rFonts w:cs="Arial"/>
                <w:b/>
                <w:szCs w:val="22"/>
                <w:lang w:val="el-GR" w:eastAsia="en-US"/>
              </w:rPr>
              <w:t>2</w:t>
            </w:r>
            <w:r w:rsidR="003B194C" w:rsidRPr="00D82293">
              <w:rPr>
                <w:rFonts w:cs="Arial"/>
                <w:b/>
                <w:szCs w:val="22"/>
                <w:lang w:val="el-GR" w:eastAsia="en-US"/>
              </w:rPr>
              <w:t>7</w:t>
            </w:r>
            <w:r w:rsidR="00407966" w:rsidRPr="00D82293">
              <w:rPr>
                <w:rFonts w:cs="Arial"/>
                <w:b/>
                <w:szCs w:val="22"/>
                <w:lang w:val="el-GR" w:eastAsia="en-US"/>
              </w:rPr>
              <w:t>/</w:t>
            </w:r>
            <w:r w:rsidRPr="00D82293">
              <w:rPr>
                <w:rFonts w:cs="Arial"/>
                <w:b/>
                <w:szCs w:val="22"/>
                <w:lang w:val="el-GR" w:eastAsia="en-US"/>
              </w:rPr>
              <w:t>12</w:t>
            </w:r>
            <w:r w:rsidR="00407966" w:rsidRPr="00D82293">
              <w:rPr>
                <w:rFonts w:cs="Arial"/>
                <w:b/>
                <w:szCs w:val="22"/>
                <w:lang w:val="el-GR" w:eastAsia="en-US"/>
              </w:rPr>
              <w:t>/2017</w:t>
            </w:r>
          </w:p>
          <w:p w:rsidR="00407966" w:rsidRPr="00D82293" w:rsidRDefault="00407966">
            <w:pPr>
              <w:suppressAutoHyphens w:val="0"/>
              <w:spacing w:after="0" w:line="276" w:lineRule="auto"/>
              <w:jc w:val="left"/>
              <w:rPr>
                <w:rFonts w:cs="Arial"/>
                <w:szCs w:val="22"/>
                <w:lang w:val="el-GR" w:eastAsia="en-US"/>
              </w:rPr>
            </w:pPr>
            <w:r w:rsidRPr="00D82293">
              <w:rPr>
                <w:rFonts w:cs="Arial"/>
                <w:szCs w:val="22"/>
                <w:lang w:val="el-GR" w:eastAsia="en-US"/>
              </w:rPr>
              <w:t xml:space="preserve">ΗΜΕΡΑ </w:t>
            </w:r>
            <w:r w:rsidR="00FF3B03">
              <w:rPr>
                <w:rFonts w:cs="Arial"/>
                <w:szCs w:val="22"/>
                <w:lang w:val="el-GR" w:eastAsia="en-US"/>
              </w:rPr>
              <w:t>ΤΕΤΑΡΤΗ</w:t>
            </w:r>
          </w:p>
          <w:p w:rsidR="00407966" w:rsidRPr="00AB5724" w:rsidRDefault="00407966">
            <w:pPr>
              <w:suppressAutoHyphens w:val="0"/>
              <w:spacing w:after="0" w:line="276" w:lineRule="auto"/>
              <w:jc w:val="left"/>
              <w:rPr>
                <w:rFonts w:cs="Arial"/>
                <w:szCs w:val="22"/>
                <w:highlight w:val="yellow"/>
                <w:lang w:val="el-GR" w:eastAsia="en-US"/>
              </w:rPr>
            </w:pPr>
            <w:r w:rsidRPr="00D82293">
              <w:rPr>
                <w:rFonts w:cs="Arial"/>
                <w:szCs w:val="22"/>
                <w:lang w:val="el-GR" w:eastAsia="en-US"/>
              </w:rPr>
              <w:t>ΩΡΑ 14:00</w:t>
            </w:r>
          </w:p>
        </w:tc>
        <w:tc>
          <w:tcPr>
            <w:tcW w:w="2127" w:type="dxa"/>
            <w:tcBorders>
              <w:top w:val="single" w:sz="4" w:space="0" w:color="auto"/>
              <w:left w:val="single" w:sz="4" w:space="0" w:color="auto"/>
              <w:bottom w:val="single" w:sz="4" w:space="0" w:color="auto"/>
              <w:right w:val="single" w:sz="4" w:space="0" w:color="auto"/>
            </w:tcBorders>
            <w:hideMark/>
          </w:tcPr>
          <w:p w:rsidR="00407966" w:rsidRPr="00D82293" w:rsidRDefault="00F51F1F">
            <w:pPr>
              <w:suppressAutoHyphens w:val="0"/>
              <w:spacing w:after="0" w:line="276" w:lineRule="auto"/>
              <w:jc w:val="left"/>
              <w:rPr>
                <w:rFonts w:cs="Arial"/>
                <w:b/>
                <w:szCs w:val="22"/>
                <w:lang w:val="el-GR" w:eastAsia="en-US"/>
              </w:rPr>
            </w:pPr>
            <w:r w:rsidRPr="00D82293">
              <w:rPr>
                <w:rFonts w:cs="Arial"/>
                <w:b/>
                <w:szCs w:val="22"/>
                <w:lang w:val="el-GR" w:eastAsia="en-US"/>
              </w:rPr>
              <w:t>4</w:t>
            </w:r>
            <w:r w:rsidR="00407966" w:rsidRPr="00D82293">
              <w:rPr>
                <w:rFonts w:cs="Arial"/>
                <w:b/>
                <w:szCs w:val="22"/>
                <w:lang w:val="el-GR" w:eastAsia="en-US"/>
              </w:rPr>
              <w:t>/</w:t>
            </w:r>
            <w:r w:rsidR="003B194C" w:rsidRPr="00D82293">
              <w:rPr>
                <w:rFonts w:cs="Arial"/>
                <w:b/>
                <w:szCs w:val="22"/>
                <w:lang w:val="el-GR" w:eastAsia="en-US"/>
              </w:rPr>
              <w:t>1/2018</w:t>
            </w:r>
          </w:p>
          <w:p w:rsidR="00407966" w:rsidRPr="00D82293" w:rsidRDefault="00407966">
            <w:pPr>
              <w:suppressAutoHyphens w:val="0"/>
              <w:spacing w:after="0" w:line="276" w:lineRule="auto"/>
              <w:jc w:val="left"/>
              <w:rPr>
                <w:rFonts w:cs="Arial"/>
                <w:szCs w:val="22"/>
                <w:lang w:val="el-GR" w:eastAsia="en-US"/>
              </w:rPr>
            </w:pPr>
            <w:r w:rsidRPr="00D82293">
              <w:rPr>
                <w:rFonts w:cs="Arial"/>
                <w:szCs w:val="22"/>
                <w:lang w:val="el-GR" w:eastAsia="en-US"/>
              </w:rPr>
              <w:t xml:space="preserve">ΗΜΕΡΑ </w:t>
            </w:r>
            <w:r w:rsidR="00F51F1F" w:rsidRPr="00D82293">
              <w:rPr>
                <w:rFonts w:cs="Arial"/>
                <w:szCs w:val="22"/>
                <w:lang w:val="el-GR" w:eastAsia="en-US"/>
              </w:rPr>
              <w:t>ΠΕΜΠΤΗ</w:t>
            </w:r>
          </w:p>
          <w:p w:rsidR="00407966" w:rsidRPr="00AB5724" w:rsidRDefault="00407966">
            <w:pPr>
              <w:suppressAutoHyphens w:val="0"/>
              <w:spacing w:after="0" w:line="276" w:lineRule="auto"/>
              <w:jc w:val="left"/>
              <w:rPr>
                <w:rFonts w:cs="Arial"/>
                <w:b/>
                <w:szCs w:val="22"/>
                <w:highlight w:val="yellow"/>
                <w:lang w:val="el-GR" w:eastAsia="en-US"/>
              </w:rPr>
            </w:pPr>
            <w:r w:rsidRPr="00D82293">
              <w:rPr>
                <w:rFonts w:cs="Arial"/>
                <w:szCs w:val="22"/>
                <w:lang w:val="el-GR" w:eastAsia="en-US"/>
              </w:rPr>
              <w:t>ΩΡΑ 14:00</w:t>
            </w:r>
          </w:p>
        </w:tc>
        <w:tc>
          <w:tcPr>
            <w:tcW w:w="2018" w:type="dxa"/>
            <w:tcBorders>
              <w:top w:val="single" w:sz="4" w:space="0" w:color="auto"/>
              <w:left w:val="single" w:sz="4" w:space="0" w:color="auto"/>
              <w:bottom w:val="single" w:sz="4" w:space="0" w:color="auto"/>
              <w:right w:val="single" w:sz="4" w:space="0" w:color="auto"/>
            </w:tcBorders>
          </w:tcPr>
          <w:p w:rsidR="00407966" w:rsidRPr="00D82293" w:rsidRDefault="00F51F1F">
            <w:pPr>
              <w:suppressAutoHyphens w:val="0"/>
              <w:spacing w:after="0" w:line="276" w:lineRule="auto"/>
              <w:jc w:val="left"/>
              <w:rPr>
                <w:rFonts w:cs="Arial"/>
                <w:b/>
                <w:szCs w:val="22"/>
                <w:lang w:val="el-GR" w:eastAsia="en-US"/>
              </w:rPr>
            </w:pPr>
            <w:r w:rsidRPr="00D82293">
              <w:rPr>
                <w:rFonts w:cs="Arial"/>
                <w:b/>
                <w:szCs w:val="22"/>
                <w:lang w:val="el-GR" w:eastAsia="en-US"/>
              </w:rPr>
              <w:t>5</w:t>
            </w:r>
            <w:r w:rsidR="00407966" w:rsidRPr="00D82293">
              <w:rPr>
                <w:rFonts w:cs="Arial"/>
                <w:b/>
                <w:szCs w:val="22"/>
                <w:lang w:val="el-GR" w:eastAsia="en-US"/>
              </w:rPr>
              <w:t>/</w:t>
            </w:r>
            <w:r w:rsidR="00D82293">
              <w:rPr>
                <w:rFonts w:cs="Arial"/>
                <w:b/>
                <w:szCs w:val="22"/>
                <w:lang w:val="el-GR" w:eastAsia="en-US"/>
              </w:rPr>
              <w:t>1</w:t>
            </w:r>
            <w:r w:rsidR="003B194C" w:rsidRPr="00D82293">
              <w:rPr>
                <w:rFonts w:cs="Arial"/>
                <w:b/>
                <w:szCs w:val="22"/>
                <w:lang w:val="el-GR" w:eastAsia="en-US"/>
              </w:rPr>
              <w:t>/2018</w:t>
            </w:r>
          </w:p>
          <w:p w:rsidR="00407966" w:rsidRPr="00D82293" w:rsidRDefault="00407966">
            <w:pPr>
              <w:suppressAutoHyphens w:val="0"/>
              <w:spacing w:after="0" w:line="276" w:lineRule="auto"/>
              <w:jc w:val="left"/>
              <w:rPr>
                <w:rFonts w:cs="Arial"/>
                <w:szCs w:val="22"/>
                <w:lang w:val="el-GR" w:eastAsia="en-US"/>
              </w:rPr>
            </w:pPr>
            <w:r w:rsidRPr="00D82293">
              <w:rPr>
                <w:rFonts w:cs="Arial"/>
                <w:szCs w:val="22"/>
                <w:lang w:val="el-GR" w:eastAsia="en-US"/>
              </w:rPr>
              <w:t xml:space="preserve">ΗΜΕΡΑ </w:t>
            </w:r>
            <w:r w:rsidR="003B194C" w:rsidRPr="00D82293">
              <w:rPr>
                <w:rFonts w:cs="Arial"/>
                <w:szCs w:val="22"/>
                <w:lang w:val="el-GR" w:eastAsia="en-US"/>
              </w:rPr>
              <w:t>Π</w:t>
            </w:r>
            <w:r w:rsidR="00F51F1F" w:rsidRPr="00D82293">
              <w:rPr>
                <w:rFonts w:cs="Arial"/>
                <w:szCs w:val="22"/>
                <w:lang w:val="el-GR" w:eastAsia="en-US"/>
              </w:rPr>
              <w:t>ΑΡΑΣΚΕΥΗ</w:t>
            </w:r>
          </w:p>
          <w:p w:rsidR="00407966" w:rsidRPr="00D82293" w:rsidRDefault="00407966">
            <w:pPr>
              <w:suppressAutoHyphens w:val="0"/>
              <w:spacing w:after="0" w:line="276" w:lineRule="auto"/>
              <w:jc w:val="left"/>
              <w:rPr>
                <w:rFonts w:cs="Arial"/>
                <w:szCs w:val="22"/>
                <w:lang w:val="el-GR" w:eastAsia="en-US"/>
              </w:rPr>
            </w:pPr>
            <w:r w:rsidRPr="00D82293">
              <w:rPr>
                <w:rFonts w:cs="Arial"/>
                <w:szCs w:val="22"/>
                <w:lang w:val="el-GR" w:eastAsia="en-US"/>
              </w:rPr>
              <w:t>ΩΡΑ 11.00</w:t>
            </w:r>
          </w:p>
          <w:p w:rsidR="00407966" w:rsidRPr="00AB5724" w:rsidRDefault="00407966">
            <w:pPr>
              <w:suppressAutoHyphens w:val="0"/>
              <w:spacing w:after="0" w:line="276" w:lineRule="auto"/>
              <w:jc w:val="left"/>
              <w:rPr>
                <w:rFonts w:cs="Arial"/>
                <w:b/>
                <w:szCs w:val="22"/>
                <w:highlight w:val="yellow"/>
                <w:lang w:val="el-GR" w:eastAsia="en-US"/>
              </w:rPr>
            </w:pPr>
          </w:p>
        </w:tc>
      </w:tr>
    </w:tbl>
    <w:p w:rsidR="00407966" w:rsidRDefault="00407966" w:rsidP="00407966">
      <w:pPr>
        <w:suppressAutoHyphens w:val="0"/>
        <w:spacing w:after="0"/>
        <w:ind w:right="5"/>
        <w:rPr>
          <w:rFonts w:cs="Times New Roman"/>
          <w:sz w:val="24"/>
          <w:lang w:val="el-GR" w:eastAsia="en-US"/>
        </w:rPr>
      </w:pPr>
    </w:p>
    <w:p w:rsidR="00407966" w:rsidRDefault="00407966" w:rsidP="00407966">
      <w:pPr>
        <w:suppressAutoHyphens w:val="0"/>
        <w:spacing w:after="0"/>
        <w:ind w:right="5"/>
        <w:rPr>
          <w:rFonts w:cs="Times New Roman"/>
          <w:b/>
          <w:szCs w:val="22"/>
          <w:lang w:val="el-GR" w:eastAsia="en-US"/>
        </w:rPr>
      </w:pPr>
      <w:r>
        <w:rPr>
          <w:rFonts w:cs="Times New Roman"/>
          <w:b/>
          <w:szCs w:val="22"/>
          <w:lang w:val="el-GR" w:eastAsia="en-US"/>
        </w:rPr>
        <w:t>Μετά την παρέλευση της καταληκτικής ημερομηνίας και ώρας, δεν υπάρχει η δυνατότητα υποβολής προσφοράς στο Σύστημα.</w:t>
      </w:r>
    </w:p>
    <w:p w:rsidR="00407966" w:rsidRDefault="00407966" w:rsidP="00407966">
      <w:pPr>
        <w:tabs>
          <w:tab w:val="center" w:pos="2018"/>
        </w:tabs>
        <w:suppressAutoHyphens w:val="0"/>
        <w:spacing w:after="0"/>
        <w:ind w:right="5"/>
        <w:rPr>
          <w:rFonts w:cs="Times New Roman"/>
          <w:szCs w:val="22"/>
          <w:lang w:val="el-GR" w:eastAsia="en-US"/>
        </w:rPr>
      </w:pPr>
      <w:r>
        <w:rPr>
          <w:rFonts w:cs="Times New Roman"/>
          <w:szCs w:val="22"/>
          <w:lang w:val="el-GR" w:eastAsia="en-US"/>
        </w:rPr>
        <w:tab/>
        <w:t xml:space="preserve">                                                                                 </w:t>
      </w:r>
    </w:p>
    <w:p w:rsidR="00407966" w:rsidRDefault="00407966" w:rsidP="00407966">
      <w:pPr>
        <w:suppressAutoHyphens w:val="0"/>
        <w:spacing w:before="120"/>
        <w:rPr>
          <w:rFonts w:cs="Tahoma"/>
          <w:szCs w:val="22"/>
          <w:lang w:val="el-GR" w:eastAsia="el-GR"/>
        </w:rPr>
      </w:pPr>
      <w:r>
        <w:rPr>
          <w:rFonts w:cs="Tahoma"/>
          <w:szCs w:val="22"/>
          <w:lang w:val="el-GR" w:eastAsia="el-GR"/>
        </w:rPr>
        <w:t>Η περιληπτική διακήρυξη και το πλήρες τεύχος του διαγωνισμού στάλθηκαν για δημοσίευση και δημοσιεύθηκε:</w:t>
      </w:r>
    </w:p>
    <w:tbl>
      <w:tblPr>
        <w:tblW w:w="8640" w:type="dxa"/>
        <w:tblInd w:w="108" w:type="dxa"/>
        <w:tblLayout w:type="fixed"/>
        <w:tblLook w:val="04A0" w:firstRow="1" w:lastRow="0" w:firstColumn="1" w:lastColumn="0" w:noHBand="0" w:noVBand="1"/>
      </w:tblPr>
      <w:tblGrid>
        <w:gridCol w:w="7224"/>
        <w:gridCol w:w="1416"/>
      </w:tblGrid>
      <w:tr w:rsidR="00407966" w:rsidTr="00407966">
        <w:trPr>
          <w:cantSplit/>
          <w:trHeight w:val="416"/>
        </w:trPr>
        <w:tc>
          <w:tcPr>
            <w:tcW w:w="7224" w:type="dxa"/>
            <w:tcBorders>
              <w:top w:val="double" w:sz="6" w:space="0" w:color="000000"/>
              <w:left w:val="double" w:sz="6" w:space="0" w:color="000000"/>
              <w:bottom w:val="double" w:sz="6" w:space="0" w:color="000000"/>
              <w:right w:val="nil"/>
            </w:tcBorders>
            <w:vAlign w:val="center"/>
            <w:hideMark/>
          </w:tcPr>
          <w:p w:rsidR="00407966" w:rsidRDefault="00407966">
            <w:pPr>
              <w:suppressAutoHyphens w:val="0"/>
              <w:spacing w:before="120"/>
              <w:rPr>
                <w:rFonts w:cs="Tahoma"/>
                <w:szCs w:val="22"/>
                <w:lang w:val="el-GR" w:eastAsia="el-GR"/>
              </w:rPr>
            </w:pPr>
            <w:r>
              <w:rPr>
                <w:rFonts w:cs="Tahoma"/>
                <w:szCs w:val="22"/>
                <w:lang w:val="x-none" w:eastAsia="el-GR"/>
              </w:rPr>
              <w:t>ΗΜΕΡΟΜΗΝΙΑ δημοσίευσης</w:t>
            </w:r>
            <w:r>
              <w:rPr>
                <w:rFonts w:cs="Tahoma"/>
                <w:szCs w:val="22"/>
                <w:lang w:val="el-GR" w:eastAsia="el-GR"/>
              </w:rPr>
              <w:t xml:space="preserve"> Περίληψης Διακήρυξης στον Ελληνικό Τύπο</w:t>
            </w:r>
          </w:p>
        </w:tc>
        <w:tc>
          <w:tcPr>
            <w:tcW w:w="1416" w:type="dxa"/>
            <w:tcBorders>
              <w:top w:val="double" w:sz="6" w:space="0" w:color="000000"/>
              <w:left w:val="double" w:sz="6" w:space="0" w:color="000000"/>
              <w:bottom w:val="double" w:sz="6" w:space="0" w:color="000000"/>
              <w:right w:val="double" w:sz="6" w:space="0" w:color="000000"/>
            </w:tcBorders>
            <w:vAlign w:val="center"/>
            <w:hideMark/>
          </w:tcPr>
          <w:p w:rsidR="00407966" w:rsidRPr="00AB5724" w:rsidRDefault="003B194C" w:rsidP="00AB5724">
            <w:pPr>
              <w:suppressAutoHyphens w:val="0"/>
              <w:spacing w:before="120"/>
              <w:rPr>
                <w:rFonts w:cs="Tahoma"/>
                <w:szCs w:val="22"/>
                <w:highlight w:val="yellow"/>
                <w:lang w:val="el-GR" w:eastAsia="el-GR"/>
              </w:rPr>
            </w:pPr>
            <w:r w:rsidRPr="00D82293">
              <w:rPr>
                <w:rFonts w:cs="Tahoma"/>
                <w:bCs/>
                <w:szCs w:val="22"/>
                <w:lang w:val="el-GR" w:eastAsia="el-GR"/>
              </w:rPr>
              <w:t>1</w:t>
            </w:r>
            <w:r w:rsidR="00407966" w:rsidRPr="00D82293">
              <w:rPr>
                <w:rFonts w:cs="Tahoma"/>
                <w:bCs/>
                <w:szCs w:val="22"/>
                <w:lang w:val="x-none" w:eastAsia="el-GR"/>
              </w:rPr>
              <w:t>/</w:t>
            </w:r>
            <w:r w:rsidRPr="00D82293">
              <w:rPr>
                <w:rFonts w:cs="Tahoma"/>
                <w:bCs/>
                <w:szCs w:val="22"/>
                <w:lang w:val="el-GR" w:eastAsia="el-GR"/>
              </w:rPr>
              <w:t>12</w:t>
            </w:r>
            <w:r w:rsidR="00407966" w:rsidRPr="00D82293">
              <w:rPr>
                <w:rFonts w:cs="Tahoma"/>
                <w:bCs/>
                <w:szCs w:val="22"/>
                <w:lang w:val="x-none" w:eastAsia="el-GR"/>
              </w:rPr>
              <w:t>/201</w:t>
            </w:r>
            <w:r w:rsidR="00407966" w:rsidRPr="00D82293">
              <w:rPr>
                <w:rFonts w:cs="Tahoma"/>
                <w:bCs/>
                <w:szCs w:val="22"/>
                <w:lang w:val="el-GR" w:eastAsia="el-GR"/>
              </w:rPr>
              <w:t>7</w:t>
            </w:r>
          </w:p>
        </w:tc>
      </w:tr>
    </w:tbl>
    <w:p w:rsidR="00407966" w:rsidRPr="00AB5724" w:rsidRDefault="00407966" w:rsidP="00407966">
      <w:pPr>
        <w:suppressAutoHyphens w:val="0"/>
        <w:spacing w:before="120"/>
        <w:rPr>
          <w:rFonts w:ascii="Tahoma" w:hAnsi="Tahoma" w:cs="Tahoma"/>
          <w:sz w:val="20"/>
          <w:szCs w:val="20"/>
          <w:lang w:val="el-GR" w:eastAsia="el-GR"/>
        </w:rPr>
      </w:pPr>
    </w:p>
    <w:p w:rsidR="00407966" w:rsidRDefault="00407966" w:rsidP="00407966">
      <w:pPr>
        <w:suppressAutoHyphens w:val="0"/>
        <w:spacing w:after="0"/>
        <w:jc w:val="left"/>
        <w:rPr>
          <w:rFonts w:ascii="Tahoma" w:hAnsi="Tahoma" w:cs="Tahoma"/>
          <w:color w:val="000000"/>
          <w:sz w:val="20"/>
          <w:szCs w:val="20"/>
          <w:lang w:val="el-GR" w:eastAsia="el-GR"/>
        </w:rPr>
      </w:pPr>
    </w:p>
    <w:p w:rsidR="00407966" w:rsidRDefault="00407966" w:rsidP="00407966">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Για τον ΕΛΚΕ/ΟΠΑ</w:t>
      </w:r>
    </w:p>
    <w:p w:rsidR="00407966" w:rsidRPr="00786206" w:rsidRDefault="00407966" w:rsidP="00407966">
      <w:pPr>
        <w:tabs>
          <w:tab w:val="left" w:pos="284"/>
        </w:tabs>
        <w:suppressAutoHyphens w:val="0"/>
        <w:spacing w:after="0"/>
        <w:ind w:left="1560" w:right="5" w:firstLine="2126"/>
        <w:jc w:val="center"/>
        <w:rPr>
          <w:rFonts w:cs="Arial"/>
          <w:b/>
          <w:sz w:val="16"/>
          <w:szCs w:val="16"/>
          <w:lang w:val="el-GR" w:eastAsia="en-US"/>
        </w:rPr>
      </w:pPr>
      <w:r w:rsidRPr="00786206">
        <w:rPr>
          <w:rFonts w:cs="Arial"/>
          <w:b/>
          <w:sz w:val="16"/>
          <w:szCs w:val="16"/>
          <w:lang w:val="el-GR" w:eastAsia="en-US"/>
        </w:rPr>
        <w:t>ΜΕ ΕΝΤΟΛΗ ΕΠΙΤΡΟΠΗΣ</w:t>
      </w:r>
    </w:p>
    <w:p w:rsidR="00407966" w:rsidRPr="00786206" w:rsidRDefault="00407966" w:rsidP="00407966">
      <w:pPr>
        <w:tabs>
          <w:tab w:val="left" w:pos="284"/>
        </w:tabs>
        <w:suppressAutoHyphens w:val="0"/>
        <w:spacing w:after="0"/>
        <w:ind w:left="1560" w:right="5" w:firstLine="2126"/>
        <w:jc w:val="center"/>
        <w:rPr>
          <w:rFonts w:cs="Arial"/>
          <w:b/>
          <w:sz w:val="16"/>
          <w:szCs w:val="16"/>
          <w:lang w:val="el-GR" w:eastAsia="en-US"/>
        </w:rPr>
      </w:pPr>
      <w:r w:rsidRPr="00786206">
        <w:rPr>
          <w:rFonts w:cs="Arial"/>
          <w:b/>
          <w:sz w:val="16"/>
          <w:szCs w:val="16"/>
          <w:lang w:val="el-GR" w:eastAsia="en-US"/>
        </w:rPr>
        <w:t>ΔΙΑΧΕΙΡΙΣΗΣ ΕΛΚΕ/Ο.Π.Α.</w:t>
      </w:r>
    </w:p>
    <w:p w:rsidR="00407966" w:rsidRDefault="00407966" w:rsidP="00407966">
      <w:pPr>
        <w:suppressAutoHyphens w:val="0"/>
        <w:autoSpaceDE w:val="0"/>
        <w:autoSpaceDN w:val="0"/>
        <w:adjustRightInd w:val="0"/>
        <w:spacing w:after="0" w:line="276" w:lineRule="auto"/>
        <w:ind w:left="1560" w:right="5" w:firstLine="2126"/>
        <w:rPr>
          <w:rFonts w:eastAsia="Calibri" w:cs="Calibri,Bold"/>
          <w:b/>
          <w:bCs/>
          <w:color w:val="000000"/>
          <w:szCs w:val="22"/>
          <w:lang w:val="el-GR" w:eastAsia="en-US"/>
        </w:rPr>
      </w:pPr>
    </w:p>
    <w:p w:rsidR="00407966" w:rsidRDefault="00407966" w:rsidP="00407966">
      <w:pPr>
        <w:suppressAutoHyphens w:val="0"/>
        <w:autoSpaceDE w:val="0"/>
        <w:autoSpaceDN w:val="0"/>
        <w:adjustRightInd w:val="0"/>
        <w:spacing w:after="0" w:line="276" w:lineRule="auto"/>
        <w:ind w:right="5"/>
        <w:rPr>
          <w:rFonts w:eastAsia="Calibri" w:cs="Calibri,Bold"/>
          <w:b/>
          <w:bCs/>
          <w:color w:val="000000"/>
          <w:szCs w:val="22"/>
          <w:lang w:val="el-GR" w:eastAsia="en-US"/>
        </w:rPr>
      </w:pPr>
    </w:p>
    <w:p w:rsidR="00407966" w:rsidRDefault="00407966" w:rsidP="00407966">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 xml:space="preserve">Φραγκίσκος </w:t>
      </w:r>
      <w:proofErr w:type="spellStart"/>
      <w:r>
        <w:rPr>
          <w:rFonts w:eastAsia="Calibri" w:cs="Calibri,Bold"/>
          <w:b/>
          <w:bCs/>
          <w:color w:val="000000"/>
          <w:szCs w:val="22"/>
          <w:lang w:val="el-GR" w:eastAsia="en-US"/>
        </w:rPr>
        <w:t>Γιαλιτάκης</w:t>
      </w:r>
      <w:proofErr w:type="spellEnd"/>
    </w:p>
    <w:p w:rsidR="00407966" w:rsidRDefault="00407966" w:rsidP="00407966">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Προϊστάμενος ΕΛΚΕ/ΟΠΑ</w:t>
      </w:r>
    </w:p>
    <w:p w:rsidR="00E74AE6" w:rsidRDefault="00407966" w:rsidP="00407966">
      <w:pPr>
        <w:tabs>
          <w:tab w:val="left" w:pos="3882"/>
        </w:tabs>
        <w:rPr>
          <w:szCs w:val="22"/>
          <w:lang w:val="el-GR"/>
        </w:rPr>
      </w:pPr>
      <w:r>
        <w:rPr>
          <w:rFonts w:eastAsia="Calibri" w:cs="Calibri,Bold"/>
          <w:b/>
          <w:bCs/>
          <w:color w:val="000000"/>
          <w:szCs w:val="22"/>
          <w:lang w:val="el-GR" w:eastAsia="en-US"/>
        </w:rPr>
        <w:br w:type="page"/>
      </w:r>
    </w:p>
    <w:p w:rsidR="00BF41AC" w:rsidRDefault="00BF41AC">
      <w:pPr>
        <w:pStyle w:val="normalwithoutspacing"/>
        <w:jc w:val="center"/>
      </w:pPr>
    </w:p>
    <w:p w:rsidR="00BF41AC" w:rsidRPr="00BF41AC" w:rsidRDefault="00BF41AC" w:rsidP="00BF41AC">
      <w:pPr>
        <w:rPr>
          <w:lang w:val="el-GR"/>
        </w:rPr>
      </w:pPr>
    </w:p>
    <w:p w:rsidR="00BF41AC" w:rsidRPr="00BF41AC" w:rsidRDefault="00BF41AC" w:rsidP="00BF41AC">
      <w:pPr>
        <w:rPr>
          <w:lang w:val="el-GR"/>
        </w:rPr>
      </w:pPr>
    </w:p>
    <w:p w:rsidR="00B623F4" w:rsidRDefault="00B623F4" w:rsidP="00B623F4">
      <w:pPr>
        <w:rPr>
          <w:szCs w:val="22"/>
          <w:lang w:val="el-GR"/>
        </w:rPr>
      </w:pPr>
    </w:p>
    <w:p w:rsidR="00B623F4" w:rsidRDefault="00B623F4" w:rsidP="00B623F4">
      <w:pPr>
        <w:pStyle w:val="Style1"/>
        <w:rPr>
          <w:sz w:val="22"/>
          <w:szCs w:val="22"/>
        </w:rPr>
      </w:pPr>
    </w:p>
    <w:p w:rsidR="00B623F4" w:rsidRPr="005414F9" w:rsidRDefault="00B623F4" w:rsidP="00B623F4">
      <w:pPr>
        <w:pStyle w:val="Style1"/>
      </w:pPr>
      <w:r w:rsidRPr="005414F9">
        <w:t>ΔΙΑΚΗΡΥΞΗ</w:t>
      </w:r>
      <w:r w:rsidR="002176D4" w:rsidRPr="002176D4">
        <w:t xml:space="preserve"> ΥΠ’ ΑΡΙΘΜ.  5/2017</w:t>
      </w:r>
    </w:p>
    <w:p w:rsidR="00B623F4" w:rsidRDefault="00B623F4" w:rsidP="00B623F4">
      <w:pPr>
        <w:pStyle w:val="Style1"/>
      </w:pPr>
      <w:r w:rsidRPr="005414F9">
        <w:t>ΔΗΜΟΣΙΟΥ ΑΝΟΙΚΤΟΥ ΗΛΕΚΤΡΟΝΙΚΟΥ ΔΙΑΓΩΝΙΣΜΟΥ</w:t>
      </w:r>
      <w:r w:rsidRPr="00FB7939">
        <w:t xml:space="preserve"> </w:t>
      </w:r>
      <w:r w:rsidR="00FB7939" w:rsidRPr="00FB7939">
        <w:t>ΚΑΤΩ ΤΩΝ ΟΡΙΩΝ</w:t>
      </w:r>
      <w:r w:rsidRPr="00FB7939">
        <w:br/>
      </w:r>
      <w:r>
        <w:rPr>
          <w:sz w:val="22"/>
          <w:szCs w:val="22"/>
        </w:rPr>
        <w:br/>
      </w:r>
      <w:r>
        <w:br/>
      </w:r>
      <w:r w:rsidRPr="008C1218">
        <w:rPr>
          <w:i/>
        </w:rPr>
        <w:t xml:space="preserve">Ανάθεση υπηρεσιών </w:t>
      </w:r>
      <w:r w:rsidRPr="008C1218">
        <w:rPr>
          <w:rFonts w:cs="Times New Roman"/>
          <w:i/>
          <w:szCs w:val="22"/>
          <w:lang w:eastAsia="en-US"/>
        </w:rPr>
        <w:t>καθαριότητας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Pr="008C1218">
        <w:rPr>
          <w:i/>
          <w:sz w:val="22"/>
          <w:szCs w:val="22"/>
        </w:rPr>
        <w:br/>
      </w:r>
      <w:r>
        <w:rPr>
          <w:sz w:val="22"/>
          <w:szCs w:val="22"/>
        </w:rPr>
        <w:br/>
      </w: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Pr="00BF41AC" w:rsidRDefault="00BF41AC" w:rsidP="00BF41AC">
      <w:pPr>
        <w:rPr>
          <w:lang w:val="el-GR"/>
        </w:rPr>
      </w:pPr>
    </w:p>
    <w:p w:rsidR="00BF41AC" w:rsidRDefault="00BF41AC" w:rsidP="00BF41AC">
      <w:pPr>
        <w:rPr>
          <w:lang w:val="el-GR"/>
        </w:rPr>
      </w:pPr>
    </w:p>
    <w:p w:rsidR="00E74AE6" w:rsidRDefault="00E74AE6" w:rsidP="00BF41AC">
      <w:pPr>
        <w:jc w:val="center"/>
        <w:rPr>
          <w:lang w:val="el-GR"/>
        </w:rPr>
      </w:pPr>
    </w:p>
    <w:p w:rsidR="00BF41AC" w:rsidRDefault="00BF41AC" w:rsidP="00BF41AC">
      <w:pPr>
        <w:jc w:val="center"/>
        <w:rPr>
          <w:lang w:val="el-GR"/>
        </w:rPr>
      </w:pPr>
    </w:p>
    <w:p w:rsidR="00BF41AC" w:rsidRPr="00BF41AC" w:rsidRDefault="00BF41AC" w:rsidP="00BF41AC">
      <w:pPr>
        <w:jc w:val="center"/>
        <w:rPr>
          <w:lang w:val="el-GR"/>
        </w:rPr>
      </w:pPr>
    </w:p>
    <w:p w:rsidR="00E74AE6" w:rsidRDefault="00E74AE6">
      <w:pPr>
        <w:pStyle w:val="Contents"/>
      </w:pPr>
      <w:r>
        <w:lastRenderedPageBreak/>
        <w:t>Περιεχόμενα</w:t>
      </w:r>
    </w:p>
    <w:p w:rsidR="00BC61B4" w:rsidRPr="005A4878" w:rsidRDefault="00E74AE6">
      <w:pPr>
        <w:pStyle w:val="TOC1"/>
        <w:tabs>
          <w:tab w:val="left" w:pos="440"/>
          <w:tab w:val="right" w:leader="dot" w:pos="9628"/>
        </w:tabs>
        <w:rPr>
          <w:rFonts w:cs="Times New Roman"/>
          <w:b w:val="0"/>
          <w:bCs w:val="0"/>
          <w:caps w:val="0"/>
          <w:noProof/>
          <w:sz w:val="22"/>
          <w:szCs w:val="22"/>
          <w:lang w:val="el-GR" w:eastAsia="el-GR"/>
        </w:rPr>
      </w:pPr>
      <w:r>
        <w:fldChar w:fldCharType="begin"/>
      </w:r>
      <w:r>
        <w:instrText xml:space="preserve"> TOC \o "2-4" \h \z \t "Heading 1;1" </w:instrText>
      </w:r>
      <w:r>
        <w:fldChar w:fldCharType="separate"/>
      </w:r>
      <w:hyperlink w:anchor="_Toc496690422" w:history="1">
        <w:r w:rsidR="00BC61B4" w:rsidRPr="00541905">
          <w:rPr>
            <w:rStyle w:val="Hyperlink"/>
            <w:noProof/>
            <w:lang w:val="el-GR"/>
          </w:rPr>
          <w:t>1.</w:t>
        </w:r>
        <w:r w:rsidR="00BC61B4" w:rsidRPr="005A4878">
          <w:rPr>
            <w:rFonts w:cs="Times New Roman"/>
            <w:b w:val="0"/>
            <w:bCs w:val="0"/>
            <w:caps w:val="0"/>
            <w:noProof/>
            <w:sz w:val="22"/>
            <w:szCs w:val="22"/>
            <w:lang w:val="el-GR" w:eastAsia="el-GR"/>
          </w:rPr>
          <w:tab/>
        </w:r>
        <w:r w:rsidR="00BC61B4" w:rsidRPr="00541905">
          <w:rPr>
            <w:rStyle w:val="Hyperlink"/>
            <w:noProof/>
            <w:lang w:val="el-GR"/>
          </w:rPr>
          <w:t>ΑΝΑΘΕΤΟΥΣΑ ΑΡΧΗ ΚΑΙ ΑΝΤΙΚΕΙΜΕΝΟ ΣΥΜΒΑΣΗΣ</w:t>
        </w:r>
        <w:r w:rsidR="00BC61B4">
          <w:rPr>
            <w:noProof/>
            <w:webHidden/>
          </w:rPr>
          <w:tab/>
        </w:r>
        <w:r w:rsidR="00BC61B4">
          <w:rPr>
            <w:noProof/>
            <w:webHidden/>
          </w:rPr>
          <w:fldChar w:fldCharType="begin"/>
        </w:r>
        <w:r w:rsidR="00BC61B4">
          <w:rPr>
            <w:noProof/>
            <w:webHidden/>
          </w:rPr>
          <w:instrText xml:space="preserve"> PAGEREF _Toc496690422 \h </w:instrText>
        </w:r>
        <w:r w:rsidR="00BC61B4">
          <w:rPr>
            <w:noProof/>
            <w:webHidden/>
          </w:rPr>
        </w:r>
        <w:r w:rsidR="00BC61B4">
          <w:rPr>
            <w:noProof/>
            <w:webHidden/>
          </w:rPr>
          <w:fldChar w:fldCharType="separate"/>
        </w:r>
        <w:r w:rsidR="008C2623">
          <w:rPr>
            <w:noProof/>
            <w:webHidden/>
          </w:rPr>
          <w:t>7</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3" w:history="1">
        <w:r w:rsidR="00BC61B4" w:rsidRPr="00541905">
          <w:rPr>
            <w:rStyle w:val="Hyperlink"/>
            <w:noProof/>
            <w:lang w:val="el-GR"/>
          </w:rPr>
          <w:t>1.1</w:t>
        </w:r>
        <w:r w:rsidR="00BC61B4" w:rsidRPr="005A4878">
          <w:rPr>
            <w:rFonts w:cs="Times New Roman"/>
            <w:smallCaps w:val="0"/>
            <w:noProof/>
            <w:sz w:val="22"/>
            <w:szCs w:val="22"/>
            <w:lang w:val="el-GR" w:eastAsia="el-GR"/>
          </w:rPr>
          <w:tab/>
        </w:r>
        <w:r w:rsidR="00BC61B4" w:rsidRPr="00541905">
          <w:rPr>
            <w:rStyle w:val="Hyperlink"/>
            <w:noProof/>
            <w:lang w:val="el-GR"/>
          </w:rPr>
          <w:t>Στοιχεία Αναθέτουσας Αρχής</w:t>
        </w:r>
        <w:r w:rsidR="00BC61B4">
          <w:rPr>
            <w:noProof/>
            <w:webHidden/>
          </w:rPr>
          <w:tab/>
        </w:r>
        <w:r w:rsidR="00BC61B4">
          <w:rPr>
            <w:noProof/>
            <w:webHidden/>
          </w:rPr>
          <w:fldChar w:fldCharType="begin"/>
        </w:r>
        <w:r w:rsidR="00BC61B4">
          <w:rPr>
            <w:noProof/>
            <w:webHidden/>
          </w:rPr>
          <w:instrText xml:space="preserve"> PAGEREF _Toc496690423 \h </w:instrText>
        </w:r>
        <w:r w:rsidR="00BC61B4">
          <w:rPr>
            <w:noProof/>
            <w:webHidden/>
          </w:rPr>
        </w:r>
        <w:r w:rsidR="00BC61B4">
          <w:rPr>
            <w:noProof/>
            <w:webHidden/>
          </w:rPr>
          <w:fldChar w:fldCharType="separate"/>
        </w:r>
        <w:r w:rsidR="008C2623">
          <w:rPr>
            <w:noProof/>
            <w:webHidden/>
          </w:rPr>
          <w:t>7</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4" w:history="1">
        <w:r w:rsidR="00BC61B4" w:rsidRPr="00541905">
          <w:rPr>
            <w:rStyle w:val="Hyperlink"/>
            <w:noProof/>
            <w:lang w:val="el-GR"/>
          </w:rPr>
          <w:t>1.2</w:t>
        </w:r>
        <w:r w:rsidR="00BC61B4" w:rsidRPr="005A4878">
          <w:rPr>
            <w:rFonts w:cs="Times New Roman"/>
            <w:smallCaps w:val="0"/>
            <w:noProof/>
            <w:sz w:val="22"/>
            <w:szCs w:val="22"/>
            <w:lang w:val="el-GR" w:eastAsia="el-GR"/>
          </w:rPr>
          <w:tab/>
        </w:r>
        <w:r w:rsidR="00BC61B4" w:rsidRPr="00541905">
          <w:rPr>
            <w:rStyle w:val="Hyperlink"/>
            <w:noProof/>
            <w:lang w:val="el-GR"/>
          </w:rPr>
          <w:t>Στοιχεία Διαδικασίας - Χρηματοδότηση</w:t>
        </w:r>
        <w:r w:rsidR="00BC61B4">
          <w:rPr>
            <w:noProof/>
            <w:webHidden/>
          </w:rPr>
          <w:tab/>
        </w:r>
        <w:r w:rsidR="00BC61B4">
          <w:rPr>
            <w:noProof/>
            <w:webHidden/>
          </w:rPr>
          <w:fldChar w:fldCharType="begin"/>
        </w:r>
        <w:r w:rsidR="00BC61B4">
          <w:rPr>
            <w:noProof/>
            <w:webHidden/>
          </w:rPr>
          <w:instrText xml:space="preserve"> PAGEREF _Toc496690424 \h </w:instrText>
        </w:r>
        <w:r w:rsidR="00BC61B4">
          <w:rPr>
            <w:noProof/>
            <w:webHidden/>
          </w:rPr>
        </w:r>
        <w:r w:rsidR="00BC61B4">
          <w:rPr>
            <w:noProof/>
            <w:webHidden/>
          </w:rPr>
          <w:fldChar w:fldCharType="separate"/>
        </w:r>
        <w:r w:rsidR="008C2623">
          <w:rPr>
            <w:noProof/>
            <w:webHidden/>
          </w:rPr>
          <w:t>7</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5" w:history="1">
        <w:r w:rsidR="00BC61B4" w:rsidRPr="00541905">
          <w:rPr>
            <w:rStyle w:val="Hyperlink"/>
            <w:noProof/>
            <w:lang w:val="el-GR"/>
          </w:rPr>
          <w:t>1.3</w:t>
        </w:r>
        <w:r w:rsidR="00BC61B4" w:rsidRPr="005A4878">
          <w:rPr>
            <w:rFonts w:cs="Times New Roman"/>
            <w:smallCaps w:val="0"/>
            <w:noProof/>
            <w:sz w:val="22"/>
            <w:szCs w:val="22"/>
            <w:lang w:val="el-GR" w:eastAsia="el-GR"/>
          </w:rPr>
          <w:tab/>
        </w:r>
        <w:r w:rsidR="00BC61B4" w:rsidRPr="00541905">
          <w:rPr>
            <w:rStyle w:val="Hyperlink"/>
            <w:noProof/>
            <w:lang w:val="el-GR"/>
          </w:rPr>
          <w:t>Συνοπτική Περιγραφή φυσικού και οικονομικού αντικειμένου της σύμβασης</w:t>
        </w:r>
        <w:r w:rsidR="00BC61B4">
          <w:rPr>
            <w:noProof/>
            <w:webHidden/>
          </w:rPr>
          <w:tab/>
        </w:r>
        <w:r w:rsidR="00BC61B4">
          <w:rPr>
            <w:noProof/>
            <w:webHidden/>
          </w:rPr>
          <w:fldChar w:fldCharType="begin"/>
        </w:r>
        <w:r w:rsidR="00BC61B4">
          <w:rPr>
            <w:noProof/>
            <w:webHidden/>
          </w:rPr>
          <w:instrText xml:space="preserve"> PAGEREF _Toc496690425 \h </w:instrText>
        </w:r>
        <w:r w:rsidR="00BC61B4">
          <w:rPr>
            <w:noProof/>
            <w:webHidden/>
          </w:rPr>
        </w:r>
        <w:r w:rsidR="00BC61B4">
          <w:rPr>
            <w:noProof/>
            <w:webHidden/>
          </w:rPr>
          <w:fldChar w:fldCharType="separate"/>
        </w:r>
        <w:r w:rsidR="008C2623">
          <w:rPr>
            <w:noProof/>
            <w:webHidden/>
          </w:rPr>
          <w:t>8</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6" w:history="1">
        <w:r w:rsidR="00BC61B4" w:rsidRPr="00541905">
          <w:rPr>
            <w:rStyle w:val="Hyperlink"/>
            <w:noProof/>
            <w:lang w:val="el-GR"/>
          </w:rPr>
          <w:t>1.4</w:t>
        </w:r>
        <w:r w:rsidR="00BC61B4" w:rsidRPr="005A4878">
          <w:rPr>
            <w:rFonts w:cs="Times New Roman"/>
            <w:smallCaps w:val="0"/>
            <w:noProof/>
            <w:sz w:val="22"/>
            <w:szCs w:val="22"/>
            <w:lang w:val="el-GR" w:eastAsia="el-GR"/>
          </w:rPr>
          <w:tab/>
        </w:r>
        <w:r w:rsidR="00BC61B4" w:rsidRPr="00541905">
          <w:rPr>
            <w:rStyle w:val="Hyperlink"/>
            <w:noProof/>
            <w:lang w:val="el-GR"/>
          </w:rPr>
          <w:t>Θεσμικό πλαίσιο</w:t>
        </w:r>
        <w:r w:rsidR="00BC61B4">
          <w:rPr>
            <w:noProof/>
            <w:webHidden/>
          </w:rPr>
          <w:tab/>
        </w:r>
        <w:r w:rsidR="00BC61B4">
          <w:rPr>
            <w:noProof/>
            <w:webHidden/>
          </w:rPr>
          <w:fldChar w:fldCharType="begin"/>
        </w:r>
        <w:r w:rsidR="00BC61B4">
          <w:rPr>
            <w:noProof/>
            <w:webHidden/>
          </w:rPr>
          <w:instrText xml:space="preserve"> PAGEREF _Toc496690426 \h </w:instrText>
        </w:r>
        <w:r w:rsidR="00BC61B4">
          <w:rPr>
            <w:noProof/>
            <w:webHidden/>
          </w:rPr>
        </w:r>
        <w:r w:rsidR="00BC61B4">
          <w:rPr>
            <w:noProof/>
            <w:webHidden/>
          </w:rPr>
          <w:fldChar w:fldCharType="separate"/>
        </w:r>
        <w:r w:rsidR="008C2623">
          <w:rPr>
            <w:noProof/>
            <w:webHidden/>
          </w:rPr>
          <w:t>8</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7" w:history="1">
        <w:r w:rsidR="00BC61B4" w:rsidRPr="00541905">
          <w:rPr>
            <w:rStyle w:val="Hyperlink"/>
            <w:noProof/>
            <w:lang w:val="el-GR"/>
          </w:rPr>
          <w:t>1.5</w:t>
        </w:r>
        <w:r w:rsidR="00BC61B4" w:rsidRPr="005A4878">
          <w:rPr>
            <w:rFonts w:cs="Times New Roman"/>
            <w:smallCaps w:val="0"/>
            <w:noProof/>
            <w:sz w:val="22"/>
            <w:szCs w:val="22"/>
            <w:lang w:val="el-GR" w:eastAsia="el-GR"/>
          </w:rPr>
          <w:tab/>
        </w:r>
        <w:r w:rsidR="00BC61B4" w:rsidRPr="00541905">
          <w:rPr>
            <w:rStyle w:val="Hyperlink"/>
            <w:noProof/>
            <w:lang w:val="el-GR"/>
          </w:rPr>
          <w:t>Προθεσμία παραλαβής προσφορών και διενέργεια διαγωνισμού</w:t>
        </w:r>
        <w:r w:rsidR="00BC61B4">
          <w:rPr>
            <w:noProof/>
            <w:webHidden/>
          </w:rPr>
          <w:tab/>
        </w:r>
        <w:r w:rsidR="00BC61B4">
          <w:rPr>
            <w:noProof/>
            <w:webHidden/>
          </w:rPr>
          <w:fldChar w:fldCharType="begin"/>
        </w:r>
        <w:r w:rsidR="00BC61B4">
          <w:rPr>
            <w:noProof/>
            <w:webHidden/>
          </w:rPr>
          <w:instrText xml:space="preserve"> PAGEREF _Toc496690427 \h </w:instrText>
        </w:r>
        <w:r w:rsidR="00BC61B4">
          <w:rPr>
            <w:noProof/>
            <w:webHidden/>
          </w:rPr>
        </w:r>
        <w:r w:rsidR="00BC61B4">
          <w:rPr>
            <w:noProof/>
            <w:webHidden/>
          </w:rPr>
          <w:fldChar w:fldCharType="separate"/>
        </w:r>
        <w:r w:rsidR="008C2623">
          <w:rPr>
            <w:noProof/>
            <w:webHidden/>
          </w:rPr>
          <w:t>10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8" w:history="1">
        <w:r w:rsidR="00BC61B4" w:rsidRPr="00541905">
          <w:rPr>
            <w:rStyle w:val="Hyperlink"/>
            <w:noProof/>
            <w:lang w:val="el-GR"/>
          </w:rPr>
          <w:t>1.6</w:t>
        </w:r>
        <w:r w:rsidR="00BC61B4" w:rsidRPr="005A4878">
          <w:rPr>
            <w:rFonts w:cs="Times New Roman"/>
            <w:smallCaps w:val="0"/>
            <w:noProof/>
            <w:sz w:val="22"/>
            <w:szCs w:val="22"/>
            <w:lang w:val="el-GR" w:eastAsia="el-GR"/>
          </w:rPr>
          <w:tab/>
        </w:r>
        <w:r w:rsidR="00BC61B4" w:rsidRPr="00541905">
          <w:rPr>
            <w:rStyle w:val="Hyperlink"/>
            <w:noProof/>
            <w:lang w:val="el-GR"/>
          </w:rPr>
          <w:t>Δημοσιότητα</w:t>
        </w:r>
        <w:r w:rsidR="00BC61B4">
          <w:rPr>
            <w:noProof/>
            <w:webHidden/>
          </w:rPr>
          <w:tab/>
        </w:r>
        <w:r w:rsidR="00BC61B4">
          <w:rPr>
            <w:noProof/>
            <w:webHidden/>
          </w:rPr>
          <w:fldChar w:fldCharType="begin"/>
        </w:r>
        <w:r w:rsidR="00BC61B4">
          <w:rPr>
            <w:noProof/>
            <w:webHidden/>
          </w:rPr>
          <w:instrText xml:space="preserve"> PAGEREF _Toc496690428 \h </w:instrText>
        </w:r>
        <w:r w:rsidR="00BC61B4">
          <w:rPr>
            <w:noProof/>
            <w:webHidden/>
          </w:rPr>
        </w:r>
        <w:r w:rsidR="00BC61B4">
          <w:rPr>
            <w:noProof/>
            <w:webHidden/>
          </w:rPr>
          <w:fldChar w:fldCharType="separate"/>
        </w:r>
        <w:r w:rsidR="008C2623">
          <w:rPr>
            <w:noProof/>
            <w:webHidden/>
          </w:rPr>
          <w:t>10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29" w:history="1">
        <w:r w:rsidR="00BC61B4" w:rsidRPr="00541905">
          <w:rPr>
            <w:rStyle w:val="Hyperlink"/>
            <w:noProof/>
            <w:lang w:val="el-GR"/>
          </w:rPr>
          <w:t>1.7</w:t>
        </w:r>
        <w:r w:rsidR="00BC61B4" w:rsidRPr="005A4878">
          <w:rPr>
            <w:rFonts w:cs="Times New Roman"/>
            <w:smallCaps w:val="0"/>
            <w:noProof/>
            <w:sz w:val="22"/>
            <w:szCs w:val="22"/>
            <w:lang w:val="el-GR" w:eastAsia="el-GR"/>
          </w:rPr>
          <w:tab/>
        </w:r>
        <w:r w:rsidR="00BC61B4" w:rsidRPr="00541905">
          <w:rPr>
            <w:rStyle w:val="Hyperlink"/>
            <w:noProof/>
            <w:lang w:val="el-GR"/>
          </w:rPr>
          <w:t>Αρχές εφαρμοζόμενες στη διαδικασία σύναψης</w:t>
        </w:r>
        <w:r w:rsidR="00BC61B4">
          <w:rPr>
            <w:noProof/>
            <w:webHidden/>
          </w:rPr>
          <w:tab/>
        </w:r>
        <w:r w:rsidR="00BC61B4">
          <w:rPr>
            <w:noProof/>
            <w:webHidden/>
          </w:rPr>
          <w:fldChar w:fldCharType="begin"/>
        </w:r>
        <w:r w:rsidR="00BC61B4">
          <w:rPr>
            <w:noProof/>
            <w:webHidden/>
          </w:rPr>
          <w:instrText xml:space="preserve"> PAGEREF _Toc496690429 \h </w:instrText>
        </w:r>
        <w:r w:rsidR="00BC61B4">
          <w:rPr>
            <w:noProof/>
            <w:webHidden/>
          </w:rPr>
        </w:r>
        <w:r w:rsidR="00BC61B4">
          <w:rPr>
            <w:noProof/>
            <w:webHidden/>
          </w:rPr>
          <w:fldChar w:fldCharType="separate"/>
        </w:r>
        <w:r w:rsidR="008C2623">
          <w:rPr>
            <w:noProof/>
            <w:webHidden/>
          </w:rPr>
          <w:t>10</w:t>
        </w:r>
        <w:r w:rsidR="00BC61B4">
          <w:rPr>
            <w:noProof/>
            <w:webHidden/>
          </w:rPr>
          <w:fldChar w:fldCharType="end"/>
        </w:r>
      </w:hyperlink>
    </w:p>
    <w:p w:rsidR="00BC61B4" w:rsidRPr="005A4878" w:rsidRDefault="00D42B34">
      <w:pPr>
        <w:pStyle w:val="TOC1"/>
        <w:tabs>
          <w:tab w:val="left" w:pos="440"/>
          <w:tab w:val="right" w:leader="dot" w:pos="9628"/>
        </w:tabs>
        <w:rPr>
          <w:rFonts w:cs="Times New Roman"/>
          <w:b w:val="0"/>
          <w:bCs w:val="0"/>
          <w:caps w:val="0"/>
          <w:noProof/>
          <w:sz w:val="22"/>
          <w:szCs w:val="22"/>
          <w:lang w:val="el-GR" w:eastAsia="el-GR"/>
        </w:rPr>
      </w:pPr>
      <w:hyperlink w:anchor="_Toc496690430" w:history="1">
        <w:r w:rsidR="00BC61B4" w:rsidRPr="00541905">
          <w:rPr>
            <w:rStyle w:val="Hyperlink"/>
            <w:noProof/>
            <w:lang w:val="el-GR"/>
          </w:rPr>
          <w:t>2.</w:t>
        </w:r>
        <w:r w:rsidR="00BC61B4" w:rsidRPr="005A4878">
          <w:rPr>
            <w:rFonts w:cs="Times New Roman"/>
            <w:b w:val="0"/>
            <w:bCs w:val="0"/>
            <w:caps w:val="0"/>
            <w:noProof/>
            <w:sz w:val="22"/>
            <w:szCs w:val="22"/>
            <w:lang w:val="el-GR" w:eastAsia="el-GR"/>
          </w:rPr>
          <w:tab/>
        </w:r>
        <w:r w:rsidR="00BC61B4" w:rsidRPr="00541905">
          <w:rPr>
            <w:rStyle w:val="Hyperlink"/>
            <w:noProof/>
            <w:lang w:val="el-GR"/>
          </w:rPr>
          <w:t>ΓΕΝΙΚΟΙ ΚΑΙ ΕΙΔΙΚΟΙ ΟΡΟΙ ΣΥΜΜΕΤΟΧΗΣ</w:t>
        </w:r>
        <w:r w:rsidR="00BC61B4">
          <w:rPr>
            <w:noProof/>
            <w:webHidden/>
          </w:rPr>
          <w:tab/>
        </w:r>
        <w:r w:rsidR="00BC61B4">
          <w:rPr>
            <w:noProof/>
            <w:webHidden/>
          </w:rPr>
          <w:fldChar w:fldCharType="begin"/>
        </w:r>
        <w:r w:rsidR="00BC61B4">
          <w:rPr>
            <w:noProof/>
            <w:webHidden/>
          </w:rPr>
          <w:instrText xml:space="preserve"> PAGEREF _Toc496690430 \h </w:instrText>
        </w:r>
        <w:r w:rsidR="00BC61B4">
          <w:rPr>
            <w:noProof/>
            <w:webHidden/>
          </w:rPr>
        </w:r>
        <w:r w:rsidR="00BC61B4">
          <w:rPr>
            <w:noProof/>
            <w:webHidden/>
          </w:rPr>
          <w:fldChar w:fldCharType="separate"/>
        </w:r>
        <w:r w:rsidR="008C2623">
          <w:rPr>
            <w:noProof/>
            <w:webHidden/>
          </w:rPr>
          <w:t>11</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31" w:history="1">
        <w:r w:rsidR="00BC61B4" w:rsidRPr="00541905">
          <w:rPr>
            <w:rStyle w:val="Hyperlink"/>
            <w:noProof/>
            <w:lang w:val="el-GR"/>
          </w:rPr>
          <w:t>2.1</w:t>
        </w:r>
        <w:r w:rsidR="00BC61B4" w:rsidRPr="005A4878">
          <w:rPr>
            <w:rFonts w:cs="Times New Roman"/>
            <w:smallCaps w:val="0"/>
            <w:noProof/>
            <w:sz w:val="22"/>
            <w:szCs w:val="22"/>
            <w:lang w:val="el-GR" w:eastAsia="el-GR"/>
          </w:rPr>
          <w:tab/>
        </w:r>
        <w:r w:rsidR="00BC61B4" w:rsidRPr="00541905">
          <w:rPr>
            <w:rStyle w:val="Hyperlink"/>
            <w:noProof/>
            <w:lang w:val="el-GR"/>
          </w:rPr>
          <w:t>Γενικές Πληροφορίες</w:t>
        </w:r>
        <w:r w:rsidR="00BC61B4">
          <w:rPr>
            <w:noProof/>
            <w:webHidden/>
          </w:rPr>
          <w:tab/>
        </w:r>
        <w:r w:rsidR="00BC61B4">
          <w:rPr>
            <w:noProof/>
            <w:webHidden/>
          </w:rPr>
          <w:fldChar w:fldCharType="begin"/>
        </w:r>
        <w:r w:rsidR="00BC61B4">
          <w:rPr>
            <w:noProof/>
            <w:webHidden/>
          </w:rPr>
          <w:instrText xml:space="preserve"> PAGEREF _Toc496690431 \h </w:instrText>
        </w:r>
        <w:r w:rsidR="00BC61B4">
          <w:rPr>
            <w:noProof/>
            <w:webHidden/>
          </w:rPr>
        </w:r>
        <w:r w:rsidR="00BC61B4">
          <w:rPr>
            <w:noProof/>
            <w:webHidden/>
          </w:rPr>
          <w:fldChar w:fldCharType="separate"/>
        </w:r>
        <w:r w:rsidR="008C2623">
          <w:rPr>
            <w:noProof/>
            <w:webHidden/>
          </w:rPr>
          <w:t>11</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2" w:history="1">
        <w:r w:rsidR="00BC61B4" w:rsidRPr="00541905">
          <w:rPr>
            <w:rStyle w:val="Hyperlink"/>
            <w:noProof/>
            <w:lang w:val="el-GR"/>
          </w:rPr>
          <w:t>2.1.1</w:t>
        </w:r>
        <w:r w:rsidR="00BC61B4" w:rsidRPr="005A4878">
          <w:rPr>
            <w:rFonts w:cs="Times New Roman"/>
            <w:i w:val="0"/>
            <w:iCs w:val="0"/>
            <w:noProof/>
            <w:sz w:val="22"/>
            <w:szCs w:val="22"/>
            <w:lang w:val="el-GR" w:eastAsia="el-GR"/>
          </w:rPr>
          <w:tab/>
        </w:r>
        <w:r w:rsidR="00BC61B4" w:rsidRPr="00541905">
          <w:rPr>
            <w:rStyle w:val="Hyperlink"/>
            <w:noProof/>
            <w:lang w:val="el-GR"/>
          </w:rPr>
          <w:t>Έγγραφα της σύμβασης</w:t>
        </w:r>
        <w:r w:rsidR="00BC61B4">
          <w:rPr>
            <w:noProof/>
            <w:webHidden/>
          </w:rPr>
          <w:tab/>
        </w:r>
        <w:r w:rsidR="00BC61B4">
          <w:rPr>
            <w:noProof/>
            <w:webHidden/>
          </w:rPr>
          <w:fldChar w:fldCharType="begin"/>
        </w:r>
        <w:r w:rsidR="00BC61B4">
          <w:rPr>
            <w:noProof/>
            <w:webHidden/>
          </w:rPr>
          <w:instrText xml:space="preserve"> PAGEREF _Toc496690432 \h </w:instrText>
        </w:r>
        <w:r w:rsidR="00BC61B4">
          <w:rPr>
            <w:noProof/>
            <w:webHidden/>
          </w:rPr>
        </w:r>
        <w:r w:rsidR="00BC61B4">
          <w:rPr>
            <w:noProof/>
            <w:webHidden/>
          </w:rPr>
          <w:fldChar w:fldCharType="separate"/>
        </w:r>
        <w:r w:rsidR="008C2623">
          <w:rPr>
            <w:noProof/>
            <w:webHidden/>
          </w:rPr>
          <w:t>11</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3" w:history="1">
        <w:r w:rsidR="00BC61B4" w:rsidRPr="00541905">
          <w:rPr>
            <w:rStyle w:val="Hyperlink"/>
            <w:noProof/>
            <w:lang w:val="el-GR"/>
          </w:rPr>
          <w:t>2.1.2</w:t>
        </w:r>
        <w:r w:rsidR="00BC61B4" w:rsidRPr="005A4878">
          <w:rPr>
            <w:rFonts w:cs="Times New Roman"/>
            <w:i w:val="0"/>
            <w:iCs w:val="0"/>
            <w:noProof/>
            <w:sz w:val="22"/>
            <w:szCs w:val="22"/>
            <w:lang w:val="el-GR" w:eastAsia="el-GR"/>
          </w:rPr>
          <w:tab/>
        </w:r>
        <w:r w:rsidR="00BC61B4" w:rsidRPr="00541905">
          <w:rPr>
            <w:rStyle w:val="Hyperlink"/>
            <w:noProof/>
            <w:lang w:val="el-GR"/>
          </w:rPr>
          <w:t>Επικοινωνία - Πρόσβαση στα έγγραφα της Σύμβασης</w:t>
        </w:r>
        <w:r w:rsidR="00BC61B4">
          <w:rPr>
            <w:noProof/>
            <w:webHidden/>
          </w:rPr>
          <w:tab/>
        </w:r>
        <w:r w:rsidR="00BC61B4">
          <w:rPr>
            <w:noProof/>
            <w:webHidden/>
          </w:rPr>
          <w:fldChar w:fldCharType="begin"/>
        </w:r>
        <w:r w:rsidR="00BC61B4">
          <w:rPr>
            <w:noProof/>
            <w:webHidden/>
          </w:rPr>
          <w:instrText xml:space="preserve"> PAGEREF _Toc496690433 \h </w:instrText>
        </w:r>
        <w:r w:rsidR="00BC61B4">
          <w:rPr>
            <w:noProof/>
            <w:webHidden/>
          </w:rPr>
        </w:r>
        <w:r w:rsidR="00BC61B4">
          <w:rPr>
            <w:noProof/>
            <w:webHidden/>
          </w:rPr>
          <w:fldChar w:fldCharType="separate"/>
        </w:r>
        <w:r w:rsidR="008C2623">
          <w:rPr>
            <w:noProof/>
            <w:webHidden/>
          </w:rPr>
          <w:t>11</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4" w:history="1">
        <w:r w:rsidR="00BC61B4" w:rsidRPr="00541905">
          <w:rPr>
            <w:rStyle w:val="Hyperlink"/>
            <w:noProof/>
            <w:lang w:val="el-GR"/>
          </w:rPr>
          <w:t>2.1.3</w:t>
        </w:r>
        <w:r w:rsidR="00BC61B4" w:rsidRPr="005A4878">
          <w:rPr>
            <w:rFonts w:cs="Times New Roman"/>
            <w:i w:val="0"/>
            <w:iCs w:val="0"/>
            <w:noProof/>
            <w:sz w:val="22"/>
            <w:szCs w:val="22"/>
            <w:lang w:val="el-GR" w:eastAsia="el-GR"/>
          </w:rPr>
          <w:tab/>
        </w:r>
        <w:r w:rsidR="00BC61B4" w:rsidRPr="00541905">
          <w:rPr>
            <w:rStyle w:val="Hyperlink"/>
            <w:noProof/>
            <w:lang w:val="el-GR"/>
          </w:rPr>
          <w:t>Παροχή Διευκρινίσεων</w:t>
        </w:r>
        <w:r w:rsidR="00BC61B4">
          <w:rPr>
            <w:noProof/>
            <w:webHidden/>
          </w:rPr>
          <w:tab/>
        </w:r>
        <w:r w:rsidR="00BC61B4">
          <w:rPr>
            <w:noProof/>
            <w:webHidden/>
          </w:rPr>
          <w:fldChar w:fldCharType="begin"/>
        </w:r>
        <w:r w:rsidR="00BC61B4">
          <w:rPr>
            <w:noProof/>
            <w:webHidden/>
          </w:rPr>
          <w:instrText xml:space="preserve"> PAGEREF _Toc496690434 \h </w:instrText>
        </w:r>
        <w:r w:rsidR="00BC61B4">
          <w:rPr>
            <w:noProof/>
            <w:webHidden/>
          </w:rPr>
        </w:r>
        <w:r w:rsidR="00BC61B4">
          <w:rPr>
            <w:noProof/>
            <w:webHidden/>
          </w:rPr>
          <w:fldChar w:fldCharType="separate"/>
        </w:r>
        <w:r w:rsidR="008C2623">
          <w:rPr>
            <w:noProof/>
            <w:webHidden/>
          </w:rPr>
          <w:t>11</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5" w:history="1">
        <w:r w:rsidR="00BC61B4" w:rsidRPr="00541905">
          <w:rPr>
            <w:rStyle w:val="Hyperlink"/>
            <w:noProof/>
            <w:lang w:val="el-GR"/>
          </w:rPr>
          <w:t>2.1.4</w:t>
        </w:r>
        <w:r w:rsidR="00BC61B4" w:rsidRPr="005A4878">
          <w:rPr>
            <w:rFonts w:cs="Times New Roman"/>
            <w:i w:val="0"/>
            <w:iCs w:val="0"/>
            <w:noProof/>
            <w:sz w:val="22"/>
            <w:szCs w:val="22"/>
            <w:lang w:val="el-GR" w:eastAsia="el-GR"/>
          </w:rPr>
          <w:tab/>
        </w:r>
        <w:r w:rsidR="00BC61B4" w:rsidRPr="00541905">
          <w:rPr>
            <w:rStyle w:val="Hyperlink"/>
            <w:noProof/>
            <w:lang w:val="el-GR"/>
          </w:rPr>
          <w:t>Γλώσσα</w:t>
        </w:r>
        <w:r w:rsidR="00BC61B4">
          <w:rPr>
            <w:noProof/>
            <w:webHidden/>
          </w:rPr>
          <w:tab/>
        </w:r>
        <w:r w:rsidR="00BC61B4">
          <w:rPr>
            <w:noProof/>
            <w:webHidden/>
          </w:rPr>
          <w:fldChar w:fldCharType="begin"/>
        </w:r>
        <w:r w:rsidR="00BC61B4">
          <w:rPr>
            <w:noProof/>
            <w:webHidden/>
          </w:rPr>
          <w:instrText xml:space="preserve"> PAGEREF _Toc496690435 \h </w:instrText>
        </w:r>
        <w:r w:rsidR="00BC61B4">
          <w:rPr>
            <w:noProof/>
            <w:webHidden/>
          </w:rPr>
        </w:r>
        <w:r w:rsidR="00BC61B4">
          <w:rPr>
            <w:noProof/>
            <w:webHidden/>
          </w:rPr>
          <w:fldChar w:fldCharType="separate"/>
        </w:r>
        <w:r w:rsidR="008C2623">
          <w:rPr>
            <w:noProof/>
            <w:webHidden/>
          </w:rPr>
          <w:t>12</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6" w:history="1">
        <w:r w:rsidR="00BC61B4" w:rsidRPr="00541905">
          <w:rPr>
            <w:rStyle w:val="Hyperlink"/>
            <w:noProof/>
            <w:lang w:val="el-GR"/>
          </w:rPr>
          <w:t>2.1.5</w:t>
        </w:r>
        <w:r w:rsidR="00BC61B4" w:rsidRPr="005A4878">
          <w:rPr>
            <w:rFonts w:cs="Times New Roman"/>
            <w:i w:val="0"/>
            <w:iCs w:val="0"/>
            <w:noProof/>
            <w:sz w:val="22"/>
            <w:szCs w:val="22"/>
            <w:lang w:val="el-GR" w:eastAsia="el-GR"/>
          </w:rPr>
          <w:tab/>
        </w:r>
        <w:r w:rsidR="00BC61B4" w:rsidRPr="00541905">
          <w:rPr>
            <w:rStyle w:val="Hyperlink"/>
            <w:noProof/>
            <w:lang w:val="el-GR"/>
          </w:rPr>
          <w:t>Εγγυήσεις</w:t>
        </w:r>
        <w:r w:rsidR="00BC61B4">
          <w:rPr>
            <w:noProof/>
            <w:webHidden/>
          </w:rPr>
          <w:tab/>
        </w:r>
        <w:r w:rsidR="00BC61B4">
          <w:rPr>
            <w:noProof/>
            <w:webHidden/>
          </w:rPr>
          <w:fldChar w:fldCharType="begin"/>
        </w:r>
        <w:r w:rsidR="00BC61B4">
          <w:rPr>
            <w:noProof/>
            <w:webHidden/>
          </w:rPr>
          <w:instrText xml:space="preserve"> PAGEREF _Toc496690436 \h </w:instrText>
        </w:r>
        <w:r w:rsidR="00BC61B4">
          <w:rPr>
            <w:noProof/>
            <w:webHidden/>
          </w:rPr>
        </w:r>
        <w:r w:rsidR="00BC61B4">
          <w:rPr>
            <w:noProof/>
            <w:webHidden/>
          </w:rPr>
          <w:fldChar w:fldCharType="separate"/>
        </w:r>
        <w:r w:rsidR="008C2623">
          <w:rPr>
            <w:noProof/>
            <w:webHidden/>
          </w:rPr>
          <w:t>12</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37" w:history="1">
        <w:r w:rsidR="00BC61B4" w:rsidRPr="00541905">
          <w:rPr>
            <w:rStyle w:val="Hyperlink"/>
            <w:noProof/>
            <w:lang w:val="el-GR"/>
          </w:rPr>
          <w:t>2.2</w:t>
        </w:r>
        <w:r w:rsidR="00BC61B4" w:rsidRPr="005A4878">
          <w:rPr>
            <w:rFonts w:cs="Times New Roman"/>
            <w:smallCaps w:val="0"/>
            <w:noProof/>
            <w:sz w:val="22"/>
            <w:szCs w:val="22"/>
            <w:lang w:val="el-GR" w:eastAsia="el-GR"/>
          </w:rPr>
          <w:tab/>
        </w:r>
        <w:r w:rsidR="00BC61B4" w:rsidRPr="00541905">
          <w:rPr>
            <w:rStyle w:val="Hyperlink"/>
            <w:noProof/>
            <w:lang w:val="el-GR"/>
          </w:rPr>
          <w:t>Δικαίωμα Συμμετοχής - Κριτήρια Ποιοτικής Επιλογής</w:t>
        </w:r>
        <w:r w:rsidR="00BC61B4">
          <w:rPr>
            <w:noProof/>
            <w:webHidden/>
          </w:rPr>
          <w:tab/>
        </w:r>
        <w:r w:rsidR="00BC61B4">
          <w:rPr>
            <w:noProof/>
            <w:webHidden/>
          </w:rPr>
          <w:fldChar w:fldCharType="begin"/>
        </w:r>
        <w:r w:rsidR="00BC61B4">
          <w:rPr>
            <w:noProof/>
            <w:webHidden/>
          </w:rPr>
          <w:instrText xml:space="preserve"> PAGEREF _Toc496690437 \h </w:instrText>
        </w:r>
        <w:r w:rsidR="00BC61B4">
          <w:rPr>
            <w:noProof/>
            <w:webHidden/>
          </w:rPr>
        </w:r>
        <w:r w:rsidR="00BC61B4">
          <w:rPr>
            <w:noProof/>
            <w:webHidden/>
          </w:rPr>
          <w:fldChar w:fldCharType="separate"/>
        </w:r>
        <w:r w:rsidR="008C2623">
          <w:rPr>
            <w:noProof/>
            <w:webHidden/>
          </w:rPr>
          <w:t>13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8" w:history="1">
        <w:r w:rsidR="00BC61B4" w:rsidRPr="00541905">
          <w:rPr>
            <w:rStyle w:val="Hyperlink"/>
            <w:noProof/>
            <w:lang w:val="el-GR"/>
          </w:rPr>
          <w:t>2.2.1</w:t>
        </w:r>
        <w:r w:rsidR="00BC61B4" w:rsidRPr="005A4878">
          <w:rPr>
            <w:rFonts w:cs="Times New Roman"/>
            <w:i w:val="0"/>
            <w:iCs w:val="0"/>
            <w:noProof/>
            <w:sz w:val="22"/>
            <w:szCs w:val="22"/>
            <w:lang w:val="el-GR" w:eastAsia="el-GR"/>
          </w:rPr>
          <w:tab/>
        </w:r>
        <w:r w:rsidR="00BC61B4" w:rsidRPr="00541905">
          <w:rPr>
            <w:rStyle w:val="Hyperlink"/>
            <w:noProof/>
            <w:lang w:val="el-GR"/>
          </w:rPr>
          <w:t>Δικαιούμενοι συμμετοχής</w:t>
        </w:r>
        <w:r w:rsidR="00BC61B4">
          <w:rPr>
            <w:noProof/>
            <w:webHidden/>
          </w:rPr>
          <w:tab/>
        </w:r>
        <w:r w:rsidR="00BC61B4">
          <w:rPr>
            <w:noProof/>
            <w:webHidden/>
          </w:rPr>
          <w:fldChar w:fldCharType="begin"/>
        </w:r>
        <w:r w:rsidR="00BC61B4">
          <w:rPr>
            <w:noProof/>
            <w:webHidden/>
          </w:rPr>
          <w:instrText xml:space="preserve"> PAGEREF _Toc496690438 \h </w:instrText>
        </w:r>
        <w:r w:rsidR="00BC61B4">
          <w:rPr>
            <w:noProof/>
            <w:webHidden/>
          </w:rPr>
        </w:r>
        <w:r w:rsidR="00BC61B4">
          <w:rPr>
            <w:noProof/>
            <w:webHidden/>
          </w:rPr>
          <w:fldChar w:fldCharType="separate"/>
        </w:r>
        <w:r w:rsidR="008C2623">
          <w:rPr>
            <w:noProof/>
            <w:webHidden/>
          </w:rPr>
          <w:t>13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39" w:history="1">
        <w:r w:rsidR="00BC61B4" w:rsidRPr="00541905">
          <w:rPr>
            <w:rStyle w:val="Hyperlink"/>
            <w:noProof/>
            <w:lang w:val="el-GR"/>
          </w:rPr>
          <w:t>2.2.2</w:t>
        </w:r>
        <w:r w:rsidR="00BC61B4" w:rsidRPr="005A4878">
          <w:rPr>
            <w:rFonts w:cs="Times New Roman"/>
            <w:i w:val="0"/>
            <w:iCs w:val="0"/>
            <w:noProof/>
            <w:sz w:val="22"/>
            <w:szCs w:val="22"/>
            <w:lang w:val="el-GR" w:eastAsia="el-GR"/>
          </w:rPr>
          <w:tab/>
        </w:r>
        <w:r w:rsidR="00BC61B4" w:rsidRPr="00541905">
          <w:rPr>
            <w:rStyle w:val="Hyperlink"/>
            <w:noProof/>
            <w:lang w:val="el-GR"/>
          </w:rPr>
          <w:t>Εγγύηση συμμετοχής</w:t>
        </w:r>
        <w:r w:rsidR="00BC61B4">
          <w:rPr>
            <w:noProof/>
            <w:webHidden/>
          </w:rPr>
          <w:tab/>
        </w:r>
        <w:r w:rsidR="00BC61B4">
          <w:rPr>
            <w:noProof/>
            <w:webHidden/>
          </w:rPr>
          <w:fldChar w:fldCharType="begin"/>
        </w:r>
        <w:r w:rsidR="00BC61B4">
          <w:rPr>
            <w:noProof/>
            <w:webHidden/>
          </w:rPr>
          <w:instrText xml:space="preserve"> PAGEREF _Toc496690439 \h </w:instrText>
        </w:r>
        <w:r w:rsidR="00BC61B4">
          <w:rPr>
            <w:noProof/>
            <w:webHidden/>
          </w:rPr>
        </w:r>
        <w:r w:rsidR="00BC61B4">
          <w:rPr>
            <w:noProof/>
            <w:webHidden/>
          </w:rPr>
          <w:fldChar w:fldCharType="separate"/>
        </w:r>
        <w:r w:rsidR="008C2623">
          <w:rPr>
            <w:noProof/>
            <w:webHidden/>
          </w:rPr>
          <w:t>13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0" w:history="1">
        <w:r w:rsidR="00BC61B4" w:rsidRPr="00541905">
          <w:rPr>
            <w:rStyle w:val="Hyperlink"/>
            <w:noProof/>
            <w:lang w:val="el-GR"/>
          </w:rPr>
          <w:t>2.2.3</w:t>
        </w:r>
        <w:r w:rsidR="00BC61B4" w:rsidRPr="005A4878">
          <w:rPr>
            <w:rFonts w:cs="Times New Roman"/>
            <w:i w:val="0"/>
            <w:iCs w:val="0"/>
            <w:noProof/>
            <w:sz w:val="22"/>
            <w:szCs w:val="22"/>
            <w:lang w:val="el-GR" w:eastAsia="el-GR"/>
          </w:rPr>
          <w:tab/>
        </w:r>
        <w:r w:rsidR="00BC61B4" w:rsidRPr="00541905">
          <w:rPr>
            <w:rStyle w:val="Hyperlink"/>
            <w:noProof/>
            <w:lang w:val="el-GR"/>
          </w:rPr>
          <w:t>Λόγοι αποκλεισμού</w:t>
        </w:r>
        <w:r w:rsidR="00BC61B4">
          <w:rPr>
            <w:noProof/>
            <w:webHidden/>
          </w:rPr>
          <w:tab/>
        </w:r>
        <w:r w:rsidR="00BC61B4">
          <w:rPr>
            <w:noProof/>
            <w:webHidden/>
          </w:rPr>
          <w:fldChar w:fldCharType="begin"/>
        </w:r>
        <w:r w:rsidR="00BC61B4">
          <w:rPr>
            <w:noProof/>
            <w:webHidden/>
          </w:rPr>
          <w:instrText xml:space="preserve"> PAGEREF _Toc496690440 \h </w:instrText>
        </w:r>
        <w:r w:rsidR="00BC61B4">
          <w:rPr>
            <w:noProof/>
            <w:webHidden/>
          </w:rPr>
        </w:r>
        <w:r w:rsidR="00BC61B4">
          <w:rPr>
            <w:noProof/>
            <w:webHidden/>
          </w:rPr>
          <w:fldChar w:fldCharType="separate"/>
        </w:r>
        <w:r w:rsidR="008C2623">
          <w:rPr>
            <w:noProof/>
            <w:webHidden/>
          </w:rPr>
          <w:t>14</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1" w:history="1">
        <w:r w:rsidR="00BC61B4" w:rsidRPr="00541905">
          <w:rPr>
            <w:rStyle w:val="Hyperlink"/>
            <w:noProof/>
            <w:lang w:val="el-GR"/>
          </w:rPr>
          <w:t>2.2.4</w:t>
        </w:r>
        <w:r w:rsidR="00BC61B4" w:rsidRPr="005A4878">
          <w:rPr>
            <w:rFonts w:cs="Times New Roman"/>
            <w:i w:val="0"/>
            <w:iCs w:val="0"/>
            <w:noProof/>
            <w:sz w:val="22"/>
            <w:szCs w:val="22"/>
            <w:lang w:val="el-GR" w:eastAsia="el-GR"/>
          </w:rPr>
          <w:tab/>
        </w:r>
        <w:r w:rsidR="00BC61B4" w:rsidRPr="00541905">
          <w:rPr>
            <w:rStyle w:val="Hyperlink"/>
            <w:noProof/>
            <w:lang w:val="el-GR"/>
          </w:rPr>
          <w:t>Καταλληλόλητα άσκησης επαγγελματικής δραστηριότητας</w:t>
        </w:r>
        <w:r w:rsidR="00BC61B4">
          <w:rPr>
            <w:noProof/>
            <w:webHidden/>
          </w:rPr>
          <w:tab/>
        </w:r>
        <w:r w:rsidR="00BC61B4">
          <w:rPr>
            <w:noProof/>
            <w:webHidden/>
          </w:rPr>
          <w:fldChar w:fldCharType="begin"/>
        </w:r>
        <w:r w:rsidR="00BC61B4">
          <w:rPr>
            <w:noProof/>
            <w:webHidden/>
          </w:rPr>
          <w:instrText xml:space="preserve"> PAGEREF _Toc496690441 \h </w:instrText>
        </w:r>
        <w:r w:rsidR="00BC61B4">
          <w:rPr>
            <w:noProof/>
            <w:webHidden/>
          </w:rPr>
        </w:r>
        <w:r w:rsidR="00BC61B4">
          <w:rPr>
            <w:noProof/>
            <w:webHidden/>
          </w:rPr>
          <w:fldChar w:fldCharType="separate"/>
        </w:r>
        <w:r w:rsidR="008C2623">
          <w:rPr>
            <w:noProof/>
            <w:webHidden/>
          </w:rPr>
          <w:t>16</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2" w:history="1">
        <w:r w:rsidR="00BC61B4" w:rsidRPr="00541905">
          <w:rPr>
            <w:rStyle w:val="Hyperlink"/>
            <w:noProof/>
            <w:lang w:val="el-GR"/>
          </w:rPr>
          <w:t>2.2.5</w:t>
        </w:r>
        <w:r w:rsidR="00BC61B4" w:rsidRPr="005A4878">
          <w:rPr>
            <w:rFonts w:cs="Times New Roman"/>
            <w:i w:val="0"/>
            <w:iCs w:val="0"/>
            <w:noProof/>
            <w:sz w:val="22"/>
            <w:szCs w:val="22"/>
            <w:lang w:val="el-GR" w:eastAsia="el-GR"/>
          </w:rPr>
          <w:tab/>
        </w:r>
        <w:r w:rsidR="00BC61B4" w:rsidRPr="00541905">
          <w:rPr>
            <w:rStyle w:val="Hyperlink"/>
            <w:noProof/>
            <w:lang w:val="el-GR"/>
          </w:rPr>
          <w:t>Οικονομική και χρηματοοικονομική επάρκεια</w:t>
        </w:r>
        <w:r w:rsidR="00BC61B4">
          <w:rPr>
            <w:noProof/>
            <w:webHidden/>
          </w:rPr>
          <w:tab/>
        </w:r>
        <w:r w:rsidR="00BC61B4">
          <w:rPr>
            <w:noProof/>
            <w:webHidden/>
          </w:rPr>
          <w:fldChar w:fldCharType="begin"/>
        </w:r>
        <w:r w:rsidR="00BC61B4">
          <w:rPr>
            <w:noProof/>
            <w:webHidden/>
          </w:rPr>
          <w:instrText xml:space="preserve"> PAGEREF _Toc496690442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3" w:history="1">
        <w:r w:rsidR="00BC61B4" w:rsidRPr="00541905">
          <w:rPr>
            <w:rStyle w:val="Hyperlink"/>
            <w:noProof/>
            <w:lang w:val="el-GR"/>
          </w:rPr>
          <w:t>2.2.6</w:t>
        </w:r>
        <w:r w:rsidR="00BC61B4" w:rsidRPr="005A4878">
          <w:rPr>
            <w:rFonts w:cs="Times New Roman"/>
            <w:i w:val="0"/>
            <w:iCs w:val="0"/>
            <w:noProof/>
            <w:sz w:val="22"/>
            <w:szCs w:val="22"/>
            <w:lang w:val="el-GR" w:eastAsia="el-GR"/>
          </w:rPr>
          <w:tab/>
        </w:r>
        <w:r w:rsidR="00BC61B4" w:rsidRPr="00541905">
          <w:rPr>
            <w:rStyle w:val="Hyperlink"/>
            <w:noProof/>
            <w:lang w:val="el-GR"/>
          </w:rPr>
          <w:t>Τεχνική και επαγγελματική ικανότητα</w:t>
        </w:r>
        <w:r w:rsidR="00BC61B4">
          <w:rPr>
            <w:noProof/>
            <w:webHidden/>
          </w:rPr>
          <w:tab/>
        </w:r>
        <w:r w:rsidR="00BC61B4">
          <w:rPr>
            <w:noProof/>
            <w:webHidden/>
          </w:rPr>
          <w:fldChar w:fldCharType="begin"/>
        </w:r>
        <w:r w:rsidR="00BC61B4">
          <w:rPr>
            <w:noProof/>
            <w:webHidden/>
          </w:rPr>
          <w:instrText xml:space="preserve"> PAGEREF _Toc496690443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4" w:history="1">
        <w:r w:rsidR="00BC61B4" w:rsidRPr="00541905">
          <w:rPr>
            <w:rStyle w:val="Hyperlink"/>
            <w:noProof/>
            <w:lang w:val="el-GR"/>
          </w:rPr>
          <w:t>2.2.7</w:t>
        </w:r>
        <w:r w:rsidR="00BC61B4" w:rsidRPr="005A4878">
          <w:rPr>
            <w:rFonts w:cs="Times New Roman"/>
            <w:i w:val="0"/>
            <w:iCs w:val="0"/>
            <w:noProof/>
            <w:sz w:val="22"/>
            <w:szCs w:val="22"/>
            <w:lang w:val="el-GR" w:eastAsia="el-GR"/>
          </w:rPr>
          <w:tab/>
        </w:r>
        <w:r w:rsidR="00BC61B4" w:rsidRPr="00541905">
          <w:rPr>
            <w:rStyle w:val="Hyperlink"/>
            <w:noProof/>
            <w:lang w:val="el-GR"/>
          </w:rPr>
          <w:t>Πρότυπα διασφάλισης ποιότητας και πρότυπα περιβαλλοντικής διαχείρισης</w:t>
        </w:r>
        <w:r w:rsidR="00BC61B4">
          <w:rPr>
            <w:noProof/>
            <w:webHidden/>
          </w:rPr>
          <w:tab/>
        </w:r>
        <w:r w:rsidR="00BC61B4">
          <w:rPr>
            <w:noProof/>
            <w:webHidden/>
          </w:rPr>
          <w:fldChar w:fldCharType="begin"/>
        </w:r>
        <w:r w:rsidR="00BC61B4">
          <w:rPr>
            <w:noProof/>
            <w:webHidden/>
          </w:rPr>
          <w:instrText xml:space="preserve"> PAGEREF _Toc496690444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5" w:history="1">
        <w:r w:rsidR="00BC61B4" w:rsidRPr="00541905">
          <w:rPr>
            <w:rStyle w:val="Hyperlink"/>
            <w:noProof/>
            <w:lang w:val="el-GR"/>
          </w:rPr>
          <w:t>2.2.8</w:t>
        </w:r>
        <w:r w:rsidR="00BC61B4" w:rsidRPr="005A4878">
          <w:rPr>
            <w:rFonts w:cs="Times New Roman"/>
            <w:i w:val="0"/>
            <w:iCs w:val="0"/>
            <w:noProof/>
            <w:sz w:val="22"/>
            <w:szCs w:val="22"/>
            <w:lang w:val="el-GR" w:eastAsia="el-GR"/>
          </w:rPr>
          <w:tab/>
        </w:r>
        <w:r w:rsidR="00BC61B4" w:rsidRPr="00541905">
          <w:rPr>
            <w:rStyle w:val="Hyperlink"/>
            <w:noProof/>
            <w:lang w:val="el-GR"/>
          </w:rPr>
          <w:t>Στήριξη στην ικανότητα τρίτων</w:t>
        </w:r>
        <w:r w:rsidR="00BC61B4">
          <w:rPr>
            <w:noProof/>
            <w:webHidden/>
          </w:rPr>
          <w:tab/>
        </w:r>
        <w:r w:rsidR="00BC61B4">
          <w:rPr>
            <w:noProof/>
            <w:webHidden/>
          </w:rPr>
          <w:fldChar w:fldCharType="begin"/>
        </w:r>
        <w:r w:rsidR="00BC61B4">
          <w:rPr>
            <w:noProof/>
            <w:webHidden/>
          </w:rPr>
          <w:instrText xml:space="preserve"> PAGEREF _Toc496690445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46" w:history="1">
        <w:r w:rsidR="00BC61B4" w:rsidRPr="00541905">
          <w:rPr>
            <w:rStyle w:val="Hyperlink"/>
            <w:noProof/>
            <w:lang w:val="el-GR"/>
          </w:rPr>
          <w:t>2.2.9</w:t>
        </w:r>
        <w:r w:rsidR="00BC61B4" w:rsidRPr="005A4878">
          <w:rPr>
            <w:rFonts w:cs="Times New Roman"/>
            <w:i w:val="0"/>
            <w:iCs w:val="0"/>
            <w:noProof/>
            <w:sz w:val="22"/>
            <w:szCs w:val="22"/>
            <w:lang w:val="el-GR" w:eastAsia="el-GR"/>
          </w:rPr>
          <w:tab/>
        </w:r>
        <w:r w:rsidR="00BC61B4" w:rsidRPr="00541905">
          <w:rPr>
            <w:rStyle w:val="Hyperlink"/>
            <w:noProof/>
            <w:lang w:val="el-GR"/>
          </w:rPr>
          <w:t>Κανόνες απόδειξης ποιοτικής επιλογής</w:t>
        </w:r>
        <w:r w:rsidR="00BC61B4">
          <w:rPr>
            <w:noProof/>
            <w:webHidden/>
          </w:rPr>
          <w:tab/>
        </w:r>
        <w:r w:rsidR="00BC61B4">
          <w:rPr>
            <w:noProof/>
            <w:webHidden/>
          </w:rPr>
          <w:fldChar w:fldCharType="begin"/>
        </w:r>
        <w:r w:rsidR="00BC61B4">
          <w:rPr>
            <w:noProof/>
            <w:webHidden/>
          </w:rPr>
          <w:instrText xml:space="preserve"> PAGEREF _Toc496690446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4"/>
        <w:tabs>
          <w:tab w:val="left" w:pos="1540"/>
          <w:tab w:val="right" w:leader="dot" w:pos="9628"/>
        </w:tabs>
        <w:rPr>
          <w:rFonts w:cs="Times New Roman"/>
          <w:noProof/>
          <w:sz w:val="22"/>
          <w:szCs w:val="22"/>
          <w:lang w:val="el-GR" w:eastAsia="el-GR"/>
        </w:rPr>
      </w:pPr>
      <w:hyperlink w:anchor="_Toc496690447" w:history="1">
        <w:r w:rsidR="00BC61B4" w:rsidRPr="00541905">
          <w:rPr>
            <w:rStyle w:val="Hyperlink"/>
            <w:noProof/>
            <w:lang w:val="el-GR"/>
          </w:rPr>
          <w:t>2.2.9.1</w:t>
        </w:r>
        <w:r w:rsidR="00BC61B4" w:rsidRPr="005A4878">
          <w:rPr>
            <w:rFonts w:cs="Times New Roman"/>
            <w:noProof/>
            <w:sz w:val="22"/>
            <w:szCs w:val="22"/>
            <w:lang w:val="el-GR" w:eastAsia="el-GR"/>
          </w:rPr>
          <w:tab/>
        </w:r>
        <w:r w:rsidR="00BC61B4" w:rsidRPr="00541905">
          <w:rPr>
            <w:rStyle w:val="Hyperlink"/>
            <w:noProof/>
            <w:lang w:val="el-GR"/>
          </w:rPr>
          <w:t>Προκαταρκτική απόδειξη κατά την υποβολή προσφορών</w:t>
        </w:r>
        <w:r w:rsidR="00BC61B4">
          <w:rPr>
            <w:noProof/>
            <w:webHidden/>
          </w:rPr>
          <w:tab/>
        </w:r>
        <w:r w:rsidR="00BC61B4">
          <w:rPr>
            <w:noProof/>
            <w:webHidden/>
          </w:rPr>
          <w:fldChar w:fldCharType="begin"/>
        </w:r>
        <w:r w:rsidR="00BC61B4">
          <w:rPr>
            <w:noProof/>
            <w:webHidden/>
          </w:rPr>
          <w:instrText xml:space="preserve"> PAGEREF _Toc496690447 \h </w:instrText>
        </w:r>
        <w:r w:rsidR="00BC61B4">
          <w:rPr>
            <w:noProof/>
            <w:webHidden/>
          </w:rPr>
        </w:r>
        <w:r w:rsidR="00BC61B4">
          <w:rPr>
            <w:noProof/>
            <w:webHidden/>
          </w:rPr>
          <w:fldChar w:fldCharType="separate"/>
        </w:r>
        <w:r w:rsidR="008C2623">
          <w:rPr>
            <w:noProof/>
            <w:webHidden/>
          </w:rPr>
          <w:t>17</w:t>
        </w:r>
        <w:r w:rsidR="00BC61B4">
          <w:rPr>
            <w:noProof/>
            <w:webHidden/>
          </w:rPr>
          <w:fldChar w:fldCharType="end"/>
        </w:r>
      </w:hyperlink>
    </w:p>
    <w:p w:rsidR="00BC61B4" w:rsidRPr="005A4878" w:rsidRDefault="00D42B34">
      <w:pPr>
        <w:pStyle w:val="TOC4"/>
        <w:tabs>
          <w:tab w:val="left" w:pos="1540"/>
          <w:tab w:val="right" w:leader="dot" w:pos="9628"/>
        </w:tabs>
        <w:rPr>
          <w:rFonts w:cs="Times New Roman"/>
          <w:noProof/>
          <w:sz w:val="22"/>
          <w:szCs w:val="22"/>
          <w:lang w:val="el-GR" w:eastAsia="el-GR"/>
        </w:rPr>
      </w:pPr>
      <w:hyperlink w:anchor="_Toc496690448" w:history="1">
        <w:r w:rsidR="00BC61B4" w:rsidRPr="00541905">
          <w:rPr>
            <w:rStyle w:val="Hyperlink"/>
            <w:noProof/>
            <w:lang w:val="el-GR"/>
          </w:rPr>
          <w:t>2.2.9.2</w:t>
        </w:r>
        <w:r w:rsidR="00BC61B4" w:rsidRPr="005A4878">
          <w:rPr>
            <w:rFonts w:cs="Times New Roman"/>
            <w:noProof/>
            <w:sz w:val="22"/>
            <w:szCs w:val="22"/>
            <w:lang w:val="el-GR" w:eastAsia="el-GR"/>
          </w:rPr>
          <w:tab/>
        </w:r>
        <w:r w:rsidR="00BC61B4" w:rsidRPr="00541905">
          <w:rPr>
            <w:rStyle w:val="Hyperlink"/>
            <w:noProof/>
            <w:lang w:val="el-GR"/>
          </w:rPr>
          <w:t>Αποδεικτικά μέσα</w:t>
        </w:r>
        <w:r w:rsidR="00BC61B4">
          <w:rPr>
            <w:noProof/>
            <w:webHidden/>
          </w:rPr>
          <w:tab/>
        </w:r>
        <w:r w:rsidR="00BC61B4">
          <w:rPr>
            <w:noProof/>
            <w:webHidden/>
          </w:rPr>
          <w:fldChar w:fldCharType="begin"/>
        </w:r>
        <w:r w:rsidR="00BC61B4">
          <w:rPr>
            <w:noProof/>
            <w:webHidden/>
          </w:rPr>
          <w:instrText xml:space="preserve"> PAGEREF _Toc496690448 \h </w:instrText>
        </w:r>
        <w:r w:rsidR="00BC61B4">
          <w:rPr>
            <w:noProof/>
            <w:webHidden/>
          </w:rPr>
        </w:r>
        <w:r w:rsidR="00BC61B4">
          <w:rPr>
            <w:noProof/>
            <w:webHidden/>
          </w:rPr>
          <w:fldChar w:fldCharType="separate"/>
        </w:r>
        <w:r w:rsidR="008C2623">
          <w:rPr>
            <w:noProof/>
            <w:webHidden/>
          </w:rPr>
          <w:t>18</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49" w:history="1">
        <w:r w:rsidR="00BC61B4" w:rsidRPr="00541905">
          <w:rPr>
            <w:rStyle w:val="Hyperlink"/>
            <w:noProof/>
            <w:lang w:val="el-GR"/>
          </w:rPr>
          <w:t>2.3</w:t>
        </w:r>
        <w:r w:rsidR="00BC61B4" w:rsidRPr="005A4878">
          <w:rPr>
            <w:rFonts w:cs="Times New Roman"/>
            <w:smallCaps w:val="0"/>
            <w:noProof/>
            <w:sz w:val="22"/>
            <w:szCs w:val="22"/>
            <w:lang w:val="el-GR" w:eastAsia="el-GR"/>
          </w:rPr>
          <w:tab/>
        </w:r>
        <w:r w:rsidR="00BC61B4" w:rsidRPr="00541905">
          <w:rPr>
            <w:rStyle w:val="Hyperlink"/>
            <w:noProof/>
            <w:lang w:val="el-GR"/>
          </w:rPr>
          <w:t>Κριτήρια Ανάθεσης</w:t>
        </w:r>
        <w:r w:rsidR="00BC61B4">
          <w:rPr>
            <w:noProof/>
            <w:webHidden/>
          </w:rPr>
          <w:tab/>
        </w:r>
        <w:r w:rsidR="00BC61B4">
          <w:rPr>
            <w:noProof/>
            <w:webHidden/>
          </w:rPr>
          <w:fldChar w:fldCharType="begin"/>
        </w:r>
        <w:r w:rsidR="00BC61B4">
          <w:rPr>
            <w:noProof/>
            <w:webHidden/>
          </w:rPr>
          <w:instrText xml:space="preserve"> PAGEREF _Toc496690449 \h </w:instrText>
        </w:r>
        <w:r w:rsidR="00BC61B4">
          <w:rPr>
            <w:noProof/>
            <w:webHidden/>
          </w:rPr>
        </w:r>
        <w:r w:rsidR="00BC61B4">
          <w:rPr>
            <w:noProof/>
            <w:webHidden/>
          </w:rPr>
          <w:fldChar w:fldCharType="separate"/>
        </w:r>
        <w:r w:rsidR="008C2623">
          <w:rPr>
            <w:noProof/>
            <w:webHidden/>
          </w:rPr>
          <w:t>23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0" w:history="1">
        <w:r w:rsidR="00BC61B4" w:rsidRPr="00541905">
          <w:rPr>
            <w:rStyle w:val="Hyperlink"/>
            <w:noProof/>
            <w:lang w:val="el-GR"/>
          </w:rPr>
          <w:t>2.3.1</w:t>
        </w:r>
        <w:r w:rsidR="00BC61B4" w:rsidRPr="005A4878">
          <w:rPr>
            <w:rFonts w:cs="Times New Roman"/>
            <w:i w:val="0"/>
            <w:iCs w:val="0"/>
            <w:noProof/>
            <w:sz w:val="22"/>
            <w:szCs w:val="22"/>
            <w:lang w:val="el-GR" w:eastAsia="el-GR"/>
          </w:rPr>
          <w:tab/>
        </w:r>
        <w:r w:rsidR="00BC61B4" w:rsidRPr="00541905">
          <w:rPr>
            <w:rStyle w:val="Hyperlink"/>
            <w:noProof/>
            <w:lang w:val="el-GR"/>
          </w:rPr>
          <w:t>Κριτήριο ανάθεσης</w:t>
        </w:r>
        <w:r w:rsidR="00BC61B4">
          <w:rPr>
            <w:noProof/>
            <w:webHidden/>
          </w:rPr>
          <w:tab/>
        </w:r>
        <w:r w:rsidR="00BC61B4">
          <w:rPr>
            <w:noProof/>
            <w:webHidden/>
          </w:rPr>
          <w:fldChar w:fldCharType="begin"/>
        </w:r>
        <w:r w:rsidR="00BC61B4">
          <w:rPr>
            <w:noProof/>
            <w:webHidden/>
          </w:rPr>
          <w:instrText xml:space="preserve"> PAGEREF _Toc496690450 \h </w:instrText>
        </w:r>
        <w:r w:rsidR="00BC61B4">
          <w:rPr>
            <w:noProof/>
            <w:webHidden/>
          </w:rPr>
        </w:r>
        <w:r w:rsidR="00BC61B4">
          <w:rPr>
            <w:noProof/>
            <w:webHidden/>
          </w:rPr>
          <w:fldChar w:fldCharType="separate"/>
        </w:r>
        <w:r w:rsidR="008C2623">
          <w:rPr>
            <w:noProof/>
            <w:webHidden/>
          </w:rPr>
          <w:t>23</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51" w:history="1">
        <w:r w:rsidR="00BC61B4" w:rsidRPr="00541905">
          <w:rPr>
            <w:rStyle w:val="Hyperlink"/>
            <w:noProof/>
            <w:lang w:val="el-GR"/>
          </w:rPr>
          <w:t>2.4</w:t>
        </w:r>
        <w:r w:rsidR="00BC61B4" w:rsidRPr="005A4878">
          <w:rPr>
            <w:rFonts w:cs="Times New Roman"/>
            <w:smallCaps w:val="0"/>
            <w:noProof/>
            <w:sz w:val="22"/>
            <w:szCs w:val="22"/>
            <w:lang w:val="el-GR" w:eastAsia="el-GR"/>
          </w:rPr>
          <w:tab/>
        </w:r>
        <w:r w:rsidR="00BC61B4" w:rsidRPr="00541905">
          <w:rPr>
            <w:rStyle w:val="Hyperlink"/>
            <w:noProof/>
            <w:lang w:val="el-GR"/>
          </w:rPr>
          <w:t>Κατάρτιση - Περιεχόμενο Προσφορών</w:t>
        </w:r>
        <w:r w:rsidR="00BC61B4">
          <w:rPr>
            <w:noProof/>
            <w:webHidden/>
          </w:rPr>
          <w:tab/>
        </w:r>
        <w:r w:rsidR="00BC61B4">
          <w:rPr>
            <w:noProof/>
            <w:webHidden/>
          </w:rPr>
          <w:fldChar w:fldCharType="begin"/>
        </w:r>
        <w:r w:rsidR="00BC61B4">
          <w:rPr>
            <w:noProof/>
            <w:webHidden/>
          </w:rPr>
          <w:instrText xml:space="preserve"> PAGEREF _Toc496690451 \h </w:instrText>
        </w:r>
        <w:r w:rsidR="00BC61B4">
          <w:rPr>
            <w:noProof/>
            <w:webHidden/>
          </w:rPr>
        </w:r>
        <w:r w:rsidR="00BC61B4">
          <w:rPr>
            <w:noProof/>
            <w:webHidden/>
          </w:rPr>
          <w:fldChar w:fldCharType="separate"/>
        </w:r>
        <w:r w:rsidR="008C2623">
          <w:rPr>
            <w:noProof/>
            <w:webHidden/>
          </w:rPr>
          <w:t>23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2" w:history="1">
        <w:r w:rsidR="00BC61B4" w:rsidRPr="00541905">
          <w:rPr>
            <w:rStyle w:val="Hyperlink"/>
            <w:noProof/>
            <w:lang w:val="el-GR"/>
          </w:rPr>
          <w:t>2.4.1</w:t>
        </w:r>
        <w:r w:rsidR="00BC61B4" w:rsidRPr="005A4878">
          <w:rPr>
            <w:rFonts w:cs="Times New Roman"/>
            <w:i w:val="0"/>
            <w:iCs w:val="0"/>
            <w:noProof/>
            <w:sz w:val="22"/>
            <w:szCs w:val="22"/>
            <w:lang w:val="el-GR" w:eastAsia="el-GR"/>
          </w:rPr>
          <w:tab/>
        </w:r>
        <w:r w:rsidR="00BC61B4" w:rsidRPr="00541905">
          <w:rPr>
            <w:rStyle w:val="Hyperlink"/>
            <w:noProof/>
            <w:lang w:val="el-GR"/>
          </w:rPr>
          <w:t>Γενικοί όροι υποβολής προσφορών</w:t>
        </w:r>
        <w:r w:rsidR="00BC61B4">
          <w:rPr>
            <w:noProof/>
            <w:webHidden/>
          </w:rPr>
          <w:tab/>
        </w:r>
        <w:r w:rsidR="00BC61B4">
          <w:rPr>
            <w:noProof/>
            <w:webHidden/>
          </w:rPr>
          <w:fldChar w:fldCharType="begin"/>
        </w:r>
        <w:r w:rsidR="00BC61B4">
          <w:rPr>
            <w:noProof/>
            <w:webHidden/>
          </w:rPr>
          <w:instrText xml:space="preserve"> PAGEREF _Toc496690452 \h </w:instrText>
        </w:r>
        <w:r w:rsidR="00BC61B4">
          <w:rPr>
            <w:noProof/>
            <w:webHidden/>
          </w:rPr>
        </w:r>
        <w:r w:rsidR="00BC61B4">
          <w:rPr>
            <w:noProof/>
            <w:webHidden/>
          </w:rPr>
          <w:fldChar w:fldCharType="separate"/>
        </w:r>
        <w:r w:rsidR="008C2623">
          <w:rPr>
            <w:noProof/>
            <w:webHidden/>
          </w:rPr>
          <w:t>23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3" w:history="1">
        <w:r w:rsidR="00BC61B4" w:rsidRPr="00541905">
          <w:rPr>
            <w:rStyle w:val="Hyperlink"/>
            <w:noProof/>
            <w:lang w:val="el-GR"/>
          </w:rPr>
          <w:t>2.4.2</w:t>
        </w:r>
        <w:r w:rsidR="00BC61B4" w:rsidRPr="005A4878">
          <w:rPr>
            <w:rFonts w:cs="Times New Roman"/>
            <w:i w:val="0"/>
            <w:iCs w:val="0"/>
            <w:noProof/>
            <w:sz w:val="22"/>
            <w:szCs w:val="22"/>
            <w:lang w:val="el-GR" w:eastAsia="el-GR"/>
          </w:rPr>
          <w:tab/>
        </w:r>
        <w:r w:rsidR="00BC61B4" w:rsidRPr="00541905">
          <w:rPr>
            <w:rStyle w:val="Hyperlink"/>
            <w:noProof/>
            <w:lang w:val="el-GR"/>
          </w:rPr>
          <w:t>Χρόνος και Τρόπος υποβολής προσφορών</w:t>
        </w:r>
        <w:r w:rsidR="00BC61B4">
          <w:rPr>
            <w:noProof/>
            <w:webHidden/>
          </w:rPr>
          <w:tab/>
        </w:r>
        <w:r w:rsidR="00BC61B4">
          <w:rPr>
            <w:noProof/>
            <w:webHidden/>
          </w:rPr>
          <w:fldChar w:fldCharType="begin"/>
        </w:r>
        <w:r w:rsidR="00BC61B4">
          <w:rPr>
            <w:noProof/>
            <w:webHidden/>
          </w:rPr>
          <w:instrText xml:space="preserve"> PAGEREF _Toc496690453 \h </w:instrText>
        </w:r>
        <w:r w:rsidR="00BC61B4">
          <w:rPr>
            <w:noProof/>
            <w:webHidden/>
          </w:rPr>
        </w:r>
        <w:r w:rsidR="00BC61B4">
          <w:rPr>
            <w:noProof/>
            <w:webHidden/>
          </w:rPr>
          <w:fldChar w:fldCharType="separate"/>
        </w:r>
        <w:r w:rsidR="008C2623">
          <w:rPr>
            <w:noProof/>
            <w:webHidden/>
          </w:rPr>
          <w:t>23</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4" w:history="1">
        <w:r w:rsidR="00BC61B4" w:rsidRPr="00541905">
          <w:rPr>
            <w:rStyle w:val="Hyperlink"/>
            <w:noProof/>
            <w:lang w:val="el-GR"/>
          </w:rPr>
          <w:t>2.4.3</w:t>
        </w:r>
        <w:r w:rsidR="00BC61B4" w:rsidRPr="005A4878">
          <w:rPr>
            <w:rFonts w:cs="Times New Roman"/>
            <w:i w:val="0"/>
            <w:iCs w:val="0"/>
            <w:noProof/>
            <w:sz w:val="22"/>
            <w:szCs w:val="22"/>
            <w:lang w:val="el-GR" w:eastAsia="el-GR"/>
          </w:rPr>
          <w:tab/>
        </w:r>
        <w:r w:rsidR="00BC61B4" w:rsidRPr="00541905">
          <w:rPr>
            <w:rStyle w:val="Hyperlink"/>
            <w:noProof/>
            <w:lang w:val="el-GR"/>
          </w:rPr>
          <w:t xml:space="preserve">Περιεχόμενα Φακέλου «Δικαιολογητικά Συμμετοχής - Τεχνική Προσφορά» </w:t>
        </w:r>
        <w:r w:rsidR="00BC61B4">
          <w:rPr>
            <w:noProof/>
            <w:webHidden/>
          </w:rPr>
          <w:tab/>
        </w:r>
        <w:r w:rsidR="00BC61B4">
          <w:rPr>
            <w:noProof/>
            <w:webHidden/>
          </w:rPr>
          <w:fldChar w:fldCharType="begin"/>
        </w:r>
        <w:r w:rsidR="00BC61B4">
          <w:rPr>
            <w:noProof/>
            <w:webHidden/>
          </w:rPr>
          <w:instrText xml:space="preserve"> PAGEREF _Toc496690454 \h </w:instrText>
        </w:r>
        <w:r w:rsidR="00BC61B4">
          <w:rPr>
            <w:noProof/>
            <w:webHidden/>
          </w:rPr>
        </w:r>
        <w:r w:rsidR="00BC61B4">
          <w:rPr>
            <w:noProof/>
            <w:webHidden/>
          </w:rPr>
          <w:fldChar w:fldCharType="separate"/>
        </w:r>
        <w:r w:rsidR="008C2623">
          <w:rPr>
            <w:noProof/>
            <w:webHidden/>
          </w:rPr>
          <w:t>25</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5" w:history="1">
        <w:r w:rsidR="00BC61B4" w:rsidRPr="00541905">
          <w:rPr>
            <w:rStyle w:val="Hyperlink"/>
            <w:noProof/>
            <w:lang w:val="el-GR"/>
          </w:rPr>
          <w:t>2.4.4</w:t>
        </w:r>
        <w:r w:rsidR="00BC61B4" w:rsidRPr="005A4878">
          <w:rPr>
            <w:rFonts w:cs="Times New Roman"/>
            <w:i w:val="0"/>
            <w:iCs w:val="0"/>
            <w:noProof/>
            <w:sz w:val="22"/>
            <w:szCs w:val="22"/>
            <w:lang w:val="el-GR" w:eastAsia="el-GR"/>
          </w:rPr>
          <w:tab/>
        </w:r>
        <w:r w:rsidR="00BC61B4" w:rsidRPr="00541905">
          <w:rPr>
            <w:rStyle w:val="Hyperlink"/>
            <w:noProof/>
            <w:lang w:val="el-GR"/>
          </w:rPr>
          <w:t>Περιεχόμενα Φακέλου «Οικονομική Προσφορά» / Τρόπος σύνταξης και υποβολής οικονομικών προσφορών</w:t>
        </w:r>
        <w:r w:rsidR="00BC61B4">
          <w:rPr>
            <w:noProof/>
            <w:webHidden/>
          </w:rPr>
          <w:tab/>
        </w:r>
        <w:r w:rsidR="00BC61B4">
          <w:rPr>
            <w:noProof/>
            <w:webHidden/>
          </w:rPr>
          <w:fldChar w:fldCharType="begin"/>
        </w:r>
        <w:r w:rsidR="00BC61B4">
          <w:rPr>
            <w:noProof/>
            <w:webHidden/>
          </w:rPr>
          <w:instrText xml:space="preserve"> PAGEREF _Toc496690455 \h </w:instrText>
        </w:r>
        <w:r w:rsidR="00BC61B4">
          <w:rPr>
            <w:noProof/>
            <w:webHidden/>
          </w:rPr>
        </w:r>
        <w:r w:rsidR="00BC61B4">
          <w:rPr>
            <w:noProof/>
            <w:webHidden/>
          </w:rPr>
          <w:fldChar w:fldCharType="separate"/>
        </w:r>
        <w:r w:rsidR="008C2623">
          <w:rPr>
            <w:noProof/>
            <w:webHidden/>
          </w:rPr>
          <w:t>26</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6" w:history="1">
        <w:r w:rsidR="00BC61B4" w:rsidRPr="00541905">
          <w:rPr>
            <w:rStyle w:val="Hyperlink"/>
            <w:noProof/>
            <w:lang w:val="el-GR"/>
          </w:rPr>
          <w:t>2.4.5</w:t>
        </w:r>
        <w:r w:rsidR="00BC61B4" w:rsidRPr="005A4878">
          <w:rPr>
            <w:rFonts w:cs="Times New Roman"/>
            <w:i w:val="0"/>
            <w:iCs w:val="0"/>
            <w:noProof/>
            <w:sz w:val="22"/>
            <w:szCs w:val="22"/>
            <w:lang w:val="el-GR" w:eastAsia="el-GR"/>
          </w:rPr>
          <w:tab/>
        </w:r>
        <w:r w:rsidR="00BC61B4" w:rsidRPr="00541905">
          <w:rPr>
            <w:rStyle w:val="Hyperlink"/>
            <w:noProof/>
            <w:lang w:val="el-GR"/>
          </w:rPr>
          <w:t>Χρόνος ισχύος των προσφορών</w:t>
        </w:r>
        <w:r w:rsidR="00BC61B4">
          <w:rPr>
            <w:noProof/>
            <w:webHidden/>
          </w:rPr>
          <w:tab/>
        </w:r>
        <w:r w:rsidR="00BC61B4">
          <w:rPr>
            <w:noProof/>
            <w:webHidden/>
          </w:rPr>
          <w:fldChar w:fldCharType="begin"/>
        </w:r>
        <w:r w:rsidR="00BC61B4">
          <w:rPr>
            <w:noProof/>
            <w:webHidden/>
          </w:rPr>
          <w:instrText xml:space="preserve"> PAGEREF _Toc496690456 \h </w:instrText>
        </w:r>
        <w:r w:rsidR="00BC61B4">
          <w:rPr>
            <w:noProof/>
            <w:webHidden/>
          </w:rPr>
        </w:r>
        <w:r w:rsidR="00BC61B4">
          <w:rPr>
            <w:noProof/>
            <w:webHidden/>
          </w:rPr>
          <w:fldChar w:fldCharType="separate"/>
        </w:r>
        <w:r w:rsidR="008C2623">
          <w:rPr>
            <w:noProof/>
            <w:webHidden/>
          </w:rPr>
          <w:t>27</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57" w:history="1">
        <w:r w:rsidR="00BC61B4" w:rsidRPr="00541905">
          <w:rPr>
            <w:rStyle w:val="Hyperlink"/>
            <w:noProof/>
            <w:lang w:val="el-GR"/>
          </w:rPr>
          <w:t>2.4.6</w:t>
        </w:r>
        <w:r w:rsidR="00BC61B4" w:rsidRPr="005A4878">
          <w:rPr>
            <w:rFonts w:cs="Times New Roman"/>
            <w:i w:val="0"/>
            <w:iCs w:val="0"/>
            <w:noProof/>
            <w:sz w:val="22"/>
            <w:szCs w:val="22"/>
            <w:lang w:val="el-GR" w:eastAsia="el-GR"/>
          </w:rPr>
          <w:tab/>
        </w:r>
        <w:r w:rsidR="00BC61B4" w:rsidRPr="00541905">
          <w:rPr>
            <w:rStyle w:val="Hyperlink"/>
            <w:noProof/>
            <w:lang w:val="el-GR"/>
          </w:rPr>
          <w:t>Λόγοι απόρριψης προσφορών</w:t>
        </w:r>
        <w:r w:rsidR="00BC61B4">
          <w:rPr>
            <w:noProof/>
            <w:webHidden/>
          </w:rPr>
          <w:tab/>
        </w:r>
        <w:r w:rsidR="00BC61B4">
          <w:rPr>
            <w:noProof/>
            <w:webHidden/>
          </w:rPr>
          <w:fldChar w:fldCharType="begin"/>
        </w:r>
        <w:r w:rsidR="00BC61B4">
          <w:rPr>
            <w:noProof/>
            <w:webHidden/>
          </w:rPr>
          <w:instrText xml:space="preserve"> PAGEREF _Toc496690457 \h </w:instrText>
        </w:r>
        <w:r w:rsidR="00BC61B4">
          <w:rPr>
            <w:noProof/>
            <w:webHidden/>
          </w:rPr>
        </w:r>
        <w:r w:rsidR="00BC61B4">
          <w:rPr>
            <w:noProof/>
            <w:webHidden/>
          </w:rPr>
          <w:fldChar w:fldCharType="separate"/>
        </w:r>
        <w:r w:rsidR="008C2623">
          <w:rPr>
            <w:noProof/>
            <w:webHidden/>
          </w:rPr>
          <w:t>27</w:t>
        </w:r>
        <w:r w:rsidR="00BC61B4">
          <w:rPr>
            <w:noProof/>
            <w:webHidden/>
          </w:rPr>
          <w:fldChar w:fldCharType="end"/>
        </w:r>
      </w:hyperlink>
    </w:p>
    <w:p w:rsidR="00BC61B4" w:rsidRPr="005A4878" w:rsidRDefault="00D42B34">
      <w:pPr>
        <w:pStyle w:val="TOC1"/>
        <w:tabs>
          <w:tab w:val="left" w:pos="440"/>
          <w:tab w:val="right" w:leader="dot" w:pos="9628"/>
        </w:tabs>
        <w:rPr>
          <w:rFonts w:cs="Times New Roman"/>
          <w:b w:val="0"/>
          <w:bCs w:val="0"/>
          <w:caps w:val="0"/>
          <w:noProof/>
          <w:sz w:val="22"/>
          <w:szCs w:val="22"/>
          <w:lang w:val="el-GR" w:eastAsia="el-GR"/>
        </w:rPr>
      </w:pPr>
      <w:hyperlink w:anchor="_Toc496690458" w:history="1">
        <w:r w:rsidR="00BC61B4" w:rsidRPr="00541905">
          <w:rPr>
            <w:rStyle w:val="Hyperlink"/>
            <w:noProof/>
            <w:lang w:val="el-GR"/>
          </w:rPr>
          <w:t>3.</w:t>
        </w:r>
        <w:r w:rsidR="00BC61B4" w:rsidRPr="005A4878">
          <w:rPr>
            <w:rFonts w:cs="Times New Roman"/>
            <w:b w:val="0"/>
            <w:bCs w:val="0"/>
            <w:caps w:val="0"/>
            <w:noProof/>
            <w:sz w:val="22"/>
            <w:szCs w:val="22"/>
            <w:lang w:val="el-GR" w:eastAsia="el-GR"/>
          </w:rPr>
          <w:tab/>
        </w:r>
        <w:r w:rsidR="00BC61B4" w:rsidRPr="00541905">
          <w:rPr>
            <w:rStyle w:val="Hyperlink"/>
            <w:noProof/>
            <w:lang w:val="el-GR"/>
          </w:rPr>
          <w:t>ΔΙΕΝΕΡΓΕΙΑ ΔΙΑΔΙΚΑΣΙΑΣ - ΑΞΙΟΛΟΓΗΣΗ ΠΡΟΣΦΟΡΩΝ</w:t>
        </w:r>
        <w:r w:rsidR="00BC61B4">
          <w:rPr>
            <w:noProof/>
            <w:webHidden/>
          </w:rPr>
          <w:tab/>
        </w:r>
        <w:r w:rsidR="00BC61B4">
          <w:rPr>
            <w:noProof/>
            <w:webHidden/>
          </w:rPr>
          <w:fldChar w:fldCharType="begin"/>
        </w:r>
        <w:r w:rsidR="00BC61B4">
          <w:rPr>
            <w:noProof/>
            <w:webHidden/>
          </w:rPr>
          <w:instrText xml:space="preserve"> PAGEREF _Toc496690458 \h </w:instrText>
        </w:r>
        <w:r w:rsidR="00BC61B4">
          <w:rPr>
            <w:noProof/>
            <w:webHidden/>
          </w:rPr>
        </w:r>
        <w:r w:rsidR="00BC61B4">
          <w:rPr>
            <w:noProof/>
            <w:webHidden/>
          </w:rPr>
          <w:fldChar w:fldCharType="separate"/>
        </w:r>
        <w:r w:rsidR="008C2623">
          <w:rPr>
            <w:noProof/>
            <w:webHidden/>
          </w:rPr>
          <w:t>29</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59" w:history="1">
        <w:r w:rsidR="00BC61B4" w:rsidRPr="00541905">
          <w:rPr>
            <w:rStyle w:val="Hyperlink"/>
            <w:noProof/>
            <w:lang w:val="el-GR"/>
          </w:rPr>
          <w:t>3.1</w:t>
        </w:r>
        <w:r w:rsidR="00BC61B4" w:rsidRPr="005A4878">
          <w:rPr>
            <w:rFonts w:cs="Times New Roman"/>
            <w:smallCaps w:val="0"/>
            <w:noProof/>
            <w:sz w:val="22"/>
            <w:szCs w:val="22"/>
            <w:lang w:val="el-GR" w:eastAsia="el-GR"/>
          </w:rPr>
          <w:tab/>
        </w:r>
        <w:r w:rsidR="00BC61B4" w:rsidRPr="00541905">
          <w:rPr>
            <w:rStyle w:val="Hyperlink"/>
            <w:noProof/>
            <w:lang w:val="el-GR"/>
          </w:rPr>
          <w:t>Αποσφράγιση και αξιολόγηση προσφορών</w:t>
        </w:r>
        <w:r w:rsidR="00BC61B4">
          <w:rPr>
            <w:noProof/>
            <w:webHidden/>
          </w:rPr>
          <w:tab/>
        </w:r>
        <w:r w:rsidR="00BC61B4">
          <w:rPr>
            <w:noProof/>
            <w:webHidden/>
          </w:rPr>
          <w:fldChar w:fldCharType="begin"/>
        </w:r>
        <w:r w:rsidR="00BC61B4">
          <w:rPr>
            <w:noProof/>
            <w:webHidden/>
          </w:rPr>
          <w:instrText xml:space="preserve"> PAGEREF _Toc496690459 \h </w:instrText>
        </w:r>
        <w:r w:rsidR="00BC61B4">
          <w:rPr>
            <w:noProof/>
            <w:webHidden/>
          </w:rPr>
        </w:r>
        <w:r w:rsidR="00BC61B4">
          <w:rPr>
            <w:noProof/>
            <w:webHidden/>
          </w:rPr>
          <w:fldChar w:fldCharType="separate"/>
        </w:r>
        <w:r w:rsidR="008C2623">
          <w:rPr>
            <w:noProof/>
            <w:webHidden/>
          </w:rPr>
          <w:t>29</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60" w:history="1">
        <w:r w:rsidR="00BC61B4" w:rsidRPr="00541905">
          <w:rPr>
            <w:rStyle w:val="Hyperlink"/>
            <w:noProof/>
            <w:lang w:val="el-GR"/>
          </w:rPr>
          <w:t>3.1.1</w:t>
        </w:r>
        <w:r w:rsidR="00BC61B4" w:rsidRPr="005A4878">
          <w:rPr>
            <w:rFonts w:cs="Times New Roman"/>
            <w:i w:val="0"/>
            <w:iCs w:val="0"/>
            <w:noProof/>
            <w:sz w:val="22"/>
            <w:szCs w:val="22"/>
            <w:lang w:val="el-GR" w:eastAsia="el-GR"/>
          </w:rPr>
          <w:tab/>
        </w:r>
        <w:r w:rsidR="00BC61B4" w:rsidRPr="00541905">
          <w:rPr>
            <w:rStyle w:val="Hyperlink"/>
            <w:noProof/>
            <w:lang w:val="el-GR"/>
          </w:rPr>
          <w:t>Ηλεκτρονική αποσφράγιση προσφορών</w:t>
        </w:r>
        <w:r w:rsidR="00BC61B4">
          <w:rPr>
            <w:noProof/>
            <w:webHidden/>
          </w:rPr>
          <w:tab/>
        </w:r>
        <w:r w:rsidR="00BC61B4">
          <w:rPr>
            <w:noProof/>
            <w:webHidden/>
          </w:rPr>
          <w:fldChar w:fldCharType="begin"/>
        </w:r>
        <w:r w:rsidR="00BC61B4">
          <w:rPr>
            <w:noProof/>
            <w:webHidden/>
          </w:rPr>
          <w:instrText xml:space="preserve"> PAGEREF _Toc496690460 \h </w:instrText>
        </w:r>
        <w:r w:rsidR="00BC61B4">
          <w:rPr>
            <w:noProof/>
            <w:webHidden/>
          </w:rPr>
        </w:r>
        <w:r w:rsidR="00BC61B4">
          <w:rPr>
            <w:noProof/>
            <w:webHidden/>
          </w:rPr>
          <w:fldChar w:fldCharType="separate"/>
        </w:r>
        <w:r w:rsidR="008C2623">
          <w:rPr>
            <w:noProof/>
            <w:webHidden/>
          </w:rPr>
          <w:t>29</w:t>
        </w:r>
        <w:r w:rsidR="00BC61B4">
          <w:rPr>
            <w:noProof/>
            <w:webHidden/>
          </w:rPr>
          <w:fldChar w:fldCharType="end"/>
        </w:r>
      </w:hyperlink>
    </w:p>
    <w:p w:rsidR="00BC61B4" w:rsidRPr="005A4878" w:rsidRDefault="00D42B34">
      <w:pPr>
        <w:pStyle w:val="TOC3"/>
        <w:tabs>
          <w:tab w:val="left" w:pos="1100"/>
          <w:tab w:val="right" w:leader="dot" w:pos="9628"/>
        </w:tabs>
        <w:rPr>
          <w:rFonts w:cs="Times New Roman"/>
          <w:i w:val="0"/>
          <w:iCs w:val="0"/>
          <w:noProof/>
          <w:sz w:val="22"/>
          <w:szCs w:val="22"/>
          <w:lang w:val="el-GR" w:eastAsia="el-GR"/>
        </w:rPr>
      </w:pPr>
      <w:hyperlink w:anchor="_Toc496690461" w:history="1">
        <w:r w:rsidR="00BC61B4" w:rsidRPr="00541905">
          <w:rPr>
            <w:rStyle w:val="Hyperlink"/>
            <w:noProof/>
            <w:lang w:val="el-GR"/>
          </w:rPr>
          <w:t>3.1.2</w:t>
        </w:r>
        <w:r w:rsidR="00BC61B4" w:rsidRPr="005A4878">
          <w:rPr>
            <w:rFonts w:cs="Times New Roman"/>
            <w:i w:val="0"/>
            <w:iCs w:val="0"/>
            <w:noProof/>
            <w:sz w:val="22"/>
            <w:szCs w:val="22"/>
            <w:lang w:val="el-GR" w:eastAsia="el-GR"/>
          </w:rPr>
          <w:tab/>
        </w:r>
        <w:r w:rsidR="00BC61B4" w:rsidRPr="00541905">
          <w:rPr>
            <w:rStyle w:val="Hyperlink"/>
            <w:noProof/>
            <w:lang w:val="el-GR"/>
          </w:rPr>
          <w:t>Αξιολόγηση προσφορών</w:t>
        </w:r>
        <w:r w:rsidR="00BC61B4">
          <w:rPr>
            <w:noProof/>
            <w:webHidden/>
          </w:rPr>
          <w:tab/>
        </w:r>
        <w:r w:rsidR="00BC61B4">
          <w:rPr>
            <w:noProof/>
            <w:webHidden/>
          </w:rPr>
          <w:fldChar w:fldCharType="begin"/>
        </w:r>
        <w:r w:rsidR="00BC61B4">
          <w:rPr>
            <w:noProof/>
            <w:webHidden/>
          </w:rPr>
          <w:instrText xml:space="preserve"> PAGEREF _Toc496690461 \h </w:instrText>
        </w:r>
        <w:r w:rsidR="00BC61B4">
          <w:rPr>
            <w:noProof/>
            <w:webHidden/>
          </w:rPr>
        </w:r>
        <w:r w:rsidR="00BC61B4">
          <w:rPr>
            <w:noProof/>
            <w:webHidden/>
          </w:rPr>
          <w:fldChar w:fldCharType="separate"/>
        </w:r>
        <w:r w:rsidR="008C2623">
          <w:rPr>
            <w:noProof/>
            <w:webHidden/>
          </w:rPr>
          <w:t>29</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2" w:history="1">
        <w:r w:rsidR="00BC61B4" w:rsidRPr="00541905">
          <w:rPr>
            <w:rStyle w:val="Hyperlink"/>
            <w:noProof/>
            <w:lang w:val="el-GR"/>
          </w:rPr>
          <w:t>3.2</w:t>
        </w:r>
        <w:r w:rsidR="00BC61B4" w:rsidRPr="005A4878">
          <w:rPr>
            <w:rFonts w:cs="Times New Roman"/>
            <w:smallCaps w:val="0"/>
            <w:noProof/>
            <w:sz w:val="22"/>
            <w:szCs w:val="22"/>
            <w:lang w:val="el-GR" w:eastAsia="el-GR"/>
          </w:rPr>
          <w:tab/>
        </w:r>
        <w:r w:rsidR="00BC61B4" w:rsidRPr="00541905">
          <w:rPr>
            <w:rStyle w:val="Hyperlink"/>
            <w:noProof/>
            <w:lang w:val="el-GR"/>
          </w:rPr>
          <w:t>Πρόσκληση υποβολής δικαιολογητικών προσωρινού αναδόχου</w:t>
        </w:r>
        <w:r w:rsidR="00BC61B4" w:rsidRPr="00541905">
          <w:rPr>
            <w:rStyle w:val="Hyperlink"/>
            <w:noProof/>
            <w:vertAlign w:val="superscript"/>
            <w:lang w:val="el-GR"/>
          </w:rPr>
          <w:t xml:space="preserve"> </w:t>
        </w:r>
        <w:r w:rsidR="00BC61B4" w:rsidRPr="00541905">
          <w:rPr>
            <w:rStyle w:val="Hyperlink"/>
            <w:noProof/>
            <w:lang w:val="el-GR"/>
          </w:rPr>
          <w:t xml:space="preserve"> - Δικαιολογητικά προσωρινού αναδόχου</w:t>
        </w:r>
        <w:r w:rsidR="00BC61B4">
          <w:rPr>
            <w:noProof/>
            <w:webHidden/>
          </w:rPr>
          <w:tab/>
        </w:r>
        <w:r w:rsidR="00BC61B4">
          <w:rPr>
            <w:noProof/>
            <w:webHidden/>
          </w:rPr>
          <w:fldChar w:fldCharType="begin"/>
        </w:r>
        <w:r w:rsidR="00BC61B4">
          <w:rPr>
            <w:noProof/>
            <w:webHidden/>
          </w:rPr>
          <w:instrText xml:space="preserve"> PAGEREF _Toc496690462 \h </w:instrText>
        </w:r>
        <w:r w:rsidR="00BC61B4">
          <w:rPr>
            <w:noProof/>
            <w:webHidden/>
          </w:rPr>
        </w:r>
        <w:r w:rsidR="00BC61B4">
          <w:rPr>
            <w:noProof/>
            <w:webHidden/>
          </w:rPr>
          <w:fldChar w:fldCharType="separate"/>
        </w:r>
        <w:r w:rsidR="008C2623">
          <w:rPr>
            <w:noProof/>
            <w:webHidden/>
          </w:rPr>
          <w:t>30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3" w:history="1">
        <w:r w:rsidR="00BC61B4" w:rsidRPr="00541905">
          <w:rPr>
            <w:rStyle w:val="Hyperlink"/>
            <w:noProof/>
            <w:lang w:val="el-GR"/>
          </w:rPr>
          <w:t>3.3</w:t>
        </w:r>
        <w:r w:rsidR="00BC61B4" w:rsidRPr="005A4878">
          <w:rPr>
            <w:rFonts w:cs="Times New Roman"/>
            <w:smallCaps w:val="0"/>
            <w:noProof/>
            <w:sz w:val="22"/>
            <w:szCs w:val="22"/>
            <w:lang w:val="el-GR" w:eastAsia="el-GR"/>
          </w:rPr>
          <w:tab/>
        </w:r>
        <w:r w:rsidR="00BC61B4" w:rsidRPr="00541905">
          <w:rPr>
            <w:rStyle w:val="Hyperlink"/>
            <w:noProof/>
            <w:lang w:val="el-GR"/>
          </w:rPr>
          <w:t>Κατακύρωση - σύναψη σύμβασης</w:t>
        </w:r>
        <w:r w:rsidR="00BC61B4">
          <w:rPr>
            <w:noProof/>
            <w:webHidden/>
          </w:rPr>
          <w:tab/>
        </w:r>
        <w:r w:rsidR="00BC61B4">
          <w:rPr>
            <w:noProof/>
            <w:webHidden/>
          </w:rPr>
          <w:fldChar w:fldCharType="begin"/>
        </w:r>
        <w:r w:rsidR="00BC61B4">
          <w:rPr>
            <w:noProof/>
            <w:webHidden/>
          </w:rPr>
          <w:instrText xml:space="preserve"> PAGEREF _Toc496690463 \h </w:instrText>
        </w:r>
        <w:r w:rsidR="00BC61B4">
          <w:rPr>
            <w:noProof/>
            <w:webHidden/>
          </w:rPr>
        </w:r>
        <w:r w:rsidR="00BC61B4">
          <w:rPr>
            <w:noProof/>
            <w:webHidden/>
          </w:rPr>
          <w:fldChar w:fldCharType="separate"/>
        </w:r>
        <w:r w:rsidR="008C2623">
          <w:rPr>
            <w:noProof/>
            <w:webHidden/>
          </w:rPr>
          <w:t>31</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4" w:history="1">
        <w:r w:rsidR="00BC61B4" w:rsidRPr="00541905">
          <w:rPr>
            <w:rStyle w:val="Hyperlink"/>
            <w:noProof/>
            <w:lang w:val="el-GR"/>
          </w:rPr>
          <w:t>3.4</w:t>
        </w:r>
        <w:r w:rsidR="00BC61B4" w:rsidRPr="005A4878">
          <w:rPr>
            <w:rFonts w:cs="Times New Roman"/>
            <w:smallCaps w:val="0"/>
            <w:noProof/>
            <w:sz w:val="22"/>
            <w:szCs w:val="22"/>
            <w:lang w:val="el-GR" w:eastAsia="el-GR"/>
          </w:rPr>
          <w:tab/>
        </w:r>
        <w:r w:rsidR="00BC61B4" w:rsidRPr="00541905">
          <w:rPr>
            <w:rStyle w:val="Hyperlink"/>
            <w:noProof/>
            <w:lang w:val="el-GR"/>
          </w:rPr>
          <w:t>Προδικαστικές Προσφυγές - Προσωρινή Δικαστική Προστασία</w:t>
        </w:r>
        <w:r w:rsidR="00BC61B4">
          <w:rPr>
            <w:noProof/>
            <w:webHidden/>
          </w:rPr>
          <w:tab/>
        </w:r>
        <w:r w:rsidR="00BC61B4">
          <w:rPr>
            <w:noProof/>
            <w:webHidden/>
          </w:rPr>
          <w:fldChar w:fldCharType="begin"/>
        </w:r>
        <w:r w:rsidR="00BC61B4">
          <w:rPr>
            <w:noProof/>
            <w:webHidden/>
          </w:rPr>
          <w:instrText xml:space="preserve"> PAGEREF _Toc496690464 \h </w:instrText>
        </w:r>
        <w:r w:rsidR="00BC61B4">
          <w:rPr>
            <w:noProof/>
            <w:webHidden/>
          </w:rPr>
        </w:r>
        <w:r w:rsidR="00BC61B4">
          <w:rPr>
            <w:noProof/>
            <w:webHidden/>
          </w:rPr>
          <w:fldChar w:fldCharType="separate"/>
        </w:r>
        <w:r w:rsidR="008C2623">
          <w:rPr>
            <w:noProof/>
            <w:webHidden/>
          </w:rPr>
          <w:t>32</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5" w:history="1">
        <w:r w:rsidR="00BC61B4" w:rsidRPr="00541905">
          <w:rPr>
            <w:rStyle w:val="Hyperlink"/>
            <w:noProof/>
            <w:lang w:val="el-GR"/>
          </w:rPr>
          <w:t>3.5</w:t>
        </w:r>
        <w:r w:rsidR="00BC61B4" w:rsidRPr="005A4878">
          <w:rPr>
            <w:rFonts w:cs="Times New Roman"/>
            <w:smallCaps w:val="0"/>
            <w:noProof/>
            <w:sz w:val="22"/>
            <w:szCs w:val="22"/>
            <w:lang w:val="el-GR" w:eastAsia="el-GR"/>
          </w:rPr>
          <w:tab/>
        </w:r>
        <w:r w:rsidR="00BC61B4" w:rsidRPr="00541905">
          <w:rPr>
            <w:rStyle w:val="Hyperlink"/>
            <w:noProof/>
            <w:lang w:val="el-GR"/>
          </w:rPr>
          <w:t>Ματαίωση Διαδικασίας</w:t>
        </w:r>
        <w:r w:rsidR="00BC61B4">
          <w:rPr>
            <w:noProof/>
            <w:webHidden/>
          </w:rPr>
          <w:tab/>
        </w:r>
        <w:r w:rsidR="00BC61B4">
          <w:rPr>
            <w:noProof/>
            <w:webHidden/>
          </w:rPr>
          <w:fldChar w:fldCharType="begin"/>
        </w:r>
        <w:r w:rsidR="00BC61B4">
          <w:rPr>
            <w:noProof/>
            <w:webHidden/>
          </w:rPr>
          <w:instrText xml:space="preserve"> PAGEREF _Toc496690465 \h </w:instrText>
        </w:r>
        <w:r w:rsidR="00BC61B4">
          <w:rPr>
            <w:noProof/>
            <w:webHidden/>
          </w:rPr>
        </w:r>
        <w:r w:rsidR="00BC61B4">
          <w:rPr>
            <w:noProof/>
            <w:webHidden/>
          </w:rPr>
          <w:fldChar w:fldCharType="separate"/>
        </w:r>
        <w:r w:rsidR="008C2623">
          <w:rPr>
            <w:noProof/>
            <w:webHidden/>
          </w:rPr>
          <w:t>33</w:t>
        </w:r>
        <w:r w:rsidR="00BC61B4">
          <w:rPr>
            <w:noProof/>
            <w:webHidden/>
          </w:rPr>
          <w:fldChar w:fldCharType="end"/>
        </w:r>
      </w:hyperlink>
    </w:p>
    <w:p w:rsidR="00BC61B4" w:rsidRPr="005A4878" w:rsidRDefault="00D42B34">
      <w:pPr>
        <w:pStyle w:val="TOC1"/>
        <w:tabs>
          <w:tab w:val="left" w:pos="440"/>
          <w:tab w:val="right" w:leader="dot" w:pos="9628"/>
        </w:tabs>
        <w:rPr>
          <w:rFonts w:cs="Times New Roman"/>
          <w:b w:val="0"/>
          <w:bCs w:val="0"/>
          <w:caps w:val="0"/>
          <w:noProof/>
          <w:sz w:val="22"/>
          <w:szCs w:val="22"/>
          <w:lang w:val="el-GR" w:eastAsia="el-GR"/>
        </w:rPr>
      </w:pPr>
      <w:hyperlink w:anchor="_Toc496690466" w:history="1">
        <w:r w:rsidR="00BC61B4" w:rsidRPr="00541905">
          <w:rPr>
            <w:rStyle w:val="Hyperlink"/>
            <w:noProof/>
            <w:lang w:val="el-GR"/>
          </w:rPr>
          <w:t>4.</w:t>
        </w:r>
        <w:r w:rsidR="00BC61B4" w:rsidRPr="005A4878">
          <w:rPr>
            <w:rFonts w:cs="Times New Roman"/>
            <w:b w:val="0"/>
            <w:bCs w:val="0"/>
            <w:caps w:val="0"/>
            <w:noProof/>
            <w:sz w:val="22"/>
            <w:szCs w:val="22"/>
            <w:lang w:val="el-GR" w:eastAsia="el-GR"/>
          </w:rPr>
          <w:tab/>
        </w:r>
        <w:r w:rsidR="00BC61B4" w:rsidRPr="00541905">
          <w:rPr>
            <w:rStyle w:val="Hyperlink"/>
            <w:noProof/>
            <w:lang w:val="el-GR"/>
          </w:rPr>
          <w:t>ΟΡΟΙ ΕΚΤΕΛΕΣΗΣ ΤΗΣ ΣΥΜΒΑΣΗΣ</w:t>
        </w:r>
        <w:r w:rsidR="00BC61B4">
          <w:rPr>
            <w:noProof/>
            <w:webHidden/>
          </w:rPr>
          <w:tab/>
        </w:r>
        <w:r w:rsidR="00BC61B4">
          <w:rPr>
            <w:noProof/>
            <w:webHidden/>
          </w:rPr>
          <w:fldChar w:fldCharType="begin"/>
        </w:r>
        <w:r w:rsidR="00BC61B4">
          <w:rPr>
            <w:noProof/>
            <w:webHidden/>
          </w:rPr>
          <w:instrText xml:space="preserve"> PAGEREF _Toc496690466 \h </w:instrText>
        </w:r>
        <w:r w:rsidR="00BC61B4">
          <w:rPr>
            <w:noProof/>
            <w:webHidden/>
          </w:rPr>
        </w:r>
        <w:r w:rsidR="00BC61B4">
          <w:rPr>
            <w:noProof/>
            <w:webHidden/>
          </w:rPr>
          <w:fldChar w:fldCharType="separate"/>
        </w:r>
        <w:r w:rsidR="008C2623">
          <w:rPr>
            <w:noProof/>
            <w:webHidden/>
          </w:rPr>
          <w:t>34</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7" w:history="1">
        <w:r w:rsidR="00BC61B4" w:rsidRPr="00541905">
          <w:rPr>
            <w:rStyle w:val="Hyperlink"/>
            <w:noProof/>
            <w:lang w:val="el-GR"/>
          </w:rPr>
          <w:t>4.1</w:t>
        </w:r>
        <w:r w:rsidR="00BC61B4" w:rsidRPr="005A4878">
          <w:rPr>
            <w:rFonts w:cs="Times New Roman"/>
            <w:smallCaps w:val="0"/>
            <w:noProof/>
            <w:sz w:val="22"/>
            <w:szCs w:val="22"/>
            <w:lang w:val="el-GR" w:eastAsia="el-GR"/>
          </w:rPr>
          <w:tab/>
        </w:r>
        <w:r w:rsidR="00BC61B4" w:rsidRPr="00541905">
          <w:rPr>
            <w:rStyle w:val="Hyperlink"/>
            <w:noProof/>
            <w:lang w:val="el-GR"/>
          </w:rPr>
          <w:t>Εγγυήσεις  καλής εκτέλεσης</w:t>
        </w:r>
        <w:r w:rsidR="00BC61B4">
          <w:rPr>
            <w:noProof/>
            <w:webHidden/>
          </w:rPr>
          <w:tab/>
        </w:r>
        <w:r w:rsidR="00BC61B4">
          <w:rPr>
            <w:noProof/>
            <w:webHidden/>
          </w:rPr>
          <w:fldChar w:fldCharType="begin"/>
        </w:r>
        <w:r w:rsidR="00BC61B4">
          <w:rPr>
            <w:noProof/>
            <w:webHidden/>
          </w:rPr>
          <w:instrText xml:space="preserve"> PAGEREF _Toc496690467 \h </w:instrText>
        </w:r>
        <w:r w:rsidR="00BC61B4">
          <w:rPr>
            <w:noProof/>
            <w:webHidden/>
          </w:rPr>
        </w:r>
        <w:r w:rsidR="00BC61B4">
          <w:rPr>
            <w:noProof/>
            <w:webHidden/>
          </w:rPr>
          <w:fldChar w:fldCharType="separate"/>
        </w:r>
        <w:r w:rsidR="008C2623">
          <w:rPr>
            <w:noProof/>
            <w:webHidden/>
          </w:rPr>
          <w:t>34</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8" w:history="1">
        <w:r w:rsidR="00BC61B4" w:rsidRPr="00541905">
          <w:rPr>
            <w:rStyle w:val="Hyperlink"/>
            <w:noProof/>
            <w:lang w:val="el-GR"/>
          </w:rPr>
          <w:t xml:space="preserve">4.2 </w:t>
        </w:r>
        <w:r w:rsidR="00BC61B4" w:rsidRPr="005A4878">
          <w:rPr>
            <w:rFonts w:cs="Times New Roman"/>
            <w:smallCaps w:val="0"/>
            <w:noProof/>
            <w:sz w:val="22"/>
            <w:szCs w:val="22"/>
            <w:lang w:val="el-GR" w:eastAsia="el-GR"/>
          </w:rPr>
          <w:tab/>
        </w:r>
        <w:r w:rsidR="00BC61B4" w:rsidRPr="00541905">
          <w:rPr>
            <w:rStyle w:val="Hyperlink"/>
            <w:noProof/>
            <w:lang w:val="el-GR"/>
          </w:rPr>
          <w:t>Συμβατικό πλαίσιο – Εφαρμοστέα νομοθεσία</w:t>
        </w:r>
        <w:r w:rsidR="00BC61B4">
          <w:rPr>
            <w:noProof/>
            <w:webHidden/>
          </w:rPr>
          <w:tab/>
        </w:r>
        <w:r w:rsidR="00BC61B4">
          <w:rPr>
            <w:noProof/>
            <w:webHidden/>
          </w:rPr>
          <w:fldChar w:fldCharType="begin"/>
        </w:r>
        <w:r w:rsidR="00BC61B4">
          <w:rPr>
            <w:noProof/>
            <w:webHidden/>
          </w:rPr>
          <w:instrText xml:space="preserve"> PAGEREF _Toc496690468 \h </w:instrText>
        </w:r>
        <w:r w:rsidR="00BC61B4">
          <w:rPr>
            <w:noProof/>
            <w:webHidden/>
          </w:rPr>
        </w:r>
        <w:r w:rsidR="00BC61B4">
          <w:rPr>
            <w:noProof/>
            <w:webHidden/>
          </w:rPr>
          <w:fldChar w:fldCharType="separate"/>
        </w:r>
        <w:r w:rsidR="008C2623">
          <w:rPr>
            <w:noProof/>
            <w:webHidden/>
          </w:rPr>
          <w:t>34</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69" w:history="1">
        <w:r w:rsidR="00BC61B4" w:rsidRPr="00541905">
          <w:rPr>
            <w:rStyle w:val="Hyperlink"/>
            <w:noProof/>
            <w:lang w:val="el-GR"/>
          </w:rPr>
          <w:t>4.3</w:t>
        </w:r>
        <w:r w:rsidR="00BC61B4" w:rsidRPr="005A4878">
          <w:rPr>
            <w:rFonts w:cs="Times New Roman"/>
            <w:smallCaps w:val="0"/>
            <w:noProof/>
            <w:sz w:val="22"/>
            <w:szCs w:val="22"/>
            <w:lang w:val="el-GR" w:eastAsia="el-GR"/>
          </w:rPr>
          <w:tab/>
        </w:r>
        <w:r w:rsidR="00BC61B4" w:rsidRPr="00541905">
          <w:rPr>
            <w:rStyle w:val="Hyperlink"/>
            <w:noProof/>
            <w:lang w:val="el-GR"/>
          </w:rPr>
          <w:t>Όροι εκτέλεσης της σύμβασης</w:t>
        </w:r>
        <w:r w:rsidR="00BC61B4">
          <w:rPr>
            <w:noProof/>
            <w:webHidden/>
          </w:rPr>
          <w:tab/>
        </w:r>
        <w:r w:rsidR="00BC61B4">
          <w:rPr>
            <w:noProof/>
            <w:webHidden/>
          </w:rPr>
          <w:fldChar w:fldCharType="begin"/>
        </w:r>
        <w:r w:rsidR="00BC61B4">
          <w:rPr>
            <w:noProof/>
            <w:webHidden/>
          </w:rPr>
          <w:instrText xml:space="preserve"> PAGEREF _Toc496690469 \h </w:instrText>
        </w:r>
        <w:r w:rsidR="00BC61B4">
          <w:rPr>
            <w:noProof/>
            <w:webHidden/>
          </w:rPr>
        </w:r>
        <w:r w:rsidR="00BC61B4">
          <w:rPr>
            <w:noProof/>
            <w:webHidden/>
          </w:rPr>
          <w:fldChar w:fldCharType="separate"/>
        </w:r>
        <w:r w:rsidR="008C2623">
          <w:rPr>
            <w:noProof/>
            <w:webHidden/>
          </w:rPr>
          <w:t>34</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0" w:history="1">
        <w:r w:rsidR="00BC61B4" w:rsidRPr="00541905">
          <w:rPr>
            <w:rStyle w:val="Hyperlink"/>
            <w:noProof/>
            <w:lang w:val="el-GR"/>
          </w:rPr>
          <w:t>4.4</w:t>
        </w:r>
        <w:r w:rsidR="00BC61B4" w:rsidRPr="005A4878">
          <w:rPr>
            <w:rFonts w:cs="Times New Roman"/>
            <w:smallCaps w:val="0"/>
            <w:noProof/>
            <w:sz w:val="22"/>
            <w:szCs w:val="22"/>
            <w:lang w:val="el-GR" w:eastAsia="el-GR"/>
          </w:rPr>
          <w:tab/>
        </w:r>
        <w:r w:rsidR="00BC61B4" w:rsidRPr="00541905">
          <w:rPr>
            <w:rStyle w:val="Hyperlink"/>
            <w:noProof/>
            <w:lang w:val="el-GR"/>
          </w:rPr>
          <w:t>Υπεργολαβία</w:t>
        </w:r>
        <w:r w:rsidR="00BC61B4">
          <w:rPr>
            <w:noProof/>
            <w:webHidden/>
          </w:rPr>
          <w:tab/>
        </w:r>
        <w:r w:rsidR="00BC61B4">
          <w:rPr>
            <w:noProof/>
            <w:webHidden/>
          </w:rPr>
          <w:fldChar w:fldCharType="begin"/>
        </w:r>
        <w:r w:rsidR="00BC61B4">
          <w:rPr>
            <w:noProof/>
            <w:webHidden/>
          </w:rPr>
          <w:instrText xml:space="preserve"> PAGEREF _Toc496690470 \h </w:instrText>
        </w:r>
        <w:r w:rsidR="00BC61B4">
          <w:rPr>
            <w:noProof/>
            <w:webHidden/>
          </w:rPr>
        </w:r>
        <w:r w:rsidR="00BC61B4">
          <w:rPr>
            <w:noProof/>
            <w:webHidden/>
          </w:rPr>
          <w:fldChar w:fldCharType="separate"/>
        </w:r>
        <w:r w:rsidR="008C2623">
          <w:rPr>
            <w:noProof/>
            <w:webHidden/>
          </w:rPr>
          <w:t>34</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1" w:history="1">
        <w:r w:rsidR="00BC61B4" w:rsidRPr="00541905">
          <w:rPr>
            <w:rStyle w:val="Hyperlink"/>
            <w:noProof/>
            <w:lang w:val="el-GR"/>
          </w:rPr>
          <w:t>4.5</w:t>
        </w:r>
        <w:r w:rsidR="00BC61B4" w:rsidRPr="005A4878">
          <w:rPr>
            <w:rFonts w:cs="Times New Roman"/>
            <w:smallCaps w:val="0"/>
            <w:noProof/>
            <w:sz w:val="22"/>
            <w:szCs w:val="22"/>
            <w:lang w:val="el-GR" w:eastAsia="el-GR"/>
          </w:rPr>
          <w:tab/>
        </w:r>
        <w:r w:rsidR="00BC61B4" w:rsidRPr="00541905">
          <w:rPr>
            <w:rStyle w:val="Hyperlink"/>
            <w:noProof/>
            <w:lang w:val="el-GR"/>
          </w:rPr>
          <w:t>Τροποποίηση σύμβασης κατά τη διάρκειά της</w:t>
        </w:r>
        <w:r w:rsidR="00BC61B4">
          <w:rPr>
            <w:noProof/>
            <w:webHidden/>
          </w:rPr>
          <w:tab/>
        </w:r>
        <w:r w:rsidR="00BC61B4">
          <w:rPr>
            <w:noProof/>
            <w:webHidden/>
          </w:rPr>
          <w:fldChar w:fldCharType="begin"/>
        </w:r>
        <w:r w:rsidR="00BC61B4">
          <w:rPr>
            <w:noProof/>
            <w:webHidden/>
          </w:rPr>
          <w:instrText xml:space="preserve"> PAGEREF _Toc496690471 \h </w:instrText>
        </w:r>
        <w:r w:rsidR="00BC61B4">
          <w:rPr>
            <w:noProof/>
            <w:webHidden/>
          </w:rPr>
        </w:r>
        <w:r w:rsidR="00BC61B4">
          <w:rPr>
            <w:noProof/>
            <w:webHidden/>
          </w:rPr>
          <w:fldChar w:fldCharType="separate"/>
        </w:r>
        <w:r w:rsidR="008C2623">
          <w:rPr>
            <w:noProof/>
            <w:webHidden/>
          </w:rPr>
          <w:t>35</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2" w:history="1">
        <w:r w:rsidR="00BC61B4" w:rsidRPr="00541905">
          <w:rPr>
            <w:rStyle w:val="Hyperlink"/>
            <w:noProof/>
            <w:lang w:val="el-GR"/>
          </w:rPr>
          <w:t>4.6</w:t>
        </w:r>
        <w:r w:rsidR="00BC61B4" w:rsidRPr="005A4878">
          <w:rPr>
            <w:rFonts w:cs="Times New Roman"/>
            <w:smallCaps w:val="0"/>
            <w:noProof/>
            <w:sz w:val="22"/>
            <w:szCs w:val="22"/>
            <w:lang w:val="el-GR" w:eastAsia="el-GR"/>
          </w:rPr>
          <w:tab/>
        </w:r>
        <w:r w:rsidR="00BC61B4" w:rsidRPr="00541905">
          <w:rPr>
            <w:rStyle w:val="Hyperlink"/>
            <w:noProof/>
            <w:lang w:val="el-GR"/>
          </w:rPr>
          <w:t>Δικαίωμα μονομερούς λύσης της σύμβασης</w:t>
        </w:r>
        <w:r w:rsidR="00BC61B4">
          <w:rPr>
            <w:noProof/>
            <w:webHidden/>
          </w:rPr>
          <w:tab/>
        </w:r>
        <w:r w:rsidR="00BC61B4">
          <w:rPr>
            <w:noProof/>
            <w:webHidden/>
          </w:rPr>
          <w:fldChar w:fldCharType="begin"/>
        </w:r>
        <w:r w:rsidR="00BC61B4">
          <w:rPr>
            <w:noProof/>
            <w:webHidden/>
          </w:rPr>
          <w:instrText xml:space="preserve"> PAGEREF _Toc496690472 \h </w:instrText>
        </w:r>
        <w:r w:rsidR="00BC61B4">
          <w:rPr>
            <w:noProof/>
            <w:webHidden/>
          </w:rPr>
        </w:r>
        <w:r w:rsidR="00BC61B4">
          <w:rPr>
            <w:noProof/>
            <w:webHidden/>
          </w:rPr>
          <w:fldChar w:fldCharType="separate"/>
        </w:r>
        <w:r w:rsidR="008C2623">
          <w:rPr>
            <w:noProof/>
            <w:webHidden/>
          </w:rPr>
          <w:t>36</w:t>
        </w:r>
        <w:r w:rsidR="00BC61B4">
          <w:rPr>
            <w:noProof/>
            <w:webHidden/>
          </w:rPr>
          <w:fldChar w:fldCharType="end"/>
        </w:r>
      </w:hyperlink>
    </w:p>
    <w:p w:rsidR="00BC61B4" w:rsidRPr="005A4878" w:rsidRDefault="00D42B34">
      <w:pPr>
        <w:pStyle w:val="TOC1"/>
        <w:tabs>
          <w:tab w:val="left" w:pos="440"/>
          <w:tab w:val="right" w:leader="dot" w:pos="9628"/>
        </w:tabs>
        <w:rPr>
          <w:rFonts w:cs="Times New Roman"/>
          <w:b w:val="0"/>
          <w:bCs w:val="0"/>
          <w:caps w:val="0"/>
          <w:noProof/>
          <w:sz w:val="22"/>
          <w:szCs w:val="22"/>
          <w:lang w:val="el-GR" w:eastAsia="el-GR"/>
        </w:rPr>
      </w:pPr>
      <w:hyperlink w:anchor="_Toc496690473" w:history="1">
        <w:r w:rsidR="00BC61B4" w:rsidRPr="00541905">
          <w:rPr>
            <w:rStyle w:val="Hyperlink"/>
            <w:noProof/>
            <w:lang w:val="el-GR"/>
          </w:rPr>
          <w:t>5.</w:t>
        </w:r>
        <w:r w:rsidR="00BC61B4" w:rsidRPr="005A4878">
          <w:rPr>
            <w:rFonts w:cs="Times New Roman"/>
            <w:b w:val="0"/>
            <w:bCs w:val="0"/>
            <w:caps w:val="0"/>
            <w:noProof/>
            <w:sz w:val="22"/>
            <w:szCs w:val="22"/>
            <w:lang w:val="el-GR" w:eastAsia="el-GR"/>
          </w:rPr>
          <w:tab/>
        </w:r>
        <w:r w:rsidR="00BC61B4" w:rsidRPr="00541905">
          <w:rPr>
            <w:rStyle w:val="Hyperlink"/>
            <w:noProof/>
            <w:lang w:val="el-GR"/>
          </w:rPr>
          <w:t>ΕΙΔΙΚΟΙ ΟΡΟΙ ΕΚΤΕΛΕΣΗΣ ΤΗΣ ΣΥΜΒΑΣΗΣ</w:t>
        </w:r>
        <w:r w:rsidR="00BC61B4">
          <w:rPr>
            <w:noProof/>
            <w:webHidden/>
          </w:rPr>
          <w:tab/>
        </w:r>
        <w:r w:rsidR="00BC61B4">
          <w:rPr>
            <w:noProof/>
            <w:webHidden/>
          </w:rPr>
          <w:fldChar w:fldCharType="begin"/>
        </w:r>
        <w:r w:rsidR="00BC61B4">
          <w:rPr>
            <w:noProof/>
            <w:webHidden/>
          </w:rPr>
          <w:instrText xml:space="preserve"> PAGEREF _Toc496690473 \h </w:instrText>
        </w:r>
        <w:r w:rsidR="00BC61B4">
          <w:rPr>
            <w:noProof/>
            <w:webHidden/>
          </w:rPr>
        </w:r>
        <w:r w:rsidR="00BC61B4">
          <w:rPr>
            <w:noProof/>
            <w:webHidden/>
          </w:rPr>
          <w:fldChar w:fldCharType="separate"/>
        </w:r>
        <w:r w:rsidR="008C2623">
          <w:rPr>
            <w:noProof/>
            <w:webHidden/>
          </w:rPr>
          <w:t>37</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4" w:history="1">
        <w:r w:rsidR="00BC61B4" w:rsidRPr="00541905">
          <w:rPr>
            <w:rStyle w:val="Hyperlink"/>
            <w:noProof/>
            <w:lang w:val="el-GR"/>
          </w:rPr>
          <w:t>5.1</w:t>
        </w:r>
        <w:r w:rsidR="00BC61B4" w:rsidRPr="005A4878">
          <w:rPr>
            <w:rFonts w:cs="Times New Roman"/>
            <w:smallCaps w:val="0"/>
            <w:noProof/>
            <w:sz w:val="22"/>
            <w:szCs w:val="22"/>
            <w:lang w:val="el-GR" w:eastAsia="el-GR"/>
          </w:rPr>
          <w:tab/>
        </w:r>
        <w:r w:rsidR="00BC61B4" w:rsidRPr="00541905">
          <w:rPr>
            <w:rStyle w:val="Hyperlink"/>
            <w:noProof/>
            <w:lang w:val="el-GR"/>
          </w:rPr>
          <w:t>Τρόπος πληρωμής</w:t>
        </w:r>
        <w:r w:rsidR="00BC61B4">
          <w:rPr>
            <w:noProof/>
            <w:webHidden/>
          </w:rPr>
          <w:tab/>
        </w:r>
        <w:r w:rsidR="00BC61B4">
          <w:rPr>
            <w:noProof/>
            <w:webHidden/>
          </w:rPr>
          <w:fldChar w:fldCharType="begin"/>
        </w:r>
        <w:r w:rsidR="00BC61B4">
          <w:rPr>
            <w:noProof/>
            <w:webHidden/>
          </w:rPr>
          <w:instrText xml:space="preserve"> PAGEREF _Toc496690474 \h </w:instrText>
        </w:r>
        <w:r w:rsidR="00BC61B4">
          <w:rPr>
            <w:noProof/>
            <w:webHidden/>
          </w:rPr>
        </w:r>
        <w:r w:rsidR="00BC61B4">
          <w:rPr>
            <w:noProof/>
            <w:webHidden/>
          </w:rPr>
          <w:fldChar w:fldCharType="separate"/>
        </w:r>
        <w:r w:rsidR="008C2623">
          <w:rPr>
            <w:noProof/>
            <w:webHidden/>
          </w:rPr>
          <w:t>37</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5" w:history="1">
        <w:r w:rsidR="00BC61B4" w:rsidRPr="00541905">
          <w:rPr>
            <w:rStyle w:val="Hyperlink"/>
            <w:noProof/>
            <w:lang w:val="el-GR"/>
          </w:rPr>
          <w:t>5.2</w:t>
        </w:r>
        <w:r w:rsidR="00BC61B4" w:rsidRPr="005A4878">
          <w:rPr>
            <w:rFonts w:cs="Times New Roman"/>
            <w:smallCaps w:val="0"/>
            <w:noProof/>
            <w:sz w:val="22"/>
            <w:szCs w:val="22"/>
            <w:lang w:val="el-GR" w:eastAsia="el-GR"/>
          </w:rPr>
          <w:tab/>
        </w:r>
        <w:r w:rsidR="00BC61B4" w:rsidRPr="00541905">
          <w:rPr>
            <w:rStyle w:val="Hyperlink"/>
            <w:noProof/>
            <w:lang w:val="el-GR"/>
          </w:rPr>
          <w:t>Κήρυξη οικονομικού φορέα εκπτώτου - Κυρώσεις</w:t>
        </w:r>
        <w:r w:rsidR="00BC61B4">
          <w:rPr>
            <w:noProof/>
            <w:webHidden/>
          </w:rPr>
          <w:tab/>
        </w:r>
        <w:r w:rsidR="00BC61B4">
          <w:rPr>
            <w:noProof/>
            <w:webHidden/>
          </w:rPr>
          <w:fldChar w:fldCharType="begin"/>
        </w:r>
        <w:r w:rsidR="00BC61B4">
          <w:rPr>
            <w:noProof/>
            <w:webHidden/>
          </w:rPr>
          <w:instrText xml:space="preserve"> PAGEREF _Toc496690475 \h </w:instrText>
        </w:r>
        <w:r w:rsidR="00BC61B4">
          <w:rPr>
            <w:noProof/>
            <w:webHidden/>
          </w:rPr>
        </w:r>
        <w:r w:rsidR="00BC61B4">
          <w:rPr>
            <w:noProof/>
            <w:webHidden/>
          </w:rPr>
          <w:fldChar w:fldCharType="separate"/>
        </w:r>
        <w:r w:rsidR="008C2623">
          <w:rPr>
            <w:noProof/>
            <w:webHidden/>
          </w:rPr>
          <w:t>38</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6" w:history="1">
        <w:r w:rsidR="00BC61B4" w:rsidRPr="00541905">
          <w:rPr>
            <w:rStyle w:val="Hyperlink"/>
            <w:noProof/>
            <w:lang w:val="el-GR"/>
          </w:rPr>
          <w:t>5.3</w:t>
        </w:r>
        <w:r w:rsidR="00BC61B4" w:rsidRPr="005A4878">
          <w:rPr>
            <w:rFonts w:cs="Times New Roman"/>
            <w:smallCaps w:val="0"/>
            <w:noProof/>
            <w:sz w:val="22"/>
            <w:szCs w:val="22"/>
            <w:lang w:val="el-GR" w:eastAsia="el-GR"/>
          </w:rPr>
          <w:tab/>
        </w:r>
        <w:r w:rsidR="00BC61B4" w:rsidRPr="00541905">
          <w:rPr>
            <w:rStyle w:val="Hyperlink"/>
            <w:noProof/>
            <w:lang w:val="el-GR"/>
          </w:rPr>
          <w:t>Διοικητικές προσφυγές κατά τη διαδικασία εκτέλεσης</w:t>
        </w:r>
        <w:r w:rsidR="00BC61B4">
          <w:rPr>
            <w:noProof/>
            <w:webHidden/>
          </w:rPr>
          <w:tab/>
        </w:r>
        <w:r w:rsidR="00BC61B4">
          <w:rPr>
            <w:noProof/>
            <w:webHidden/>
          </w:rPr>
          <w:fldChar w:fldCharType="begin"/>
        </w:r>
        <w:r w:rsidR="00BC61B4">
          <w:rPr>
            <w:noProof/>
            <w:webHidden/>
          </w:rPr>
          <w:instrText xml:space="preserve"> PAGEREF _Toc496690476 \h </w:instrText>
        </w:r>
        <w:r w:rsidR="00BC61B4">
          <w:rPr>
            <w:noProof/>
            <w:webHidden/>
          </w:rPr>
        </w:r>
        <w:r w:rsidR="00BC61B4">
          <w:rPr>
            <w:noProof/>
            <w:webHidden/>
          </w:rPr>
          <w:fldChar w:fldCharType="separate"/>
        </w:r>
        <w:r w:rsidR="008C2623">
          <w:rPr>
            <w:noProof/>
            <w:webHidden/>
          </w:rPr>
          <w:t>38</w:t>
        </w:r>
        <w:r w:rsidR="00BC61B4">
          <w:rPr>
            <w:noProof/>
            <w:webHidden/>
          </w:rPr>
          <w:fldChar w:fldCharType="end"/>
        </w:r>
      </w:hyperlink>
    </w:p>
    <w:p w:rsidR="00BC61B4" w:rsidRPr="005A4878" w:rsidRDefault="00D42B34">
      <w:pPr>
        <w:pStyle w:val="TOC1"/>
        <w:tabs>
          <w:tab w:val="left" w:pos="440"/>
          <w:tab w:val="right" w:leader="dot" w:pos="9628"/>
        </w:tabs>
        <w:rPr>
          <w:rFonts w:cs="Times New Roman"/>
          <w:b w:val="0"/>
          <w:bCs w:val="0"/>
          <w:caps w:val="0"/>
          <w:noProof/>
          <w:sz w:val="22"/>
          <w:szCs w:val="22"/>
          <w:lang w:val="el-GR" w:eastAsia="el-GR"/>
        </w:rPr>
      </w:pPr>
      <w:hyperlink w:anchor="_Toc496690477" w:history="1">
        <w:r w:rsidR="00BC61B4" w:rsidRPr="00541905">
          <w:rPr>
            <w:rStyle w:val="Hyperlink"/>
            <w:noProof/>
            <w:lang w:val="el-GR"/>
          </w:rPr>
          <w:t>6.</w:t>
        </w:r>
        <w:r w:rsidR="00BC61B4" w:rsidRPr="005A4878">
          <w:rPr>
            <w:rFonts w:cs="Times New Roman"/>
            <w:b w:val="0"/>
            <w:bCs w:val="0"/>
            <w:caps w:val="0"/>
            <w:noProof/>
            <w:sz w:val="22"/>
            <w:szCs w:val="22"/>
            <w:lang w:val="el-GR" w:eastAsia="el-GR"/>
          </w:rPr>
          <w:tab/>
        </w:r>
        <w:r w:rsidR="00BC61B4" w:rsidRPr="00541905">
          <w:rPr>
            <w:rStyle w:val="Hyperlink"/>
            <w:noProof/>
            <w:lang w:val="el-GR"/>
          </w:rPr>
          <w:t>ΕΙΔΙΚΟΙ ΟΡΟΙ ΕΚΤΕΛΕΣΗΣ</w:t>
        </w:r>
        <w:r w:rsidR="00BC61B4">
          <w:rPr>
            <w:noProof/>
            <w:webHidden/>
          </w:rPr>
          <w:tab/>
        </w:r>
        <w:r w:rsidR="00BC61B4">
          <w:rPr>
            <w:noProof/>
            <w:webHidden/>
          </w:rPr>
          <w:fldChar w:fldCharType="begin"/>
        </w:r>
        <w:r w:rsidR="00BC61B4">
          <w:rPr>
            <w:noProof/>
            <w:webHidden/>
          </w:rPr>
          <w:instrText xml:space="preserve"> PAGEREF _Toc496690477 \h </w:instrText>
        </w:r>
        <w:r w:rsidR="00BC61B4">
          <w:rPr>
            <w:noProof/>
            <w:webHidden/>
          </w:rPr>
        </w:r>
        <w:r w:rsidR="00BC61B4">
          <w:rPr>
            <w:noProof/>
            <w:webHidden/>
          </w:rPr>
          <w:fldChar w:fldCharType="separate"/>
        </w:r>
        <w:r w:rsidR="008C2623">
          <w:rPr>
            <w:noProof/>
            <w:webHidden/>
          </w:rPr>
          <w:t>40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8" w:history="1">
        <w:r w:rsidR="00BC61B4" w:rsidRPr="00541905">
          <w:rPr>
            <w:rStyle w:val="Hyperlink"/>
            <w:noProof/>
            <w:lang w:val="el-GR"/>
          </w:rPr>
          <w:t xml:space="preserve">6.1 </w:t>
        </w:r>
        <w:r w:rsidR="00BC61B4" w:rsidRPr="005A4878">
          <w:rPr>
            <w:rFonts w:cs="Times New Roman"/>
            <w:smallCaps w:val="0"/>
            <w:noProof/>
            <w:sz w:val="22"/>
            <w:szCs w:val="22"/>
            <w:lang w:val="el-GR" w:eastAsia="el-GR"/>
          </w:rPr>
          <w:tab/>
        </w:r>
        <w:r w:rsidR="00BC61B4" w:rsidRPr="00541905">
          <w:rPr>
            <w:rStyle w:val="Hyperlink"/>
            <w:noProof/>
            <w:lang w:val="el-GR"/>
          </w:rPr>
          <w:t>Παρακολούθηση της σύμβασης</w:t>
        </w:r>
        <w:r w:rsidR="00BC61B4">
          <w:rPr>
            <w:noProof/>
            <w:webHidden/>
          </w:rPr>
          <w:tab/>
        </w:r>
        <w:r w:rsidR="00BC61B4">
          <w:rPr>
            <w:noProof/>
            <w:webHidden/>
          </w:rPr>
          <w:fldChar w:fldCharType="begin"/>
        </w:r>
        <w:r w:rsidR="00BC61B4">
          <w:rPr>
            <w:noProof/>
            <w:webHidden/>
          </w:rPr>
          <w:instrText xml:space="preserve"> PAGEREF _Toc496690478 \h </w:instrText>
        </w:r>
        <w:r w:rsidR="00BC61B4">
          <w:rPr>
            <w:noProof/>
            <w:webHidden/>
          </w:rPr>
        </w:r>
        <w:r w:rsidR="00BC61B4">
          <w:rPr>
            <w:noProof/>
            <w:webHidden/>
          </w:rPr>
          <w:fldChar w:fldCharType="separate"/>
        </w:r>
        <w:r w:rsidR="008C2623">
          <w:rPr>
            <w:noProof/>
            <w:webHidden/>
          </w:rPr>
          <w:t>40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79" w:history="1">
        <w:r w:rsidR="00BC61B4" w:rsidRPr="00541905">
          <w:rPr>
            <w:rStyle w:val="Hyperlink"/>
            <w:noProof/>
            <w:lang w:val="el-GR"/>
          </w:rPr>
          <w:t xml:space="preserve">6.2 </w:t>
        </w:r>
        <w:r w:rsidR="00BC61B4" w:rsidRPr="005A4878">
          <w:rPr>
            <w:rFonts w:cs="Times New Roman"/>
            <w:smallCaps w:val="0"/>
            <w:noProof/>
            <w:sz w:val="22"/>
            <w:szCs w:val="22"/>
            <w:lang w:val="el-GR" w:eastAsia="el-GR"/>
          </w:rPr>
          <w:tab/>
        </w:r>
        <w:r w:rsidR="00BC61B4" w:rsidRPr="00541905">
          <w:rPr>
            <w:rStyle w:val="Hyperlink"/>
            <w:noProof/>
            <w:lang w:val="el-GR"/>
          </w:rPr>
          <w:t>Διάρκεια σύμβασης</w:t>
        </w:r>
        <w:r w:rsidR="00BC61B4">
          <w:rPr>
            <w:noProof/>
            <w:webHidden/>
          </w:rPr>
          <w:tab/>
        </w:r>
        <w:r w:rsidR="00BC61B4">
          <w:rPr>
            <w:noProof/>
            <w:webHidden/>
          </w:rPr>
          <w:fldChar w:fldCharType="begin"/>
        </w:r>
        <w:r w:rsidR="00BC61B4">
          <w:rPr>
            <w:noProof/>
            <w:webHidden/>
          </w:rPr>
          <w:instrText xml:space="preserve"> PAGEREF _Toc496690479 \h </w:instrText>
        </w:r>
        <w:r w:rsidR="00BC61B4">
          <w:rPr>
            <w:noProof/>
            <w:webHidden/>
          </w:rPr>
        </w:r>
        <w:r w:rsidR="00BC61B4">
          <w:rPr>
            <w:noProof/>
            <w:webHidden/>
          </w:rPr>
          <w:fldChar w:fldCharType="separate"/>
        </w:r>
        <w:r w:rsidR="008C2623">
          <w:rPr>
            <w:noProof/>
            <w:webHidden/>
          </w:rPr>
          <w:t>40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80" w:history="1">
        <w:r w:rsidR="00BC61B4" w:rsidRPr="00541905">
          <w:rPr>
            <w:rStyle w:val="Hyperlink"/>
            <w:noProof/>
            <w:lang w:val="el-GR"/>
          </w:rPr>
          <w:t>6.3</w:t>
        </w:r>
        <w:r w:rsidR="00BC61B4" w:rsidRPr="005A4878">
          <w:rPr>
            <w:rFonts w:cs="Times New Roman"/>
            <w:smallCaps w:val="0"/>
            <w:noProof/>
            <w:sz w:val="22"/>
            <w:szCs w:val="22"/>
            <w:lang w:val="el-GR" w:eastAsia="el-GR"/>
          </w:rPr>
          <w:tab/>
        </w:r>
        <w:r w:rsidR="00BC61B4" w:rsidRPr="00541905">
          <w:rPr>
            <w:rStyle w:val="Hyperlink"/>
            <w:noProof/>
            <w:lang w:val="el-GR"/>
          </w:rPr>
          <w:t>Παραλαβή του αντικειμένου της σύμβασης</w:t>
        </w:r>
        <w:r w:rsidR="00BC61B4">
          <w:rPr>
            <w:noProof/>
            <w:webHidden/>
          </w:rPr>
          <w:tab/>
        </w:r>
        <w:r w:rsidR="00BC61B4">
          <w:rPr>
            <w:noProof/>
            <w:webHidden/>
          </w:rPr>
          <w:fldChar w:fldCharType="begin"/>
        </w:r>
        <w:r w:rsidR="00BC61B4">
          <w:rPr>
            <w:noProof/>
            <w:webHidden/>
          </w:rPr>
          <w:instrText xml:space="preserve"> PAGEREF _Toc496690480 \h </w:instrText>
        </w:r>
        <w:r w:rsidR="00BC61B4">
          <w:rPr>
            <w:noProof/>
            <w:webHidden/>
          </w:rPr>
        </w:r>
        <w:r w:rsidR="00BC61B4">
          <w:rPr>
            <w:noProof/>
            <w:webHidden/>
          </w:rPr>
          <w:fldChar w:fldCharType="separate"/>
        </w:r>
        <w:r w:rsidR="008C2623">
          <w:rPr>
            <w:noProof/>
            <w:webHidden/>
          </w:rPr>
          <w:t>40</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81" w:history="1">
        <w:r w:rsidR="00BC61B4" w:rsidRPr="00541905">
          <w:rPr>
            <w:rStyle w:val="Hyperlink"/>
            <w:noProof/>
            <w:lang w:val="el-GR"/>
          </w:rPr>
          <w:t xml:space="preserve">6.4 </w:t>
        </w:r>
        <w:r w:rsidR="00BC61B4" w:rsidRPr="005A4878">
          <w:rPr>
            <w:rFonts w:cs="Times New Roman"/>
            <w:smallCaps w:val="0"/>
            <w:noProof/>
            <w:sz w:val="22"/>
            <w:szCs w:val="22"/>
            <w:lang w:val="el-GR" w:eastAsia="el-GR"/>
          </w:rPr>
          <w:tab/>
        </w:r>
        <w:r w:rsidR="00BC61B4" w:rsidRPr="00541905">
          <w:rPr>
            <w:rStyle w:val="Hyperlink"/>
            <w:noProof/>
            <w:lang w:val="el-GR"/>
          </w:rPr>
          <w:t>Απόρριψη παραδοτέων – Αντικατάσταση</w:t>
        </w:r>
        <w:r w:rsidR="00BC61B4">
          <w:rPr>
            <w:noProof/>
            <w:webHidden/>
          </w:rPr>
          <w:tab/>
        </w:r>
        <w:r w:rsidR="00BC61B4">
          <w:rPr>
            <w:noProof/>
            <w:webHidden/>
          </w:rPr>
          <w:fldChar w:fldCharType="begin"/>
        </w:r>
        <w:r w:rsidR="00BC61B4">
          <w:rPr>
            <w:noProof/>
            <w:webHidden/>
          </w:rPr>
          <w:instrText xml:space="preserve"> PAGEREF _Toc496690481 \h </w:instrText>
        </w:r>
        <w:r w:rsidR="00BC61B4">
          <w:rPr>
            <w:noProof/>
            <w:webHidden/>
          </w:rPr>
        </w:r>
        <w:r w:rsidR="00BC61B4">
          <w:rPr>
            <w:noProof/>
            <w:webHidden/>
          </w:rPr>
          <w:fldChar w:fldCharType="separate"/>
        </w:r>
        <w:r w:rsidR="008C2623">
          <w:rPr>
            <w:noProof/>
            <w:webHidden/>
          </w:rPr>
          <w:t>41</w:t>
        </w:r>
        <w:r w:rsidR="00BC61B4">
          <w:rPr>
            <w:noProof/>
            <w:webHidden/>
          </w:rPr>
          <w:fldChar w:fldCharType="end"/>
        </w:r>
      </w:hyperlink>
    </w:p>
    <w:p w:rsidR="00BC61B4" w:rsidRPr="005A4878" w:rsidRDefault="00D42B34">
      <w:pPr>
        <w:pStyle w:val="TOC2"/>
        <w:tabs>
          <w:tab w:val="left" w:pos="880"/>
          <w:tab w:val="right" w:leader="dot" w:pos="9628"/>
        </w:tabs>
        <w:rPr>
          <w:rFonts w:cs="Times New Roman"/>
          <w:smallCaps w:val="0"/>
          <w:noProof/>
          <w:sz w:val="22"/>
          <w:szCs w:val="22"/>
          <w:lang w:val="el-GR" w:eastAsia="el-GR"/>
        </w:rPr>
      </w:pPr>
      <w:hyperlink w:anchor="_Toc496690482" w:history="1">
        <w:r w:rsidR="00BC61B4" w:rsidRPr="00541905">
          <w:rPr>
            <w:rStyle w:val="Hyperlink"/>
            <w:noProof/>
            <w:lang w:val="el-GR"/>
          </w:rPr>
          <w:t>6.5</w:t>
        </w:r>
        <w:r w:rsidR="00BC61B4" w:rsidRPr="005A4878">
          <w:rPr>
            <w:rFonts w:cs="Times New Roman"/>
            <w:smallCaps w:val="0"/>
            <w:noProof/>
            <w:sz w:val="22"/>
            <w:szCs w:val="22"/>
            <w:lang w:val="el-GR" w:eastAsia="el-GR"/>
          </w:rPr>
          <w:tab/>
        </w:r>
        <w:r w:rsidR="00BC61B4" w:rsidRPr="00541905">
          <w:rPr>
            <w:rStyle w:val="Hyperlink"/>
            <w:noProof/>
            <w:lang w:val="el-GR"/>
          </w:rPr>
          <w:t>Επίλυση διαφορών – Εφαρμοστέο Δίκαιο</w:t>
        </w:r>
        <w:r w:rsidR="00BC61B4">
          <w:rPr>
            <w:noProof/>
            <w:webHidden/>
          </w:rPr>
          <w:tab/>
        </w:r>
        <w:r w:rsidR="00BC61B4">
          <w:rPr>
            <w:noProof/>
            <w:webHidden/>
          </w:rPr>
          <w:fldChar w:fldCharType="begin"/>
        </w:r>
        <w:r w:rsidR="00BC61B4">
          <w:rPr>
            <w:noProof/>
            <w:webHidden/>
          </w:rPr>
          <w:instrText xml:space="preserve"> PAGEREF _Toc496690482 \h </w:instrText>
        </w:r>
        <w:r w:rsidR="00BC61B4">
          <w:rPr>
            <w:noProof/>
            <w:webHidden/>
          </w:rPr>
        </w:r>
        <w:r w:rsidR="00BC61B4">
          <w:rPr>
            <w:noProof/>
            <w:webHidden/>
          </w:rPr>
          <w:fldChar w:fldCharType="separate"/>
        </w:r>
        <w:r w:rsidR="008C2623">
          <w:rPr>
            <w:noProof/>
            <w:webHidden/>
          </w:rPr>
          <w:t>41</w:t>
        </w:r>
        <w:r w:rsidR="00BC61B4">
          <w:rPr>
            <w:noProof/>
            <w:webHidden/>
          </w:rPr>
          <w:fldChar w:fldCharType="end"/>
        </w:r>
      </w:hyperlink>
    </w:p>
    <w:p w:rsidR="00BC61B4" w:rsidRPr="005A4878" w:rsidRDefault="00D42B34">
      <w:pPr>
        <w:pStyle w:val="TOC1"/>
        <w:tabs>
          <w:tab w:val="right" w:leader="dot" w:pos="9628"/>
        </w:tabs>
        <w:rPr>
          <w:rFonts w:cs="Times New Roman"/>
          <w:b w:val="0"/>
          <w:bCs w:val="0"/>
          <w:caps w:val="0"/>
          <w:noProof/>
          <w:sz w:val="22"/>
          <w:szCs w:val="22"/>
          <w:lang w:val="el-GR" w:eastAsia="el-GR"/>
        </w:rPr>
      </w:pPr>
      <w:hyperlink w:anchor="_Toc496690483" w:history="1">
        <w:r w:rsidR="00BC61B4" w:rsidRPr="00541905">
          <w:rPr>
            <w:rStyle w:val="Hyperlink"/>
            <w:noProof/>
            <w:lang w:val="el-GR"/>
          </w:rPr>
          <w:t>ΠΑΡΑΡΤΗΜΑΤΑ</w:t>
        </w:r>
        <w:r w:rsidR="00BC61B4">
          <w:rPr>
            <w:noProof/>
            <w:webHidden/>
          </w:rPr>
          <w:tab/>
        </w:r>
        <w:r w:rsidR="00BC61B4">
          <w:rPr>
            <w:noProof/>
            <w:webHidden/>
          </w:rPr>
          <w:fldChar w:fldCharType="begin"/>
        </w:r>
        <w:r w:rsidR="00BC61B4">
          <w:rPr>
            <w:noProof/>
            <w:webHidden/>
          </w:rPr>
          <w:instrText xml:space="preserve"> PAGEREF _Toc496690483 \h </w:instrText>
        </w:r>
        <w:r w:rsidR="00BC61B4">
          <w:rPr>
            <w:noProof/>
            <w:webHidden/>
          </w:rPr>
        </w:r>
        <w:r w:rsidR="00BC61B4">
          <w:rPr>
            <w:noProof/>
            <w:webHidden/>
          </w:rPr>
          <w:fldChar w:fldCharType="separate"/>
        </w:r>
        <w:r w:rsidR="008C2623">
          <w:rPr>
            <w:noProof/>
            <w:webHidden/>
          </w:rPr>
          <w:t>43</w:t>
        </w:r>
        <w:r w:rsidR="00BC61B4">
          <w:rPr>
            <w:noProof/>
            <w:webHidden/>
          </w:rPr>
          <w:fldChar w:fldCharType="end"/>
        </w:r>
      </w:hyperlink>
    </w:p>
    <w:p w:rsidR="00BC61B4" w:rsidRPr="005A4878" w:rsidRDefault="00D42B34">
      <w:pPr>
        <w:pStyle w:val="TOC2"/>
        <w:tabs>
          <w:tab w:val="right" w:leader="dot" w:pos="9628"/>
        </w:tabs>
        <w:rPr>
          <w:rFonts w:cs="Times New Roman"/>
          <w:smallCaps w:val="0"/>
          <w:noProof/>
          <w:sz w:val="22"/>
          <w:szCs w:val="22"/>
          <w:lang w:val="el-GR" w:eastAsia="el-GR"/>
        </w:rPr>
      </w:pPr>
      <w:hyperlink w:anchor="_Toc496690484" w:history="1">
        <w:r w:rsidR="00BC61B4" w:rsidRPr="00541905">
          <w:rPr>
            <w:rStyle w:val="Hyperlink"/>
            <w:noProof/>
            <w:lang w:val="el-GR"/>
          </w:rPr>
          <w:t>ΠΑΡΑΡΤΗΜΑ Ι – Αναλυτική Περιγραφή Φυσικού Αντικειμένου της Σύμβασης</w:t>
        </w:r>
        <w:r w:rsidR="00BC61B4">
          <w:rPr>
            <w:noProof/>
            <w:webHidden/>
          </w:rPr>
          <w:tab/>
        </w:r>
        <w:r w:rsidR="00BC61B4">
          <w:rPr>
            <w:noProof/>
            <w:webHidden/>
          </w:rPr>
          <w:fldChar w:fldCharType="begin"/>
        </w:r>
        <w:r w:rsidR="00BC61B4">
          <w:rPr>
            <w:noProof/>
            <w:webHidden/>
          </w:rPr>
          <w:instrText xml:space="preserve"> PAGEREF _Toc496690484 \h </w:instrText>
        </w:r>
        <w:r w:rsidR="00BC61B4">
          <w:rPr>
            <w:noProof/>
            <w:webHidden/>
          </w:rPr>
        </w:r>
        <w:r w:rsidR="00BC61B4">
          <w:rPr>
            <w:noProof/>
            <w:webHidden/>
          </w:rPr>
          <w:fldChar w:fldCharType="separate"/>
        </w:r>
        <w:r w:rsidR="008C2623">
          <w:rPr>
            <w:noProof/>
            <w:webHidden/>
          </w:rPr>
          <w:t>43</w:t>
        </w:r>
        <w:r w:rsidR="00BC61B4">
          <w:rPr>
            <w:noProof/>
            <w:webHidden/>
          </w:rPr>
          <w:fldChar w:fldCharType="end"/>
        </w:r>
      </w:hyperlink>
    </w:p>
    <w:p w:rsidR="00BC61B4" w:rsidRPr="005A4878" w:rsidRDefault="00D42B34">
      <w:pPr>
        <w:pStyle w:val="TOC2"/>
        <w:tabs>
          <w:tab w:val="right" w:leader="dot" w:pos="9628"/>
        </w:tabs>
        <w:rPr>
          <w:rFonts w:cs="Times New Roman"/>
          <w:smallCaps w:val="0"/>
          <w:noProof/>
          <w:sz w:val="22"/>
          <w:szCs w:val="22"/>
          <w:lang w:val="el-GR" w:eastAsia="el-GR"/>
        </w:rPr>
      </w:pPr>
      <w:hyperlink w:anchor="_Toc496690485" w:history="1">
        <w:r w:rsidR="00BC61B4" w:rsidRPr="00541905">
          <w:rPr>
            <w:rStyle w:val="Hyperlink"/>
            <w:noProof/>
            <w:lang w:val="el-GR"/>
          </w:rPr>
          <w:t xml:space="preserve">ΠΑΡΑΡΤΗΜΑ ΙΙ – </w:t>
        </w:r>
        <w:r w:rsidR="00BC61B4" w:rsidRPr="00335B24">
          <w:rPr>
            <w:rStyle w:val="Hyperlink"/>
            <w:noProof/>
            <w:lang w:val="el-GR"/>
          </w:rPr>
          <w:t>ΥΠΟΔΕΙΓΜΑΤΑ ΕΓΓΥΗΤΙΚΩΝ ΕΠΙΣΤΟΛΩΝ</w:t>
        </w:r>
        <w:r w:rsidR="00BC61B4">
          <w:rPr>
            <w:noProof/>
            <w:webHidden/>
          </w:rPr>
          <w:tab/>
        </w:r>
        <w:r w:rsidR="00BC61B4">
          <w:rPr>
            <w:noProof/>
            <w:webHidden/>
          </w:rPr>
          <w:fldChar w:fldCharType="begin"/>
        </w:r>
        <w:r w:rsidR="00BC61B4">
          <w:rPr>
            <w:noProof/>
            <w:webHidden/>
          </w:rPr>
          <w:instrText xml:space="preserve"> PAGEREF _Toc496690485 \h </w:instrText>
        </w:r>
        <w:r w:rsidR="00BC61B4">
          <w:rPr>
            <w:noProof/>
            <w:webHidden/>
          </w:rPr>
        </w:r>
        <w:r w:rsidR="00BC61B4">
          <w:rPr>
            <w:noProof/>
            <w:webHidden/>
          </w:rPr>
          <w:fldChar w:fldCharType="separate"/>
        </w:r>
        <w:r w:rsidR="008C2623">
          <w:rPr>
            <w:noProof/>
            <w:webHidden/>
          </w:rPr>
          <w:t>62</w:t>
        </w:r>
        <w:r w:rsidR="00BC61B4">
          <w:rPr>
            <w:noProof/>
            <w:webHidden/>
          </w:rPr>
          <w:fldChar w:fldCharType="end"/>
        </w:r>
      </w:hyperlink>
    </w:p>
    <w:p w:rsidR="00BC61B4" w:rsidRPr="005A4878" w:rsidRDefault="00D42B34">
      <w:pPr>
        <w:pStyle w:val="TOC1"/>
        <w:tabs>
          <w:tab w:val="right" w:leader="dot" w:pos="9628"/>
        </w:tabs>
        <w:rPr>
          <w:rFonts w:cs="Times New Roman"/>
          <w:b w:val="0"/>
          <w:bCs w:val="0"/>
          <w:caps w:val="0"/>
          <w:noProof/>
          <w:sz w:val="22"/>
          <w:szCs w:val="22"/>
          <w:lang w:val="el-GR" w:eastAsia="el-GR"/>
        </w:rPr>
      </w:pPr>
      <w:hyperlink w:anchor="_Toc496690486" w:history="1">
        <w:r w:rsidR="00BC61B4" w:rsidRPr="00541905">
          <w:rPr>
            <w:rStyle w:val="Hyperlink"/>
            <w:rFonts w:eastAsia="SimSun"/>
            <w:noProof/>
            <w:lang w:val="el-GR"/>
          </w:rPr>
          <w:t>ΥΠΟΔΕΙΓΜΑ ΕΓΓΥΗΤΙΚΗΣ ΕΠΙΣΤΟΛΗΣ ΣΥΜΜΕΤΟΧΗΣ</w:t>
        </w:r>
        <w:r w:rsidR="00BC61B4">
          <w:rPr>
            <w:noProof/>
            <w:webHidden/>
          </w:rPr>
          <w:tab/>
        </w:r>
        <w:r w:rsidR="00BC61B4">
          <w:rPr>
            <w:noProof/>
            <w:webHidden/>
          </w:rPr>
          <w:fldChar w:fldCharType="begin"/>
        </w:r>
        <w:r w:rsidR="00BC61B4">
          <w:rPr>
            <w:noProof/>
            <w:webHidden/>
          </w:rPr>
          <w:instrText xml:space="preserve"> PAGEREF _Toc496690486 \h </w:instrText>
        </w:r>
        <w:r w:rsidR="00BC61B4">
          <w:rPr>
            <w:noProof/>
            <w:webHidden/>
          </w:rPr>
        </w:r>
        <w:r w:rsidR="00BC61B4">
          <w:rPr>
            <w:noProof/>
            <w:webHidden/>
          </w:rPr>
          <w:fldChar w:fldCharType="separate"/>
        </w:r>
        <w:r w:rsidR="008C2623">
          <w:rPr>
            <w:noProof/>
            <w:webHidden/>
          </w:rPr>
          <w:t>63</w:t>
        </w:r>
        <w:r w:rsidR="00BC61B4">
          <w:rPr>
            <w:noProof/>
            <w:webHidden/>
          </w:rPr>
          <w:fldChar w:fldCharType="end"/>
        </w:r>
      </w:hyperlink>
    </w:p>
    <w:p w:rsidR="00BC61B4" w:rsidRPr="005A4878" w:rsidRDefault="00D42B34">
      <w:pPr>
        <w:pStyle w:val="TOC1"/>
        <w:tabs>
          <w:tab w:val="right" w:leader="dot" w:pos="9628"/>
        </w:tabs>
        <w:rPr>
          <w:rFonts w:cs="Times New Roman"/>
          <w:b w:val="0"/>
          <w:bCs w:val="0"/>
          <w:caps w:val="0"/>
          <w:noProof/>
          <w:sz w:val="22"/>
          <w:szCs w:val="22"/>
          <w:lang w:val="el-GR" w:eastAsia="el-GR"/>
        </w:rPr>
      </w:pPr>
      <w:hyperlink w:anchor="_Toc496690487" w:history="1">
        <w:r w:rsidR="00BC61B4" w:rsidRPr="00541905">
          <w:rPr>
            <w:rStyle w:val="Hyperlink"/>
            <w:rFonts w:eastAsia="SimSun"/>
            <w:noProof/>
            <w:lang w:val="el-GR"/>
          </w:rPr>
          <w:t>ΥΠΟΔΕΙΓΜΑ ΕΓΓΥΗΤΙΚΗΣ ΕΠΙΣΤΟΛΗΣ ΚΑΛΗΣ ΕΚΤΕΛΕΣΗΣ</w:t>
        </w:r>
        <w:r w:rsidR="00BC61B4">
          <w:rPr>
            <w:noProof/>
            <w:webHidden/>
          </w:rPr>
          <w:tab/>
        </w:r>
        <w:r w:rsidR="00BC61B4">
          <w:rPr>
            <w:noProof/>
            <w:webHidden/>
          </w:rPr>
          <w:fldChar w:fldCharType="begin"/>
        </w:r>
        <w:r w:rsidR="00BC61B4">
          <w:rPr>
            <w:noProof/>
            <w:webHidden/>
          </w:rPr>
          <w:instrText xml:space="preserve"> PAGEREF _Toc496690487 \h </w:instrText>
        </w:r>
        <w:r w:rsidR="00BC61B4">
          <w:rPr>
            <w:noProof/>
            <w:webHidden/>
          </w:rPr>
        </w:r>
        <w:r w:rsidR="00BC61B4">
          <w:rPr>
            <w:noProof/>
            <w:webHidden/>
          </w:rPr>
          <w:fldChar w:fldCharType="separate"/>
        </w:r>
        <w:r w:rsidR="008C2623">
          <w:rPr>
            <w:noProof/>
            <w:webHidden/>
          </w:rPr>
          <w:t>64</w:t>
        </w:r>
        <w:r w:rsidR="00BC61B4">
          <w:rPr>
            <w:noProof/>
            <w:webHidden/>
          </w:rPr>
          <w:fldChar w:fldCharType="end"/>
        </w:r>
      </w:hyperlink>
    </w:p>
    <w:p w:rsidR="00BC61B4" w:rsidRPr="005A4878" w:rsidRDefault="00D42B34">
      <w:pPr>
        <w:pStyle w:val="TOC2"/>
        <w:tabs>
          <w:tab w:val="right" w:leader="dot" w:pos="9628"/>
        </w:tabs>
        <w:rPr>
          <w:rFonts w:cs="Times New Roman"/>
          <w:smallCaps w:val="0"/>
          <w:noProof/>
          <w:sz w:val="22"/>
          <w:szCs w:val="22"/>
          <w:lang w:val="el-GR" w:eastAsia="el-GR"/>
        </w:rPr>
      </w:pPr>
      <w:hyperlink w:anchor="_Toc496690488" w:history="1">
        <w:r w:rsidR="00BC61B4" w:rsidRPr="00541905">
          <w:rPr>
            <w:rStyle w:val="Hyperlink"/>
            <w:noProof/>
            <w:lang w:val="el-GR"/>
          </w:rPr>
          <w:t>ΠΑΡΑΡΤΗΜΑ ΙΙI –ΤΕΥΔ</w:t>
        </w:r>
        <w:r w:rsidR="00BC61B4">
          <w:rPr>
            <w:noProof/>
            <w:webHidden/>
          </w:rPr>
          <w:tab/>
        </w:r>
        <w:r w:rsidR="00BC61B4">
          <w:rPr>
            <w:noProof/>
            <w:webHidden/>
          </w:rPr>
          <w:fldChar w:fldCharType="begin"/>
        </w:r>
        <w:r w:rsidR="00BC61B4">
          <w:rPr>
            <w:noProof/>
            <w:webHidden/>
          </w:rPr>
          <w:instrText xml:space="preserve"> PAGEREF _Toc496690488 \h </w:instrText>
        </w:r>
        <w:r w:rsidR="00BC61B4">
          <w:rPr>
            <w:noProof/>
            <w:webHidden/>
          </w:rPr>
        </w:r>
        <w:r w:rsidR="00BC61B4">
          <w:rPr>
            <w:noProof/>
            <w:webHidden/>
          </w:rPr>
          <w:fldChar w:fldCharType="separate"/>
        </w:r>
        <w:r w:rsidR="008C2623">
          <w:rPr>
            <w:noProof/>
            <w:webHidden/>
          </w:rPr>
          <w:t>65</w:t>
        </w:r>
        <w:r w:rsidR="00BC61B4">
          <w:rPr>
            <w:noProof/>
            <w:webHidden/>
          </w:rPr>
          <w:fldChar w:fldCharType="end"/>
        </w:r>
      </w:hyperlink>
    </w:p>
    <w:p w:rsidR="00BC61B4" w:rsidRPr="005A4878" w:rsidRDefault="00D42B34">
      <w:pPr>
        <w:pStyle w:val="TOC2"/>
        <w:tabs>
          <w:tab w:val="right" w:leader="dot" w:pos="9628"/>
        </w:tabs>
        <w:rPr>
          <w:rFonts w:cs="Times New Roman"/>
          <w:smallCaps w:val="0"/>
          <w:noProof/>
          <w:sz w:val="22"/>
          <w:szCs w:val="22"/>
          <w:lang w:val="el-GR" w:eastAsia="el-GR"/>
        </w:rPr>
      </w:pPr>
      <w:hyperlink w:anchor="_Toc496690489" w:history="1">
        <w:r w:rsidR="00BC61B4" w:rsidRPr="00541905">
          <w:rPr>
            <w:rStyle w:val="Hyperlink"/>
            <w:noProof/>
            <w:lang w:val="el-GR"/>
          </w:rPr>
          <w:t>ΠΑΡΑΡΤΗΜΑ ΙV – ΠΙΝΑΚΕΣ ΟΙΚΟΝΟΜΙΚΗΣ ΠΡΟΣΦΟΡΑΣ</w:t>
        </w:r>
        <w:r w:rsidR="00BC61B4">
          <w:rPr>
            <w:noProof/>
            <w:webHidden/>
          </w:rPr>
          <w:tab/>
        </w:r>
        <w:r w:rsidR="00BC61B4">
          <w:rPr>
            <w:noProof/>
            <w:webHidden/>
          </w:rPr>
          <w:fldChar w:fldCharType="begin"/>
        </w:r>
        <w:r w:rsidR="00BC61B4">
          <w:rPr>
            <w:noProof/>
            <w:webHidden/>
          </w:rPr>
          <w:instrText xml:space="preserve"> PAGEREF _Toc496690489 \h </w:instrText>
        </w:r>
        <w:r w:rsidR="00BC61B4">
          <w:rPr>
            <w:noProof/>
            <w:webHidden/>
          </w:rPr>
        </w:r>
        <w:r w:rsidR="00BC61B4">
          <w:rPr>
            <w:noProof/>
            <w:webHidden/>
          </w:rPr>
          <w:fldChar w:fldCharType="separate"/>
        </w:r>
        <w:r w:rsidR="008C2623">
          <w:rPr>
            <w:noProof/>
            <w:webHidden/>
          </w:rPr>
          <w:t>85</w:t>
        </w:r>
        <w:r w:rsidR="00BC61B4">
          <w:rPr>
            <w:noProof/>
            <w:webHidden/>
          </w:rPr>
          <w:fldChar w:fldCharType="end"/>
        </w:r>
      </w:hyperlink>
    </w:p>
    <w:p w:rsidR="00BC61B4" w:rsidRPr="005A4878" w:rsidRDefault="00D42B34">
      <w:pPr>
        <w:pStyle w:val="TOC2"/>
        <w:tabs>
          <w:tab w:val="right" w:leader="dot" w:pos="9628"/>
        </w:tabs>
        <w:rPr>
          <w:rFonts w:cs="Times New Roman"/>
          <w:smallCaps w:val="0"/>
          <w:noProof/>
          <w:sz w:val="22"/>
          <w:szCs w:val="22"/>
          <w:lang w:val="el-GR" w:eastAsia="el-GR"/>
        </w:rPr>
      </w:pPr>
      <w:hyperlink w:anchor="_Toc496690490" w:history="1">
        <w:r w:rsidR="00BC61B4" w:rsidRPr="00541905">
          <w:rPr>
            <w:rStyle w:val="Hyperlink"/>
            <w:noProof/>
            <w:lang w:val="el-GR"/>
          </w:rPr>
          <w:t>ΠΑΡΑΡΤΗΜΑ V – Σχέδιο Σύμβασης</w:t>
        </w:r>
        <w:r w:rsidR="00BC61B4">
          <w:rPr>
            <w:noProof/>
            <w:webHidden/>
          </w:rPr>
          <w:tab/>
        </w:r>
        <w:r w:rsidR="00BC61B4">
          <w:rPr>
            <w:noProof/>
            <w:webHidden/>
          </w:rPr>
          <w:fldChar w:fldCharType="begin"/>
        </w:r>
        <w:r w:rsidR="00BC61B4">
          <w:rPr>
            <w:noProof/>
            <w:webHidden/>
          </w:rPr>
          <w:instrText xml:space="preserve"> PAGEREF _Toc496690490 \h </w:instrText>
        </w:r>
        <w:r w:rsidR="00BC61B4">
          <w:rPr>
            <w:noProof/>
            <w:webHidden/>
          </w:rPr>
        </w:r>
        <w:r w:rsidR="00BC61B4">
          <w:rPr>
            <w:noProof/>
            <w:webHidden/>
          </w:rPr>
          <w:fldChar w:fldCharType="separate"/>
        </w:r>
        <w:r w:rsidR="008C2623">
          <w:rPr>
            <w:noProof/>
            <w:webHidden/>
          </w:rPr>
          <w:t>93</w:t>
        </w:r>
        <w:r w:rsidR="00BC61B4">
          <w:rPr>
            <w:noProof/>
            <w:webHidden/>
          </w:rPr>
          <w:fldChar w:fldCharType="end"/>
        </w:r>
      </w:hyperlink>
    </w:p>
    <w:p w:rsidR="00E74AE6" w:rsidRDefault="00E74AE6">
      <w:pPr>
        <w:rPr>
          <w:rFonts w:eastAsia="MS Mincho" w:cs="Times New Roman"/>
          <w:b/>
          <w:bCs/>
          <w:caps/>
          <w:sz w:val="20"/>
          <w:szCs w:val="22"/>
          <w:lang w:val="el-GR" w:eastAsia="el-GR"/>
        </w:rPr>
      </w:pPr>
      <w:r>
        <w:fldChar w:fldCharType="end"/>
      </w:r>
    </w:p>
    <w:p w:rsidR="00E74AE6" w:rsidRDefault="00E74AE6">
      <w:pPr>
        <w:pStyle w:val="Heading1"/>
        <w:numPr>
          <w:ilvl w:val="0"/>
          <w:numId w:val="3"/>
        </w:numPr>
        <w:tabs>
          <w:tab w:val="left" w:pos="567"/>
        </w:tabs>
        <w:ind w:left="567" w:hanging="567"/>
        <w:rPr>
          <w:lang w:val="el-GR"/>
        </w:rPr>
      </w:pPr>
      <w:bookmarkStart w:id="1" w:name="_Toc496690422"/>
      <w:r>
        <w:rPr>
          <w:lang w:val="el-GR"/>
        </w:rPr>
        <w:lastRenderedPageBreak/>
        <w:t>ΑΝΑΘΕΤΟΥΣΑ ΑΡΧΗ ΚΑΙ ΑΝΤΙΚΕΙΜΕΝΟ ΣΥΜΒΑΣΗΣ</w:t>
      </w:r>
      <w:bookmarkEnd w:id="1"/>
    </w:p>
    <w:p w:rsidR="00E74AE6" w:rsidRDefault="00E74AE6">
      <w:pPr>
        <w:pStyle w:val="Heading2"/>
      </w:pPr>
      <w:bookmarkStart w:id="2" w:name="_Toc496690423"/>
      <w:r>
        <w:rPr>
          <w:lang w:val="el-GR"/>
        </w:rPr>
        <w:t>1.1</w:t>
      </w:r>
      <w:r>
        <w:rPr>
          <w:lang w:val="el-GR"/>
        </w:rPr>
        <w:tab/>
        <w:t>Στοιχεία Αναθέτουσας Αρχής</w:t>
      </w:r>
      <w:bookmarkEnd w:id="2"/>
      <w:r>
        <w:rPr>
          <w:lang w:val="el-GR"/>
        </w:rPr>
        <w:t xml:space="preserve"> </w:t>
      </w:r>
    </w:p>
    <w:p w:rsidR="00E74AE6" w:rsidRDefault="00E74AE6">
      <w:pPr>
        <w:pStyle w:val="normalwithoutspacing"/>
      </w:pPr>
    </w:p>
    <w:tbl>
      <w:tblPr>
        <w:tblW w:w="0" w:type="auto"/>
        <w:tblInd w:w="108" w:type="dxa"/>
        <w:tblLayout w:type="fixed"/>
        <w:tblLook w:val="0000" w:firstRow="0" w:lastRow="0" w:firstColumn="0" w:lastColumn="0" w:noHBand="0" w:noVBand="0"/>
      </w:tblPr>
      <w:tblGrid>
        <w:gridCol w:w="5245"/>
        <w:gridCol w:w="4159"/>
      </w:tblGrid>
      <w:tr w:rsidR="003359A1" w:rsidRPr="00CC7850">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Επωνυμία</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3359A1" w:rsidRDefault="003359A1" w:rsidP="003359A1">
            <w:pPr>
              <w:pStyle w:val="normalwithoutspacing"/>
            </w:pPr>
            <w:r w:rsidRPr="003359A1">
              <w:t>ΕΙΔΙΚΟΣ ΛΟΓΑΡΙΑΣΜΟΣ ΚΟΝΔΥΛΙΩΝ ΕΡΕΥΝΑΣ ΟΙΚΟΝΟΜΙΚΟΥ ΠΑΝΕΠΙΣΤΗΜΙΟΥ ΑΘΗΝΩΝ – ΕΛΚΕ/ΟΠΑ</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Ταχυδρομική διεύθυνση</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 xml:space="preserve">Κεφαλληνίας 46, </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Πόλη</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Αθήνα</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Ταχυδρομικός Κωδικός</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112 51</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rsidP="007F067A">
            <w:pPr>
              <w:pStyle w:val="normalwithoutspacing"/>
            </w:pPr>
            <w:r>
              <w:t>Χώρα</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ΕΛΛΑΔΑ</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rsidP="007F067A">
            <w:pPr>
              <w:pStyle w:val="normalwithoutspacing"/>
            </w:pPr>
            <w:r>
              <w:t>Κωδικός ΝUTS</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EL303</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Τηλέφωνο</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F067A" w:rsidRDefault="003359A1" w:rsidP="007F067A">
            <w:pPr>
              <w:pStyle w:val="normalwithoutspacing"/>
              <w:jc w:val="left"/>
            </w:pPr>
            <w:r w:rsidRPr="001E22E3">
              <w:t>21</w:t>
            </w:r>
            <w:r w:rsidR="007F067A">
              <w:t xml:space="preserve">0-82.03.830, 210-82.03.703, </w:t>
            </w:r>
          </w:p>
          <w:p w:rsidR="003359A1" w:rsidRPr="001E22E3" w:rsidRDefault="007F067A" w:rsidP="007F067A">
            <w:pPr>
              <w:pStyle w:val="normalwithoutspacing"/>
              <w:jc w:val="left"/>
            </w:pPr>
            <w:r>
              <w:t>210-</w:t>
            </w:r>
            <w:r w:rsidR="003359A1" w:rsidRPr="001E22E3">
              <w:t xml:space="preserve">82.03.704, </w:t>
            </w:r>
          </w:p>
        </w:tc>
      </w:tr>
      <w:tr w:rsidR="003359A1">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Φαξ</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210.82.03.831-832</w:t>
            </w:r>
          </w:p>
        </w:tc>
      </w:tr>
      <w:tr w:rsidR="003359A1" w:rsidRPr="00CC7850">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 xml:space="preserve">Ηλεκτρονικό Ταχυδρομείο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3359A1" w:rsidRDefault="00D42B34" w:rsidP="003359A1">
            <w:pPr>
              <w:pStyle w:val="normalwithoutspacing"/>
              <w:jc w:val="left"/>
            </w:pPr>
            <w:hyperlink r:id="rId20" w:history="1">
              <w:r w:rsidR="003359A1" w:rsidRPr="00380EFE">
                <w:rPr>
                  <w:rStyle w:val="Hyperlink"/>
                </w:rPr>
                <w:t>info@rc.aueb.gr</w:t>
              </w:r>
            </w:hyperlink>
            <w:r w:rsidR="003359A1">
              <w:t xml:space="preserve">, </w:t>
            </w:r>
            <w:hyperlink r:id="rId21" w:history="1">
              <w:r w:rsidR="003359A1" w:rsidRPr="00380EFE">
                <w:rPr>
                  <w:rStyle w:val="Hyperlink"/>
                </w:rPr>
                <w:t>igriva@rc.aueb.gr</w:t>
              </w:r>
            </w:hyperlink>
            <w:r w:rsidR="003359A1">
              <w:t xml:space="preserve"> </w:t>
            </w:r>
            <w:r w:rsidR="003359A1" w:rsidRPr="003359A1">
              <w:t xml:space="preserve">, </w:t>
            </w:r>
            <w:hyperlink r:id="rId22" w:history="1">
              <w:r w:rsidR="003359A1" w:rsidRPr="00380EFE">
                <w:rPr>
                  <w:rStyle w:val="Hyperlink"/>
                </w:rPr>
                <w:t>athanev@rc.aueb.gr</w:t>
              </w:r>
            </w:hyperlink>
            <w:r w:rsidR="003359A1">
              <w:t xml:space="preserve"> </w:t>
            </w:r>
            <w:r w:rsidR="003359A1" w:rsidRPr="003359A1">
              <w:cr/>
            </w:r>
            <w:r w:rsidR="003359A1">
              <w:t xml:space="preserve"> </w:t>
            </w:r>
          </w:p>
        </w:tc>
      </w:tr>
      <w:tr w:rsidR="003359A1" w:rsidRPr="00B85B00">
        <w:tc>
          <w:tcPr>
            <w:tcW w:w="5245" w:type="dxa"/>
            <w:tcBorders>
              <w:top w:val="single" w:sz="4" w:space="0" w:color="000000"/>
              <w:left w:val="single" w:sz="4" w:space="0" w:color="000000"/>
              <w:bottom w:val="single" w:sz="4" w:space="0" w:color="000000"/>
            </w:tcBorders>
            <w:shd w:val="clear" w:color="auto" w:fill="auto"/>
          </w:tcPr>
          <w:p w:rsidR="003359A1" w:rsidRDefault="003359A1" w:rsidP="007F067A">
            <w:pPr>
              <w:pStyle w:val="normalwithoutspacing"/>
            </w:pPr>
            <w:r>
              <w:t>Αρμόδιος για πληροφορίες</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Ιωάννα Γρίβα</w:t>
            </w:r>
            <w:r w:rsidR="00B85B00">
              <w:t xml:space="preserve">, </w:t>
            </w:r>
            <w:proofErr w:type="spellStart"/>
            <w:r w:rsidR="00B85B00">
              <w:t>Ευριδίκη</w:t>
            </w:r>
            <w:proofErr w:type="spellEnd"/>
            <w:r w:rsidR="00B85B00">
              <w:t xml:space="preserve"> Αθανασοπούλου</w:t>
            </w:r>
          </w:p>
        </w:tc>
      </w:tr>
      <w:tr w:rsidR="003359A1" w:rsidRPr="00BF41AC">
        <w:tc>
          <w:tcPr>
            <w:tcW w:w="5245" w:type="dxa"/>
            <w:tcBorders>
              <w:top w:val="single" w:sz="4" w:space="0" w:color="000000"/>
              <w:left w:val="single" w:sz="4" w:space="0" w:color="000000"/>
              <w:bottom w:val="single" w:sz="4" w:space="0" w:color="000000"/>
            </w:tcBorders>
            <w:shd w:val="clear" w:color="auto" w:fill="auto"/>
          </w:tcPr>
          <w:p w:rsidR="003359A1" w:rsidRDefault="003359A1">
            <w:pPr>
              <w:pStyle w:val="normalwithoutspacing"/>
            </w:pPr>
            <w:r>
              <w:t>Γενική Διεύθυνση στο διαδίκτυο  (URL)</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Pr="001E22E3" w:rsidRDefault="003359A1" w:rsidP="003359A1">
            <w:pPr>
              <w:pStyle w:val="normalwithoutspacing"/>
            </w:pPr>
            <w:r w:rsidRPr="001E22E3">
              <w:t>http://rc.aueb.gr</w:t>
            </w:r>
          </w:p>
        </w:tc>
      </w:tr>
      <w:tr w:rsidR="003359A1" w:rsidRPr="00BF41AC">
        <w:tc>
          <w:tcPr>
            <w:tcW w:w="5245" w:type="dxa"/>
            <w:tcBorders>
              <w:top w:val="single" w:sz="4" w:space="0" w:color="000000"/>
              <w:left w:val="single" w:sz="4" w:space="0" w:color="000000"/>
              <w:bottom w:val="single" w:sz="4" w:space="0" w:color="000000"/>
            </w:tcBorders>
            <w:shd w:val="clear" w:color="auto" w:fill="auto"/>
          </w:tcPr>
          <w:p w:rsidR="003359A1" w:rsidRDefault="003359A1" w:rsidP="007F067A">
            <w:pPr>
              <w:pStyle w:val="normalwithoutspacing"/>
            </w:pPr>
            <w:r>
              <w:t>Διεύθυνση του προφίλ αγοραστή στο διαδίκτυο (URL)</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3359A1" w:rsidRDefault="003359A1" w:rsidP="003359A1">
            <w:pPr>
              <w:pStyle w:val="normalwithoutspacing"/>
            </w:pPr>
            <w:r w:rsidRPr="001E22E3">
              <w:t>-</w:t>
            </w:r>
          </w:p>
        </w:tc>
      </w:tr>
    </w:tbl>
    <w:p w:rsidR="00E74AE6" w:rsidRDefault="00E74AE6">
      <w:pPr>
        <w:pStyle w:val="normalwithoutspacing"/>
      </w:pPr>
    </w:p>
    <w:p w:rsidR="00E74AE6" w:rsidRDefault="00E74AE6">
      <w:pPr>
        <w:pStyle w:val="normalwithoutspacing"/>
      </w:pPr>
      <w:r>
        <w:rPr>
          <w:b/>
        </w:rPr>
        <w:t xml:space="preserve">Είδος Αναθέτουσας Αρχής </w:t>
      </w:r>
    </w:p>
    <w:p w:rsidR="00E74AE6" w:rsidRPr="00C80033" w:rsidRDefault="003359A1" w:rsidP="00C80033">
      <w:pPr>
        <w:pStyle w:val="normalwithoutspacing"/>
      </w:pPr>
      <w:r>
        <w:t xml:space="preserve">Η Αναθέτουσα Αρχή </w:t>
      </w:r>
      <w:proofErr w:type="spellStart"/>
      <w:r>
        <w:t>είναι</w:t>
      </w:r>
      <w:r w:rsidR="00C80033">
        <w:t>ο</w:t>
      </w:r>
      <w:proofErr w:type="spellEnd"/>
      <w:r w:rsidR="00C80033">
        <w:t xml:space="preserve"> Ειδικός Λογαριασμός Κονδυλίων Έρευνας (Ε.Λ.Κ.Ε.) του Ο</w:t>
      </w:r>
      <w:r w:rsidR="00B3147C">
        <w:t>ικονομικού Πανεπιστημίου Αθηνών και</w:t>
      </w:r>
      <w:r w:rsidR="00C80033">
        <w:t xml:space="preserve"> αποτελεί </w:t>
      </w:r>
      <w:r w:rsidRPr="00066983">
        <w:t>μη κεντρική αναθέτουσα αρχή</w:t>
      </w:r>
      <w:r>
        <w:rPr>
          <w:rStyle w:val="a0"/>
          <w:rFonts w:cs="Calibri"/>
          <w:vertAlign w:val="baseline"/>
        </w:rPr>
        <w:t>.</w:t>
      </w:r>
    </w:p>
    <w:p w:rsidR="00E74AE6" w:rsidRDefault="00E74AE6">
      <w:pPr>
        <w:pStyle w:val="normalwithoutspacing"/>
        <w:rPr>
          <w:rFonts w:eastAsia="Calibri"/>
        </w:rPr>
      </w:pPr>
    </w:p>
    <w:p w:rsidR="00E74AE6" w:rsidRDefault="00E74AE6">
      <w:pPr>
        <w:pStyle w:val="normalwithoutspacing"/>
      </w:pPr>
      <w:r>
        <w:rPr>
          <w:b/>
        </w:rPr>
        <w:t>Κύρια δραστηριότητα Α.Α.</w:t>
      </w:r>
    </w:p>
    <w:p w:rsidR="00E74AE6" w:rsidRDefault="00E74AE6" w:rsidP="00C80033">
      <w:pPr>
        <w:pStyle w:val="normalwithoutspacing"/>
      </w:pPr>
      <w:r>
        <w:t xml:space="preserve">Η κύρια δραστηριότητα της Αναθέτουσας Αρχής είναι η </w:t>
      </w:r>
      <w:r w:rsidR="00C80033">
        <w:t>διαχείριση και αξιοποίηση των κονδυλίων επιστημονικής έρευνας, εκπαίδευσης, κατάρτισης, τεχνολογικής ανάπτυξης και καινοτομίας, καθώς και παροχής συναφών υπηρεσιών, προς επίτευξη του σκοπού του.</w:t>
      </w:r>
    </w:p>
    <w:p w:rsidR="00E74AE6" w:rsidRDefault="00E74AE6">
      <w:pPr>
        <w:pStyle w:val="normalwithoutspacing"/>
      </w:pPr>
    </w:p>
    <w:p w:rsidR="00E74AE6" w:rsidRDefault="00E74AE6">
      <w:pPr>
        <w:pStyle w:val="normalwithoutspacing"/>
      </w:pPr>
      <w:r>
        <w:rPr>
          <w:b/>
        </w:rPr>
        <w:t xml:space="preserve">Στοιχεία Επικοινωνίας </w:t>
      </w:r>
    </w:p>
    <w:p w:rsidR="00E74AE6" w:rsidRDefault="00E74AE6">
      <w:pPr>
        <w:pStyle w:val="normalwithoutspacing"/>
        <w:ind w:left="567" w:hanging="567"/>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t>www.promitheus.gov.gr</w:t>
      </w:r>
      <w:proofErr w:type="spellEnd"/>
      <w:r>
        <w:t xml:space="preserve"> του Ε.Σ.Η.ΔΗ.Σ.</w:t>
      </w:r>
    </w:p>
    <w:p w:rsidR="00E74AE6" w:rsidRDefault="00E74AE6">
      <w:pPr>
        <w:pStyle w:val="normalwithoutspacing"/>
        <w:ind w:left="567" w:hanging="567"/>
      </w:pPr>
      <w:r>
        <w:t>β)</w:t>
      </w:r>
      <w:r>
        <w:tab/>
        <w:t xml:space="preserve">Οι προσφορές πρέπει να υποβάλλονται ηλεκτρονικά στην διεύθυνση : </w:t>
      </w:r>
      <w:hyperlink r:id="rId23" w:history="1">
        <w:r>
          <w:rPr>
            <w:rStyle w:val="Hyperlink"/>
            <w:szCs w:val="22"/>
            <w:shd w:val="clear" w:color="auto" w:fill="FFFFFF"/>
          </w:rPr>
          <w:t>www.promitheus.gov.gr</w:t>
        </w:r>
      </w:hyperlink>
      <w:r>
        <w:rPr>
          <w:color w:val="000000"/>
          <w:shd w:val="clear" w:color="auto" w:fill="FFFFFF"/>
        </w:rPr>
        <w:t xml:space="preserve"> </w:t>
      </w:r>
    </w:p>
    <w:p w:rsidR="00E74AE6" w:rsidRDefault="00E74AE6">
      <w:pPr>
        <w:pStyle w:val="normalwithoutspacing"/>
        <w:ind w:left="567" w:hanging="567"/>
      </w:pPr>
      <w:r>
        <w:t>γ)</w:t>
      </w:r>
      <w:r>
        <w:tab/>
        <w:t>Περαιτέρω πληροφορίες είναι διαθέσιμες από :</w:t>
      </w:r>
    </w:p>
    <w:p w:rsidR="006305E1" w:rsidRPr="00442BBC" w:rsidRDefault="006305E1" w:rsidP="006305E1">
      <w:pPr>
        <w:pStyle w:val="normalwithoutspacing"/>
        <w:ind w:left="1134" w:hanging="567"/>
      </w:pPr>
      <w:r>
        <w:t xml:space="preserve">την προαναφερθείσα διεύθυνση </w:t>
      </w:r>
      <w:r w:rsidRPr="00066983">
        <w:t>του σημείου 1.1</w:t>
      </w:r>
      <w:r>
        <w:t xml:space="preserve">. </w:t>
      </w:r>
    </w:p>
    <w:p w:rsidR="006305E1" w:rsidRDefault="006305E1">
      <w:pPr>
        <w:pStyle w:val="normalwithoutspacing"/>
        <w:ind w:left="57"/>
      </w:pPr>
    </w:p>
    <w:p w:rsidR="00E74AE6" w:rsidRDefault="00E74AE6">
      <w:pPr>
        <w:pStyle w:val="Heading2"/>
        <w:rPr>
          <w:lang w:val="el-GR"/>
        </w:rPr>
      </w:pPr>
      <w:bookmarkStart w:id="3" w:name="_Toc496690424"/>
      <w:r>
        <w:rPr>
          <w:lang w:val="el-GR"/>
        </w:rPr>
        <w:t>1.2</w:t>
      </w:r>
      <w:r>
        <w:rPr>
          <w:lang w:val="el-GR"/>
        </w:rPr>
        <w:tab/>
        <w:t>Στοιχεία Διαδικασίας - Χρηματοδότηση</w:t>
      </w:r>
      <w:bookmarkEnd w:id="3"/>
    </w:p>
    <w:p w:rsidR="00E74AE6" w:rsidRPr="00BF41AC" w:rsidRDefault="00E74AE6">
      <w:pPr>
        <w:rPr>
          <w:lang w:val="el-GR"/>
        </w:rPr>
      </w:pPr>
      <w:r>
        <w:rPr>
          <w:b/>
          <w:lang w:val="el-GR"/>
        </w:rPr>
        <w:t xml:space="preserve">Είδος διαδικασίας </w:t>
      </w:r>
    </w:p>
    <w:p w:rsidR="00E74AE6" w:rsidRDefault="00E74AE6">
      <w:pPr>
        <w:pStyle w:val="normalwithoutspacing"/>
        <w:rPr>
          <w:lang w:eastAsia="el-GR"/>
        </w:rPr>
      </w:pPr>
      <w:r>
        <w:t xml:space="preserve">Ο διαγωνισμός θα διεξαχθεί με την ανοικτή διαδικασία του άρθρου 27 του ν. 4412/16. </w:t>
      </w:r>
    </w:p>
    <w:p w:rsidR="00E74AE6" w:rsidRDefault="00E74AE6">
      <w:pPr>
        <w:pStyle w:val="normalwithoutspacing"/>
      </w:pPr>
    </w:p>
    <w:p w:rsidR="00B133A5" w:rsidRDefault="00B133A5">
      <w:pPr>
        <w:pStyle w:val="normalwithoutspacing"/>
        <w:rPr>
          <w:b/>
        </w:rPr>
      </w:pPr>
    </w:p>
    <w:p w:rsidR="00E74AE6" w:rsidRDefault="00E74AE6">
      <w:pPr>
        <w:pStyle w:val="normalwithoutspacing"/>
      </w:pPr>
      <w:r>
        <w:rPr>
          <w:b/>
        </w:rPr>
        <w:lastRenderedPageBreak/>
        <w:t>Χρηματοδότηση της σύμβασης</w:t>
      </w:r>
    </w:p>
    <w:p w:rsidR="001F27A2" w:rsidRDefault="00E74AE6">
      <w:pPr>
        <w:pStyle w:val="normalwithoutspacing"/>
      </w:pPr>
      <w:r>
        <w:t xml:space="preserve">Φορέας χρηματοδότησης της παρούσας σύμβασης είναι </w:t>
      </w:r>
      <w:r w:rsidR="001F27A2">
        <w:t>ο</w:t>
      </w:r>
      <w:r w:rsidR="001F27A2" w:rsidRPr="00463927">
        <w:t xml:space="preserve"> Ειδικός Λογαριασμός Κονδυλίων Έρευνας του Οικονομικού Πανεπιστημίου Αθηνών</w:t>
      </w:r>
      <w:r>
        <w:t xml:space="preserve">. </w:t>
      </w:r>
      <w:r w:rsidR="001F27A2" w:rsidRPr="00463927">
        <w:t xml:space="preserve">Η δαπάνη για την εν λόγω σύμβαση βαρύνει </w:t>
      </w:r>
      <w:r w:rsidR="001F27A2">
        <w:t>τους</w:t>
      </w:r>
      <w:r w:rsidR="001F27A2" w:rsidRPr="00463927">
        <w:t xml:space="preserve"> προϋπολογισμού</w:t>
      </w:r>
      <w:r w:rsidR="001F27A2">
        <w:t>ς</w:t>
      </w:r>
      <w:r w:rsidR="001F27A2" w:rsidRPr="00463927">
        <w:t xml:space="preserve"> </w:t>
      </w:r>
      <w:r w:rsidR="001F27A2">
        <w:t>των</w:t>
      </w:r>
      <w:r w:rsidR="001F27A2" w:rsidRPr="00463927">
        <w:t xml:space="preserve"> </w:t>
      </w:r>
      <w:r w:rsidR="001F27A2">
        <w:t>έργων</w:t>
      </w:r>
      <w:r w:rsidR="001F27A2" w:rsidRPr="00463927">
        <w:t xml:space="preserve"> με τίτλο</w:t>
      </w:r>
      <w:r w:rsidR="001F27A2">
        <w:t xml:space="preserve"> «</w:t>
      </w:r>
      <w:r w:rsidR="001F27A2" w:rsidRPr="001F27A2">
        <w:t>ΕΛΚΕ/ΟΠΑ</w:t>
      </w:r>
      <w:r w:rsidR="001F27A2">
        <w:t>»</w:t>
      </w:r>
      <w:r w:rsidR="001F27A2" w:rsidRPr="001F27A2">
        <w:t xml:space="preserve"> </w:t>
      </w:r>
      <w:r w:rsidR="001F27A2">
        <w:t>(</w:t>
      </w:r>
      <w:r w:rsidR="001F27A2" w:rsidRPr="00463927">
        <w:t>Κωδ.</w:t>
      </w:r>
      <w:r w:rsidR="001F27A2" w:rsidRPr="001F27A2">
        <w:t xml:space="preserve"> 00-0000-00</w:t>
      </w:r>
      <w:r w:rsidR="001F27A2">
        <w:t xml:space="preserve">) </w:t>
      </w:r>
      <w:r w:rsidR="001F27A2" w:rsidRPr="001F27A2">
        <w:t xml:space="preserve">και </w:t>
      </w:r>
      <w:r w:rsidR="001F27A2">
        <w:t>«</w:t>
      </w:r>
      <w:r w:rsidR="001F27A2" w:rsidRPr="001F27A2">
        <w:t>ΥΠΟΣΤΗΡΙΞΗ ΑΝΑΓΚΩΝ ΜΕΤΑΠΤΥΧΙΑΚΩΝ ΠΡΟΓΡΑΜΜΑΤΩΝ ΣΠΟΥΔΩΝ &amp; ΤΗΣ ΕΡΕΥΝΗΤΙΚΗΣ ΔΡΑΣΤΗΡΙΟΤΗΤΑΣ ΤΟΥ ΠΑΝΕΠΙΣΤΗΜΙΟΥ ΚΑΘΩΣ &amp; ΚΑΘΕ ΑΛΛΗΣ ΣΥΝΑΦΟΥΣ ΠΡΟΣ ΑΥΤΕΣ ΔΡΑΣΤΗΡΙΟΤΗΤΑΣ</w:t>
      </w:r>
      <w:r w:rsidR="001F27A2">
        <w:t>»</w:t>
      </w:r>
      <w:r w:rsidR="001F27A2" w:rsidRPr="00463927">
        <w:t xml:space="preserve"> (Κωδ. </w:t>
      </w:r>
      <w:r w:rsidR="001F27A2">
        <w:rPr>
          <w:rFonts w:cs="Arial"/>
          <w:kern w:val="28"/>
          <w:szCs w:val="22"/>
        </w:rPr>
        <w:t>ΕΡ-1700-01</w:t>
      </w:r>
      <w:r w:rsidR="001F27A2" w:rsidRPr="00463927">
        <w:rPr>
          <w:rFonts w:cs="Arial"/>
          <w:kern w:val="28"/>
          <w:szCs w:val="22"/>
        </w:rPr>
        <w:t>)</w:t>
      </w:r>
      <w:r w:rsidR="001F27A2" w:rsidRPr="00463927">
        <w:t xml:space="preserve"> του Φορέα και πραγματοποιείται σε εφαρμογή </w:t>
      </w:r>
      <w:r w:rsidR="001F27A2" w:rsidRPr="00463927">
        <w:rPr>
          <w:szCs w:val="22"/>
        </w:rPr>
        <w:t xml:space="preserve">της με ημερομηνία </w:t>
      </w:r>
      <w:r w:rsidR="00136267" w:rsidRPr="00527379">
        <w:rPr>
          <w:szCs w:val="22"/>
        </w:rPr>
        <w:t>27</w:t>
      </w:r>
      <w:r w:rsidR="001F27A2" w:rsidRPr="00527379">
        <w:rPr>
          <w:szCs w:val="22"/>
        </w:rPr>
        <w:t>-</w:t>
      </w:r>
      <w:r w:rsidR="00136267" w:rsidRPr="00527379">
        <w:rPr>
          <w:szCs w:val="22"/>
        </w:rPr>
        <w:t>09</w:t>
      </w:r>
      <w:r w:rsidR="001F27A2" w:rsidRPr="00527379">
        <w:rPr>
          <w:szCs w:val="22"/>
        </w:rPr>
        <w:t>-2017</w:t>
      </w:r>
      <w:r w:rsidR="00BE135A" w:rsidRPr="00527379">
        <w:rPr>
          <w:szCs w:val="22"/>
        </w:rPr>
        <w:t xml:space="preserve"> απόφασης</w:t>
      </w:r>
      <w:r w:rsidR="001F27A2" w:rsidRPr="00527379">
        <w:rPr>
          <w:szCs w:val="22"/>
        </w:rPr>
        <w:t xml:space="preserve"> της Επιτροπής Διαχείρισης του ΕΛΚΕ/ΟΠΑ </w:t>
      </w:r>
      <w:r w:rsidR="00136267" w:rsidRPr="00527379">
        <w:rPr>
          <w:szCs w:val="22"/>
        </w:rPr>
        <w:t>2</w:t>
      </w:r>
      <w:r w:rsidR="001F27A2" w:rsidRPr="00527379">
        <w:rPr>
          <w:szCs w:val="22"/>
          <w:vertAlign w:val="superscript"/>
        </w:rPr>
        <w:t>η</w:t>
      </w:r>
      <w:r w:rsidR="001F27A2" w:rsidRPr="00527379">
        <w:rPr>
          <w:szCs w:val="22"/>
        </w:rPr>
        <w:t xml:space="preserve"> Συνεδρίαση ακαδημαϊκού έτους 2017-2018),</w:t>
      </w:r>
    </w:p>
    <w:p w:rsidR="001F27A2" w:rsidRDefault="001F27A2">
      <w:pPr>
        <w:pStyle w:val="normalwithoutspacing"/>
      </w:pPr>
    </w:p>
    <w:p w:rsidR="00E74AE6" w:rsidRDefault="00E74AE6">
      <w:pPr>
        <w:pStyle w:val="Heading2"/>
        <w:rPr>
          <w:lang w:val="el-GR"/>
        </w:rPr>
      </w:pPr>
      <w:bookmarkStart w:id="4" w:name="_Toc496690425"/>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rsidR="00E74AE6" w:rsidRDefault="00E74AE6">
      <w:pPr>
        <w:rPr>
          <w:i/>
          <w:color w:val="5B9BD5"/>
          <w:lang w:val="el-GR"/>
        </w:rPr>
      </w:pPr>
      <w:r>
        <w:rPr>
          <w:lang w:val="el-GR"/>
        </w:rPr>
        <w:t xml:space="preserve">Αντικείμενο της σύμβασης  είναι </w:t>
      </w:r>
      <w:r w:rsidR="00AA54E7">
        <w:rPr>
          <w:lang w:val="el-GR"/>
        </w:rPr>
        <w:t xml:space="preserve">η παροχή </w:t>
      </w:r>
      <w:r w:rsidR="00AA54E7" w:rsidRPr="00AA54E7">
        <w:rPr>
          <w:lang w:val="el-GR"/>
        </w:rPr>
        <w:t>υπηρεσιών</w:t>
      </w:r>
      <w:r w:rsidR="00AA54E7" w:rsidRPr="00AA54E7">
        <w:rPr>
          <w:i/>
          <w:lang w:val="el-GR"/>
        </w:rPr>
        <w:t xml:space="preserve"> </w:t>
      </w:r>
      <w:r w:rsidR="00AA54E7" w:rsidRPr="00BE135A">
        <w:rPr>
          <w:rFonts w:cs="Times New Roman"/>
          <w:szCs w:val="22"/>
          <w:lang w:val="el-GR" w:eastAsia="en-US"/>
        </w:rPr>
        <w:t>καθαριότητας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00AA54E7" w:rsidRPr="00BE135A">
        <w:rPr>
          <w:rFonts w:cs="Times New Roman"/>
          <w:i/>
          <w:szCs w:val="22"/>
          <w:lang w:val="el-GR" w:eastAsia="en-US"/>
        </w:rPr>
        <w:t>.</w:t>
      </w:r>
      <w:r>
        <w:rPr>
          <w:lang w:val="el-GR"/>
        </w:rPr>
        <w:t xml:space="preserve">        </w:t>
      </w:r>
    </w:p>
    <w:p w:rsidR="00E74AE6" w:rsidRPr="00041459" w:rsidRDefault="00E74AE6">
      <w:pPr>
        <w:rPr>
          <w:i/>
          <w:color w:val="5B9BD5"/>
          <w:lang w:val="el-GR"/>
        </w:rPr>
      </w:pPr>
      <w:r>
        <w:rPr>
          <w:lang w:val="el-GR"/>
        </w:rPr>
        <w:t xml:space="preserve">Οι παρεχόμενες </w:t>
      </w:r>
      <w:r w:rsidRPr="00A82A68">
        <w:rPr>
          <w:lang w:val="el-GR"/>
        </w:rPr>
        <w:t xml:space="preserve">υπηρεσίες κατατάσσονται </w:t>
      </w:r>
      <w:r w:rsidR="00BE135A">
        <w:rPr>
          <w:lang w:val="el-GR"/>
        </w:rPr>
        <w:t>στον</w:t>
      </w:r>
      <w:r w:rsidRPr="00A82A68">
        <w:rPr>
          <w:lang w:val="el-GR"/>
        </w:rPr>
        <w:t xml:space="preserve"> ακόλουθ</w:t>
      </w:r>
      <w:r w:rsidR="00BE135A">
        <w:rPr>
          <w:lang w:val="el-GR"/>
        </w:rPr>
        <w:t>ο</w:t>
      </w:r>
      <w:r w:rsidRPr="00A82A68">
        <w:rPr>
          <w:lang w:val="el-GR"/>
        </w:rPr>
        <w:t xml:space="preserve"> κωδικ</w:t>
      </w:r>
      <w:r w:rsidR="00BE135A">
        <w:rPr>
          <w:lang w:val="el-GR"/>
        </w:rPr>
        <w:t>ό</w:t>
      </w:r>
      <w:r w:rsidR="000A471D">
        <w:rPr>
          <w:lang w:val="el-GR"/>
        </w:rPr>
        <w:t xml:space="preserve"> του Κοινού Λεξιλογίου</w:t>
      </w:r>
      <w:r w:rsidR="000A471D" w:rsidRPr="000A471D">
        <w:rPr>
          <w:lang w:val="el-GR"/>
        </w:rPr>
        <w:t xml:space="preserve"> </w:t>
      </w:r>
      <w:r w:rsidRPr="00A82A68">
        <w:rPr>
          <w:lang w:val="el-GR"/>
        </w:rPr>
        <w:t xml:space="preserve">δημοσίων συμβάσεων (CPV) : </w:t>
      </w:r>
      <w:r w:rsidR="00041459" w:rsidRPr="00A82A68">
        <w:rPr>
          <w:lang w:val="el-GR"/>
        </w:rPr>
        <w:t>90919200-4.</w:t>
      </w:r>
    </w:p>
    <w:p w:rsidR="00BE135A" w:rsidRPr="00D50575" w:rsidRDefault="00E74AE6" w:rsidP="00D50575">
      <w:pPr>
        <w:rPr>
          <w:color w:val="00B050"/>
          <w:lang w:val="el-GR"/>
        </w:rPr>
      </w:pPr>
      <w:r w:rsidRPr="00832D3C">
        <w:rPr>
          <w:lang w:val="el-GR"/>
        </w:rPr>
        <w:t xml:space="preserve">Προσφορές υποβάλλονται για </w:t>
      </w:r>
      <w:r w:rsidR="00FC40EC" w:rsidRPr="00832D3C">
        <w:rPr>
          <w:lang w:val="el-GR"/>
        </w:rPr>
        <w:t xml:space="preserve">το σύνολο των </w:t>
      </w:r>
      <w:proofErr w:type="spellStart"/>
      <w:r w:rsidR="00D50575" w:rsidRPr="00832D3C">
        <w:rPr>
          <w:lang w:val="el-GR"/>
        </w:rPr>
        <w:t>προκηρυσσόμενων</w:t>
      </w:r>
      <w:proofErr w:type="spellEnd"/>
      <w:r w:rsidR="00D50575" w:rsidRPr="00832D3C">
        <w:rPr>
          <w:lang w:val="el-GR"/>
        </w:rPr>
        <w:t xml:space="preserve"> υπηρεσιών.</w:t>
      </w:r>
      <w:r w:rsidR="00412221" w:rsidRPr="00412221">
        <w:rPr>
          <w:lang w:val="el-GR"/>
        </w:rPr>
        <w:t xml:space="preserve"> </w:t>
      </w:r>
      <w:r w:rsidR="00412221">
        <w:rPr>
          <w:lang w:val="el-GR"/>
        </w:rPr>
        <w:t>Η</w:t>
      </w:r>
      <w:r w:rsidR="00412221" w:rsidRPr="00355FF0">
        <w:rPr>
          <w:lang w:val="el-GR"/>
        </w:rPr>
        <w:t xml:space="preserve"> Αναθέτουσα Αρχή διατηρεί του δικαίωμα να προτείνει την κατακύρωση της σύμβασης για ολόκληρη ή μικρότερη ποσότητα κατά ποσοστό</w:t>
      </w:r>
      <w:r w:rsidR="00412221">
        <w:rPr>
          <w:lang w:val="el-GR"/>
        </w:rPr>
        <w:t xml:space="preserve"> έως</w:t>
      </w:r>
      <w:r w:rsidR="00412221" w:rsidRPr="00355FF0">
        <w:rPr>
          <w:lang w:val="el-GR"/>
        </w:rPr>
        <w:t xml:space="preserve"> 50%</w:t>
      </w:r>
      <w:r w:rsidR="00412221">
        <w:rPr>
          <w:lang w:val="el-GR"/>
        </w:rPr>
        <w:t xml:space="preserve"> (</w:t>
      </w:r>
      <w:proofErr w:type="spellStart"/>
      <w:r w:rsidR="00412221">
        <w:rPr>
          <w:lang w:val="el-GR"/>
        </w:rPr>
        <w:t>παραγρ</w:t>
      </w:r>
      <w:proofErr w:type="spellEnd"/>
      <w:r w:rsidR="00412221">
        <w:rPr>
          <w:lang w:val="el-GR"/>
        </w:rPr>
        <w:t>. 1, άρθρο 104, Ν. 4412/2016)</w:t>
      </w:r>
      <w:r w:rsidR="00412221" w:rsidRPr="00412221">
        <w:rPr>
          <w:lang w:val="el-GR"/>
        </w:rPr>
        <w:t>.</w:t>
      </w:r>
    </w:p>
    <w:p w:rsidR="00412221" w:rsidRPr="00412221" w:rsidRDefault="00E74AE6" w:rsidP="0073413F">
      <w:pPr>
        <w:pStyle w:val="normalwithoutspacing"/>
        <w:rPr>
          <w:b/>
        </w:rPr>
      </w:pPr>
      <w:r>
        <w:t xml:space="preserve">Η εκτιμώμενη αξία της σύμβασης ανέρχεται στο ποσό των </w:t>
      </w:r>
      <w:r w:rsidR="000A471D" w:rsidRPr="00537C87">
        <w:rPr>
          <w:rFonts w:cs="Times New Roman"/>
          <w:b/>
          <w:szCs w:val="22"/>
          <w:lang w:eastAsia="en-US"/>
        </w:rPr>
        <w:t>εκατόν εξήντα</w:t>
      </w:r>
      <w:r w:rsidR="00B61E3E" w:rsidRPr="00537C87">
        <w:rPr>
          <w:rFonts w:cs="Times New Roman"/>
          <w:b/>
          <w:szCs w:val="22"/>
          <w:lang w:eastAsia="en-US"/>
        </w:rPr>
        <w:t xml:space="preserve"> έξι</w:t>
      </w:r>
      <w:r w:rsidR="000A471D" w:rsidRPr="00537C87">
        <w:rPr>
          <w:rFonts w:cs="Times New Roman"/>
          <w:b/>
          <w:szCs w:val="22"/>
          <w:lang w:eastAsia="en-US"/>
        </w:rPr>
        <w:t xml:space="preserve"> </w:t>
      </w:r>
      <w:r w:rsidR="00B61E3E" w:rsidRPr="00537C87">
        <w:rPr>
          <w:rFonts w:cs="Times New Roman"/>
          <w:b/>
          <w:szCs w:val="22"/>
          <w:lang w:eastAsia="en-US"/>
        </w:rPr>
        <w:t xml:space="preserve">χιλιάδων </w:t>
      </w:r>
      <w:r w:rsidR="000A471D" w:rsidRPr="00537C87">
        <w:rPr>
          <w:rFonts w:cs="Times New Roman"/>
          <w:b/>
          <w:szCs w:val="22"/>
          <w:lang w:eastAsia="en-US"/>
        </w:rPr>
        <w:t xml:space="preserve">εξακόσια πενήντα έξι </w:t>
      </w:r>
      <w:r w:rsidR="00B61E3E" w:rsidRPr="00537C87">
        <w:rPr>
          <w:rFonts w:cs="Times New Roman"/>
          <w:b/>
          <w:szCs w:val="22"/>
          <w:lang w:eastAsia="en-US"/>
        </w:rPr>
        <w:t xml:space="preserve">ευρώ </w:t>
      </w:r>
      <w:r w:rsidR="000A471D" w:rsidRPr="00537C87">
        <w:rPr>
          <w:rFonts w:cs="Times New Roman"/>
          <w:b/>
          <w:szCs w:val="22"/>
          <w:lang w:eastAsia="en-US"/>
        </w:rPr>
        <w:t>(166.656,00</w:t>
      </w:r>
      <w:r w:rsidRPr="00537C87">
        <w:rPr>
          <w:rFonts w:cs="Times New Roman"/>
          <w:b/>
          <w:szCs w:val="22"/>
          <w:lang w:eastAsia="en-US"/>
        </w:rPr>
        <w:t>€</w:t>
      </w:r>
      <w:r w:rsidR="000A471D" w:rsidRPr="00537C87">
        <w:rPr>
          <w:rFonts w:cs="Times New Roman"/>
          <w:b/>
          <w:szCs w:val="22"/>
          <w:lang w:eastAsia="en-US"/>
        </w:rPr>
        <w:t>)</w:t>
      </w:r>
      <w:r w:rsidRPr="00537C87">
        <w:rPr>
          <w:rFonts w:cs="Times New Roman"/>
          <w:b/>
          <w:szCs w:val="22"/>
          <w:lang w:eastAsia="en-US"/>
        </w:rPr>
        <w:t xml:space="preserve"> συμπεριλαμβανομένου ΦΠΑ </w:t>
      </w:r>
      <w:r w:rsidR="000A471D" w:rsidRPr="00537C87">
        <w:rPr>
          <w:rFonts w:cs="Times New Roman"/>
          <w:b/>
          <w:szCs w:val="22"/>
          <w:lang w:eastAsia="en-US"/>
        </w:rPr>
        <w:t>24</w:t>
      </w:r>
      <w:r w:rsidRPr="00537C87">
        <w:rPr>
          <w:rFonts w:cs="Times New Roman"/>
          <w:b/>
          <w:szCs w:val="22"/>
          <w:lang w:eastAsia="en-US"/>
        </w:rPr>
        <w:t>% (προϋπολογισμός χωρίς ΦΠΑ: €</w:t>
      </w:r>
      <w:r w:rsidR="000A471D" w:rsidRPr="00537C87">
        <w:rPr>
          <w:rFonts w:cs="Times New Roman"/>
          <w:b/>
          <w:szCs w:val="22"/>
          <w:lang w:eastAsia="en-US"/>
        </w:rPr>
        <w:t>134.400,00 ΦΠΑ</w:t>
      </w:r>
      <w:r w:rsidRPr="00537C87">
        <w:rPr>
          <w:rFonts w:cs="Times New Roman"/>
          <w:b/>
          <w:szCs w:val="22"/>
          <w:lang w:eastAsia="en-US"/>
        </w:rPr>
        <w:t xml:space="preserve">: </w:t>
      </w:r>
      <w:r w:rsidR="000A471D" w:rsidRPr="00537C87">
        <w:rPr>
          <w:rFonts w:cs="Times New Roman"/>
          <w:b/>
          <w:szCs w:val="22"/>
          <w:lang w:eastAsia="en-US"/>
        </w:rPr>
        <w:t>32.256,00€)</w:t>
      </w:r>
      <w:r w:rsidR="000A471D">
        <w:t xml:space="preserve"> </w:t>
      </w:r>
      <w:r w:rsidR="000A471D">
        <w:rPr>
          <w:rFonts w:cs="Times New Roman"/>
          <w:bCs/>
          <w:szCs w:val="22"/>
          <w:lang w:eastAsia="en-US"/>
        </w:rPr>
        <w:t xml:space="preserve">για χρονικό διάστημα </w:t>
      </w:r>
      <w:r w:rsidR="008A112B">
        <w:rPr>
          <w:rFonts w:cs="Times New Roman"/>
          <w:bCs/>
          <w:szCs w:val="22"/>
          <w:lang w:eastAsia="en-US"/>
        </w:rPr>
        <w:t>δώδεκα (12) μηνών</w:t>
      </w:r>
      <w:r w:rsidR="000A471D">
        <w:rPr>
          <w:rFonts w:cs="Times New Roman"/>
          <w:bCs/>
          <w:szCs w:val="22"/>
          <w:lang w:eastAsia="en-US"/>
        </w:rPr>
        <w:t xml:space="preserve">, με δικαίωμα εκ μέρους της Αναθέτουσας Αρχής </w:t>
      </w:r>
      <w:r w:rsidR="000A471D" w:rsidRPr="00691012">
        <w:rPr>
          <w:rFonts w:cs="Times New Roman"/>
          <w:bCs/>
          <w:szCs w:val="22"/>
          <w:lang w:eastAsia="en-US"/>
        </w:rPr>
        <w:t>μονομερούς παράτασης</w:t>
      </w:r>
      <w:r w:rsidR="0073413F" w:rsidRPr="00463927">
        <w:t>/ανανέωσης</w:t>
      </w:r>
      <w:r w:rsidR="000A471D" w:rsidRPr="00691012">
        <w:rPr>
          <w:rFonts w:cs="Times New Roman"/>
          <w:bCs/>
          <w:szCs w:val="22"/>
          <w:lang w:eastAsia="en-US"/>
        </w:rPr>
        <w:t xml:space="preserve"> έως και έξι μηνών</w:t>
      </w:r>
      <w:r w:rsidR="000A471D">
        <w:rPr>
          <w:rFonts w:cs="Times New Roman"/>
          <w:b/>
          <w:bCs/>
          <w:szCs w:val="22"/>
          <w:lang w:eastAsia="en-US"/>
        </w:rPr>
        <w:t xml:space="preserve"> </w:t>
      </w:r>
      <w:r w:rsidR="000A471D">
        <w:rPr>
          <w:rFonts w:cs="Times New Roman"/>
          <w:bCs/>
          <w:szCs w:val="22"/>
          <w:lang w:eastAsia="en-US"/>
        </w:rPr>
        <w:t>μετά τη λήξη της αρχικής σύμβασης, ποσού</w:t>
      </w:r>
      <w:r w:rsidR="00691012">
        <w:rPr>
          <w:rFonts w:cs="Times New Roman"/>
          <w:bCs/>
          <w:szCs w:val="22"/>
          <w:lang w:eastAsia="en-US"/>
        </w:rPr>
        <w:t xml:space="preserve"> </w:t>
      </w:r>
      <w:r w:rsidR="00691012" w:rsidRPr="00B61E3E">
        <w:rPr>
          <w:rFonts w:cs="Times New Roman"/>
          <w:b/>
          <w:bCs/>
          <w:szCs w:val="22"/>
          <w:lang w:eastAsia="en-US"/>
        </w:rPr>
        <w:t>ογδόντα</w:t>
      </w:r>
      <w:r w:rsidR="00691012">
        <w:rPr>
          <w:rFonts w:cs="Times New Roman"/>
          <w:bCs/>
          <w:szCs w:val="22"/>
          <w:lang w:eastAsia="en-US"/>
        </w:rPr>
        <w:t xml:space="preserve"> </w:t>
      </w:r>
      <w:r w:rsidR="00691012" w:rsidRPr="00691012">
        <w:rPr>
          <w:rFonts w:cs="Times New Roman"/>
          <w:b/>
          <w:bCs/>
          <w:szCs w:val="22"/>
          <w:lang w:eastAsia="en-US"/>
        </w:rPr>
        <w:t xml:space="preserve">τριών χιλιάδων τριακοσίων είκοσι οκτώ </w:t>
      </w:r>
      <w:r w:rsidR="00B61E3E" w:rsidRPr="00691012">
        <w:rPr>
          <w:rFonts w:cs="Times New Roman"/>
          <w:b/>
          <w:bCs/>
          <w:szCs w:val="22"/>
          <w:lang w:eastAsia="en-US"/>
        </w:rPr>
        <w:t xml:space="preserve">ευρώ </w:t>
      </w:r>
      <w:r w:rsidR="00691012" w:rsidRPr="00691012">
        <w:rPr>
          <w:rFonts w:cs="Times New Roman"/>
          <w:b/>
          <w:bCs/>
          <w:szCs w:val="22"/>
          <w:lang w:eastAsia="en-US"/>
        </w:rPr>
        <w:t>(83.328,00€)</w:t>
      </w:r>
      <w:r w:rsidR="00691012">
        <w:rPr>
          <w:rFonts w:cs="Times New Roman"/>
          <w:bCs/>
          <w:szCs w:val="22"/>
          <w:lang w:eastAsia="en-US"/>
        </w:rPr>
        <w:t xml:space="preserve"> </w:t>
      </w:r>
      <w:r w:rsidR="00691012" w:rsidRPr="000A471D">
        <w:rPr>
          <w:b/>
        </w:rPr>
        <w:t>συμπεριλαμβανομένου ΦΠΑ 24% (προϋπολογισμός χωρίς ΦΠΑ: €</w:t>
      </w:r>
      <w:r w:rsidR="00691012" w:rsidRPr="00691012">
        <w:rPr>
          <w:b/>
        </w:rPr>
        <w:t xml:space="preserve">67.200,00 </w:t>
      </w:r>
      <w:r w:rsidR="00691012" w:rsidRPr="000A471D">
        <w:rPr>
          <w:b/>
        </w:rPr>
        <w:t xml:space="preserve">ΦΠΑ: </w:t>
      </w:r>
      <w:r w:rsidR="00A71E92">
        <w:rPr>
          <w:b/>
        </w:rPr>
        <w:t>16</w:t>
      </w:r>
      <w:r w:rsidR="00691012" w:rsidRPr="000A471D">
        <w:rPr>
          <w:b/>
        </w:rPr>
        <w:t>.</w:t>
      </w:r>
      <w:r w:rsidR="00A71E92">
        <w:rPr>
          <w:b/>
        </w:rPr>
        <w:t>128</w:t>
      </w:r>
      <w:r w:rsidR="00691012" w:rsidRPr="000A471D">
        <w:rPr>
          <w:b/>
        </w:rPr>
        <w:t>,00€)</w:t>
      </w:r>
    </w:p>
    <w:p w:rsidR="00412221" w:rsidRPr="00412221" w:rsidRDefault="00E74AE6" w:rsidP="00412221">
      <w:pPr>
        <w:pStyle w:val="normalwithoutspacing"/>
        <w:rPr>
          <w:rFonts w:cs="Times New Roman"/>
          <w:bCs/>
          <w:szCs w:val="22"/>
          <w:lang w:eastAsia="en-US"/>
        </w:rPr>
      </w:pPr>
      <w:r w:rsidRPr="00412221">
        <w:rPr>
          <w:rFonts w:cs="Times New Roman"/>
          <w:bCs/>
          <w:szCs w:val="22"/>
          <w:lang w:eastAsia="en-US"/>
        </w:rPr>
        <w:t xml:space="preserve">Η διάρκεια της σύμβασης ορίζεται  σε </w:t>
      </w:r>
      <w:r w:rsidR="0073413F" w:rsidRPr="00412221">
        <w:rPr>
          <w:rFonts w:cs="Times New Roman"/>
          <w:bCs/>
          <w:szCs w:val="22"/>
          <w:lang w:eastAsia="en-US"/>
        </w:rPr>
        <w:t xml:space="preserve">12 </w:t>
      </w:r>
      <w:r w:rsidRPr="00412221">
        <w:rPr>
          <w:rFonts w:cs="Times New Roman"/>
          <w:bCs/>
          <w:szCs w:val="22"/>
          <w:lang w:eastAsia="en-US"/>
        </w:rPr>
        <w:t>μήνες</w:t>
      </w:r>
      <w:r w:rsidR="0073413F" w:rsidRPr="00412221">
        <w:rPr>
          <w:rFonts w:cs="Times New Roman"/>
          <w:bCs/>
          <w:szCs w:val="22"/>
          <w:lang w:eastAsia="en-US"/>
        </w:rPr>
        <w:t>, με δικαίωμα μονομερούς παράτασης έως έξι μήνες κατά την κρίση και σύμφωνα με τις ανάγκες της Α.Α.</w:t>
      </w:r>
      <w:r w:rsidR="00412221">
        <w:rPr>
          <w:rFonts w:cs="Times New Roman"/>
          <w:bCs/>
          <w:szCs w:val="22"/>
          <w:lang w:eastAsia="en-US"/>
        </w:rPr>
        <w:t xml:space="preserve"> </w:t>
      </w:r>
    </w:p>
    <w:p w:rsidR="005464D9" w:rsidRDefault="005464D9">
      <w:pPr>
        <w:rPr>
          <w:lang w:val="el-GR"/>
        </w:rPr>
      </w:pPr>
      <w:r w:rsidRPr="005464D9">
        <w:rPr>
          <w:lang w:val="el-GR"/>
        </w:rPr>
        <w:t xml:space="preserve">«Η Αναθέτουσα Αρχή διατηρεί τη δυνατότητα ανάθεσης νέων υπηρεσιών [άρθρο 32, παρ. 6 ν. </w:t>
      </w:r>
      <w:r>
        <w:rPr>
          <w:lang w:val="el-GR"/>
        </w:rPr>
        <w:t>4412/2016] και σε άλλα κτίρια.»</w:t>
      </w:r>
    </w:p>
    <w:p w:rsidR="00E74AE6" w:rsidRPr="00BF41AC" w:rsidRDefault="00E74AE6">
      <w:pPr>
        <w:rPr>
          <w:lang w:val="el-GR"/>
        </w:rPr>
      </w:pPr>
      <w:r>
        <w:rPr>
          <w:lang w:val="el-GR"/>
        </w:rPr>
        <w:t>Αναλυτική περιγραφή του φυσικού αντικειμένου της</w:t>
      </w:r>
      <w:r w:rsidR="00F71FBC">
        <w:rPr>
          <w:lang w:val="el-GR"/>
        </w:rPr>
        <w:t xml:space="preserve"> σύμβασης δίδεται </w:t>
      </w:r>
      <w:r w:rsidR="00F71FBC" w:rsidRPr="00832D3C">
        <w:rPr>
          <w:lang w:val="el-GR"/>
        </w:rPr>
        <w:t xml:space="preserve">στο ΠΑΡΑΡΤΗΜΑ </w:t>
      </w:r>
      <w:r w:rsidR="0073413F" w:rsidRPr="00832D3C">
        <w:rPr>
          <w:lang w:val="el-GR"/>
        </w:rPr>
        <w:t>Ι</w:t>
      </w:r>
      <w:r w:rsidR="0073413F">
        <w:rPr>
          <w:lang w:val="el-GR"/>
        </w:rPr>
        <w:t xml:space="preserve"> </w:t>
      </w:r>
      <w:r w:rsidR="0073413F" w:rsidRPr="00362BB4">
        <w:rPr>
          <w:lang w:val="el-GR"/>
        </w:rPr>
        <w:t>(</w:t>
      </w:r>
      <w:r w:rsidR="0073413F">
        <w:rPr>
          <w:lang w:val="el-GR"/>
        </w:rPr>
        <w:t>ΑΝΑΛΥΤΙΚΗ ΠΕΡΙΓΡΑΦΗ ΦΥΣΙΚΟΥ ΑΝΤΙΚΕΙΜΕΝΟΥ</w:t>
      </w:r>
      <w:r w:rsidR="0073413F" w:rsidRPr="00362BB4">
        <w:rPr>
          <w:lang w:val="el-GR"/>
        </w:rPr>
        <w:t>)</w:t>
      </w:r>
      <w:r w:rsidR="0073413F">
        <w:rPr>
          <w:lang w:val="el-GR"/>
        </w:rPr>
        <w:t xml:space="preserve"> </w:t>
      </w:r>
      <w:r>
        <w:rPr>
          <w:lang w:val="el-GR"/>
        </w:rPr>
        <w:t xml:space="preserve"> της παρούσας διακήρυξης. </w:t>
      </w:r>
    </w:p>
    <w:p w:rsidR="00E74AE6" w:rsidRDefault="00E74AE6">
      <w:pPr>
        <w:pStyle w:val="normalwithoutspacing"/>
        <w:rPr>
          <w:i/>
          <w:color w:val="5B9BD5"/>
        </w:rPr>
      </w:pPr>
      <w:r>
        <w:t>Η σύμβαση θα ανατεθεί με το κριτήριο της πλέον συμφέρουσας από οι</w:t>
      </w:r>
      <w:r w:rsidR="0073413F">
        <w:t xml:space="preserve">κονομική άποψη προσφοράς, </w:t>
      </w:r>
      <w:r w:rsidR="0073413F" w:rsidRPr="0073413F">
        <w:rPr>
          <w:b/>
        </w:rPr>
        <w:t>βάσει τιμής.</w:t>
      </w:r>
    </w:p>
    <w:p w:rsidR="00E74AE6" w:rsidRDefault="00E74AE6">
      <w:pPr>
        <w:pStyle w:val="Heading2"/>
        <w:rPr>
          <w:lang w:val="el-GR"/>
        </w:rPr>
      </w:pPr>
      <w:bookmarkStart w:id="5" w:name="_Toc496690426"/>
      <w:r>
        <w:rPr>
          <w:lang w:val="el-GR"/>
        </w:rPr>
        <w:t>1.4</w:t>
      </w:r>
      <w:r>
        <w:rPr>
          <w:lang w:val="el-GR"/>
        </w:rPr>
        <w:tab/>
        <w:t>Θεσμικό πλαίσιο</w:t>
      </w:r>
      <w:bookmarkEnd w:id="5"/>
      <w:r>
        <w:rPr>
          <w:lang w:val="el-GR"/>
        </w:rPr>
        <w:t xml:space="preserve"> </w:t>
      </w:r>
    </w:p>
    <w:p w:rsidR="00E74AE6" w:rsidRDefault="00E74AE6">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E74AE6" w:rsidRDefault="00E74AE6" w:rsidP="00EE51C3">
      <w:pPr>
        <w:numPr>
          <w:ilvl w:val="0"/>
          <w:numId w:val="8"/>
        </w:numPr>
        <w:tabs>
          <w:tab w:val="left" w:pos="284"/>
        </w:tabs>
        <w:ind w:left="284" w:hanging="284"/>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AC3330">
        <w:rPr>
          <w:i/>
          <w:lang w:val="el-GR"/>
        </w:rPr>
        <w:t>,</w:t>
      </w:r>
    </w:p>
    <w:p w:rsidR="00E74AE6" w:rsidRDefault="00E74AE6" w:rsidP="00EE51C3">
      <w:pPr>
        <w:numPr>
          <w:ilvl w:val="0"/>
          <w:numId w:val="8"/>
        </w:numPr>
        <w:tabs>
          <w:tab w:val="left" w:pos="284"/>
        </w:tabs>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E74AE6" w:rsidRDefault="00E74AE6" w:rsidP="00EE51C3">
      <w:pPr>
        <w:numPr>
          <w:ilvl w:val="0"/>
          <w:numId w:val="8"/>
        </w:numPr>
        <w:tabs>
          <w:tab w:val="left" w:pos="284"/>
        </w:tabs>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rsidR="00E74AE6" w:rsidRDefault="00E74AE6" w:rsidP="00EE51C3">
      <w:pPr>
        <w:numPr>
          <w:ilvl w:val="0"/>
          <w:numId w:val="8"/>
        </w:numPr>
        <w:tabs>
          <w:tab w:val="left" w:pos="284"/>
        </w:tabs>
        <w:ind w:left="284" w:hanging="284"/>
        <w:rPr>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E74AE6" w:rsidRDefault="00E74AE6" w:rsidP="00EE51C3">
      <w:pPr>
        <w:numPr>
          <w:ilvl w:val="0"/>
          <w:numId w:val="8"/>
        </w:numPr>
        <w:tabs>
          <w:tab w:val="left" w:pos="284"/>
        </w:tabs>
        <w:ind w:left="284" w:hanging="284"/>
        <w:rPr>
          <w:lang w:val="el-GR"/>
        </w:rPr>
      </w:pPr>
      <w:r>
        <w:rPr>
          <w:szCs w:val="22"/>
          <w:lang w:val="el-GR"/>
        </w:rPr>
        <w:lastRenderedPageBreak/>
        <w:t>του ν. 4129/2013 (Α’ 52) «</w:t>
      </w:r>
      <w:r>
        <w:rPr>
          <w:i/>
          <w:szCs w:val="22"/>
          <w:lang w:val="el-GR"/>
        </w:rPr>
        <w:t>Κύρωση του Κώδικα Νόμων για το Ελεγκτικό Συνέδριο</w:t>
      </w:r>
      <w:r>
        <w:rPr>
          <w:szCs w:val="22"/>
          <w:lang w:val="el-GR"/>
        </w:rPr>
        <w:t>»</w:t>
      </w:r>
    </w:p>
    <w:p w:rsidR="00E74AE6" w:rsidRDefault="00E74AE6" w:rsidP="00EE51C3">
      <w:pPr>
        <w:numPr>
          <w:ilvl w:val="0"/>
          <w:numId w:val="8"/>
        </w:numPr>
        <w:tabs>
          <w:tab w:val="left" w:pos="284"/>
        </w:tabs>
        <w:ind w:left="284" w:hanging="284"/>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E74AE6" w:rsidRDefault="00E74AE6" w:rsidP="00EE51C3">
      <w:pPr>
        <w:numPr>
          <w:ilvl w:val="0"/>
          <w:numId w:val="8"/>
        </w:numPr>
        <w:tabs>
          <w:tab w:val="left" w:pos="284"/>
        </w:tabs>
        <w:ind w:left="284" w:hanging="284"/>
        <w:rPr>
          <w:szCs w:val="22"/>
          <w:lang w:val="el-GR"/>
        </w:rPr>
      </w:pPr>
      <w:r>
        <w:rPr>
          <w:szCs w:val="22"/>
          <w:lang w:val="el-GR"/>
        </w:rPr>
        <w:t>του άρθρου 68 “</w:t>
      </w:r>
      <w:r>
        <w:rPr>
          <w:i/>
          <w:iCs/>
          <w:szCs w:val="22"/>
          <w:lang w:val="el-GR"/>
        </w:rPr>
        <w:t xml:space="preserve">Συμβάσεις εργολαβίας εταιρειών παροχής υπηρεσιών” </w:t>
      </w:r>
      <w:r>
        <w:rPr>
          <w:szCs w:val="22"/>
          <w:lang w:val="el-GR"/>
        </w:rPr>
        <w:t xml:space="preserve">του ν. </w:t>
      </w:r>
      <w:r>
        <w:rPr>
          <w:rStyle w:val="Emphasis"/>
          <w:i w:val="0"/>
          <w:color w:val="000000"/>
          <w:szCs w:val="22"/>
          <w:lang w:val="el-GR"/>
        </w:rPr>
        <w:t>3863/2010</w:t>
      </w:r>
      <w:r>
        <w:rPr>
          <w:szCs w:val="22"/>
          <w:lang w:val="el-GR"/>
        </w:rPr>
        <w:t xml:space="preserve"> (Α 115) “</w:t>
      </w:r>
      <w:r>
        <w:rPr>
          <w:i/>
          <w:iCs/>
          <w:szCs w:val="22"/>
          <w:lang w:val="el-GR"/>
        </w:rPr>
        <w:t>Νέο ασφαλιστικό σύστημα και συναφείς διατάξεις, ρυ</w:t>
      </w:r>
      <w:r w:rsidR="00AC5302">
        <w:rPr>
          <w:i/>
          <w:iCs/>
          <w:szCs w:val="22"/>
          <w:lang w:val="el-GR"/>
        </w:rPr>
        <w:t>θμίσεις στις εργασιακές σχέσεις</w:t>
      </w:r>
      <w:r>
        <w:rPr>
          <w:i/>
          <w:iCs/>
          <w:szCs w:val="22"/>
          <w:lang w:val="el-GR"/>
        </w:rPr>
        <w:t>”</w:t>
      </w:r>
      <w:r w:rsidR="00AC3330">
        <w:rPr>
          <w:i/>
          <w:iCs/>
          <w:szCs w:val="22"/>
          <w:lang w:val="el-GR"/>
        </w:rPr>
        <w:t xml:space="preserve">, </w:t>
      </w:r>
    </w:p>
    <w:p w:rsidR="00E74AE6" w:rsidRDefault="00E74AE6" w:rsidP="00EE51C3">
      <w:pPr>
        <w:numPr>
          <w:ilvl w:val="0"/>
          <w:numId w:val="8"/>
        </w:numPr>
        <w:tabs>
          <w:tab w:val="left" w:pos="284"/>
        </w:tabs>
        <w:ind w:left="284" w:hanging="284"/>
        <w:rPr>
          <w:szCs w:val="22"/>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E74AE6" w:rsidRDefault="00E74AE6" w:rsidP="00EE51C3">
      <w:pPr>
        <w:numPr>
          <w:ilvl w:val="0"/>
          <w:numId w:val="8"/>
        </w:numPr>
        <w:tabs>
          <w:tab w:val="left" w:pos="284"/>
        </w:tabs>
        <w:ind w:left="284" w:hanging="284"/>
        <w:rPr>
          <w:szCs w:val="22"/>
          <w:lang w:val="el-GR"/>
        </w:rPr>
      </w:pPr>
      <w:r>
        <w:rPr>
          <w:szCs w:val="22"/>
          <w:lang w:val="el-GR"/>
        </w:rPr>
        <w:t xml:space="preserve">του άρθρου 4 του </w:t>
      </w:r>
      <w:proofErr w:type="spellStart"/>
      <w:r>
        <w:rPr>
          <w:szCs w:val="22"/>
          <w:lang w:val="el-GR"/>
        </w:rPr>
        <w:t>π.δ</w:t>
      </w:r>
      <w:proofErr w:type="spellEnd"/>
      <w:r>
        <w:rPr>
          <w:szCs w:val="22"/>
          <w:lang w:val="el-GR"/>
        </w:rPr>
        <w:t>. 118/07 (Α΄150)</w:t>
      </w:r>
    </w:p>
    <w:p w:rsidR="00E74AE6" w:rsidRDefault="00E74AE6" w:rsidP="00EE51C3">
      <w:pPr>
        <w:numPr>
          <w:ilvl w:val="0"/>
          <w:numId w:val="8"/>
        </w:numPr>
        <w:tabs>
          <w:tab w:val="left" w:pos="284"/>
        </w:tabs>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w:t>
      </w:r>
      <w:r>
        <w:rPr>
          <w:rStyle w:val="FootnoteReference2"/>
          <w:szCs w:val="22"/>
          <w:lang w:val="el-GR"/>
        </w:rPr>
        <w:t>,</w:t>
      </w:r>
      <w:r>
        <w:rPr>
          <w:lang w:val="el-GR"/>
        </w:rPr>
        <w:t xml:space="preserve"> </w:t>
      </w:r>
    </w:p>
    <w:p w:rsidR="00E74AE6" w:rsidRDefault="00E74AE6" w:rsidP="00EE51C3">
      <w:pPr>
        <w:numPr>
          <w:ilvl w:val="0"/>
          <w:numId w:val="8"/>
        </w:numPr>
        <w:tabs>
          <w:tab w:val="left" w:pos="284"/>
        </w:tabs>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E74AE6" w:rsidRDefault="00E74AE6" w:rsidP="00EE51C3">
      <w:pPr>
        <w:numPr>
          <w:ilvl w:val="0"/>
          <w:numId w:val="8"/>
        </w:numPr>
        <w:tabs>
          <w:tab w:val="left" w:pos="284"/>
        </w:tabs>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E74AE6" w:rsidRDefault="00E74AE6" w:rsidP="00EE51C3">
      <w:pPr>
        <w:numPr>
          <w:ilvl w:val="0"/>
          <w:numId w:val="8"/>
        </w:numPr>
        <w:tabs>
          <w:tab w:val="left" w:pos="284"/>
        </w:tabs>
        <w:ind w:left="284" w:hanging="284"/>
        <w:rPr>
          <w:lang w:val="el-GR"/>
        </w:rPr>
      </w:pPr>
      <w:r>
        <w:rPr>
          <w:lang w:val="el-GR"/>
        </w:rPr>
        <w:t>του ν. 2121/1993 (Α' 25) “</w:t>
      </w:r>
      <w:r>
        <w:rPr>
          <w:rStyle w:val="Strong"/>
          <w:b w:val="0"/>
          <w:bCs w:val="0"/>
          <w:i/>
          <w:iCs/>
          <w:color w:val="000000"/>
          <w:szCs w:val="22"/>
          <w:lang w:val="el-GR"/>
        </w:rPr>
        <w:t>Πνευματική Ιδιοκτησία, Συγγενικά Δικαιώματα και Πολιτιστικά Θέματα</w:t>
      </w:r>
      <w:r>
        <w:rPr>
          <w:rStyle w:val="Strong"/>
          <w:b w:val="0"/>
          <w:bCs w:val="0"/>
          <w:color w:val="000000"/>
          <w:szCs w:val="22"/>
          <w:lang w:val="el-GR"/>
        </w:rPr>
        <w:t xml:space="preserve">”, </w:t>
      </w:r>
    </w:p>
    <w:p w:rsidR="00E74AE6" w:rsidRDefault="00E74AE6" w:rsidP="00EE51C3">
      <w:pPr>
        <w:numPr>
          <w:ilvl w:val="0"/>
          <w:numId w:val="8"/>
        </w:numPr>
        <w:tabs>
          <w:tab w:val="left" w:pos="284"/>
        </w:tabs>
        <w:ind w:left="284" w:hanging="284"/>
        <w:rPr>
          <w:bCs/>
          <w:iCs/>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E74AE6" w:rsidRDefault="00E74AE6" w:rsidP="00EE51C3">
      <w:pPr>
        <w:numPr>
          <w:ilvl w:val="0"/>
          <w:numId w:val="8"/>
        </w:numPr>
        <w:ind w:left="284" w:hanging="284"/>
        <w:rPr>
          <w:szCs w:val="22"/>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rsidR="00E74AE6" w:rsidRDefault="00E74AE6" w:rsidP="00EE51C3">
      <w:pPr>
        <w:numPr>
          <w:ilvl w:val="0"/>
          <w:numId w:val="8"/>
        </w:numPr>
        <w:ind w:left="284" w:hanging="284"/>
        <w:rPr>
          <w:szCs w:val="22"/>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E74AE6" w:rsidRDefault="00E74AE6" w:rsidP="00EE51C3">
      <w:pPr>
        <w:numPr>
          <w:ilvl w:val="0"/>
          <w:numId w:val="8"/>
        </w:numPr>
        <w:ind w:left="284" w:hanging="284"/>
        <w:rPr>
          <w:szCs w:val="22"/>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AB7F7D" w:rsidRPr="00AB7F7D" w:rsidRDefault="00AB7F7D" w:rsidP="00EE51C3">
      <w:pPr>
        <w:numPr>
          <w:ilvl w:val="0"/>
          <w:numId w:val="8"/>
        </w:numPr>
        <w:tabs>
          <w:tab w:val="left" w:pos="284"/>
        </w:tabs>
        <w:ind w:left="284" w:hanging="284"/>
        <w:rPr>
          <w:szCs w:val="22"/>
          <w:lang w:val="el-GR"/>
        </w:rPr>
      </w:pPr>
      <w:r>
        <w:rPr>
          <w:szCs w:val="22"/>
          <w:lang w:val="el-GR"/>
        </w:rPr>
        <w:t>της με αρ. ΚΑ/679/22.8.1996 «</w:t>
      </w:r>
      <w:r w:rsidRPr="00442BBC">
        <w:rPr>
          <w:i/>
          <w:szCs w:val="22"/>
          <w:lang w:val="el-GR"/>
        </w:rPr>
        <w:t>Τροποποίηση και αντικατάσταση της απόφασης με αρ. Β1/819 “σύσταση Ειδικών Λογαριασμών για τη χρηματοδότηση Ερευνητικών Έργων και σχετικών Υπηρεσιών ή δραστηριοτήτων που εκτελούνται στα Ανώτατα Εκπαιδευτικά Ιδρύματα ή Τεχνολογικά Εκπαιδευτικά Ιδρύματα της Χώρας</w:t>
      </w:r>
      <w:r w:rsidRPr="00710BF3">
        <w:rPr>
          <w:szCs w:val="22"/>
          <w:lang w:val="el-GR"/>
        </w:rPr>
        <w:t>”</w:t>
      </w:r>
      <w:r>
        <w:rPr>
          <w:szCs w:val="22"/>
          <w:lang w:val="el-GR"/>
        </w:rPr>
        <w:t>»,</w:t>
      </w:r>
      <w:r w:rsidRPr="00FA2CDF">
        <w:rPr>
          <w:szCs w:val="22"/>
          <w:lang w:val="el-GR"/>
        </w:rPr>
        <w:t xml:space="preserve"> όπως κυρώθηκε με το άρθρο 36 του Ν. 3794/2009 (ΦΕΚ Α΄ 03.09.2009), όπως τροποποιήθηκε και  ισχύει</w:t>
      </w:r>
      <w:r w:rsidRPr="00772C8A">
        <w:rPr>
          <w:szCs w:val="22"/>
          <w:lang w:val="el-GR"/>
        </w:rPr>
        <w:t>,</w:t>
      </w:r>
    </w:p>
    <w:p w:rsidR="00ED0D96" w:rsidRPr="00C91BA7" w:rsidRDefault="00ED0D96" w:rsidP="00EE51C3">
      <w:pPr>
        <w:numPr>
          <w:ilvl w:val="0"/>
          <w:numId w:val="8"/>
        </w:numPr>
        <w:tabs>
          <w:tab w:val="left" w:pos="284"/>
        </w:tabs>
        <w:ind w:left="284" w:hanging="284"/>
        <w:rPr>
          <w:szCs w:val="22"/>
          <w:lang w:val="el-GR"/>
        </w:rPr>
      </w:pPr>
      <w:r w:rsidRPr="00C91BA7">
        <w:rPr>
          <w:szCs w:val="22"/>
          <w:lang w:val="el-GR"/>
        </w:rPr>
        <w:t>του Οδηγού  Χρηματοδότησης του Ειδικού Λογαριασμού Κονδυλίων Έρευνας του ΟΠΑ,</w:t>
      </w:r>
      <w:r w:rsidRPr="00C91BA7">
        <w:rPr>
          <w:rFonts w:ascii="Book Antiqua" w:hAnsi="Book Antiqua"/>
          <w:szCs w:val="22"/>
          <w:lang w:val="el-GR"/>
        </w:rPr>
        <w:t xml:space="preserve"> </w:t>
      </w:r>
    </w:p>
    <w:p w:rsidR="00ED0D96" w:rsidRPr="00C91BA7" w:rsidRDefault="00ED0D96" w:rsidP="00EE51C3">
      <w:pPr>
        <w:numPr>
          <w:ilvl w:val="0"/>
          <w:numId w:val="8"/>
        </w:numPr>
        <w:tabs>
          <w:tab w:val="left" w:pos="284"/>
        </w:tabs>
        <w:ind w:left="284" w:hanging="284"/>
        <w:rPr>
          <w:szCs w:val="22"/>
          <w:lang w:val="el-GR"/>
        </w:rPr>
      </w:pPr>
      <w:r w:rsidRPr="00C91BA7">
        <w:rPr>
          <w:szCs w:val="22"/>
          <w:lang w:val="el-GR"/>
        </w:rPr>
        <w:t>του N. 4009/2011 «</w:t>
      </w:r>
      <w:r w:rsidRPr="00C91BA7">
        <w:rPr>
          <w:i/>
          <w:szCs w:val="22"/>
          <w:lang w:val="el-GR"/>
        </w:rPr>
        <w:t>Δομή, λειτουργία, διασφάλιση της ποιότητας των σπουδών και διεθνοποίηση των ανωτάτων εκπαιδευτικών ιδρυμάτων</w:t>
      </w:r>
      <w:r w:rsidRPr="00C91BA7">
        <w:rPr>
          <w:szCs w:val="22"/>
          <w:lang w:val="el-GR"/>
        </w:rPr>
        <w:t>» (ΦΕΚ Α' 195/06-09-2011), όπως τροποποιήθηκε και ισχύει,</w:t>
      </w:r>
    </w:p>
    <w:p w:rsidR="00ED0D96" w:rsidRPr="00C91BA7" w:rsidRDefault="00ED0D96" w:rsidP="00EE51C3">
      <w:pPr>
        <w:numPr>
          <w:ilvl w:val="0"/>
          <w:numId w:val="8"/>
        </w:numPr>
        <w:tabs>
          <w:tab w:val="left" w:pos="284"/>
        </w:tabs>
        <w:ind w:left="284" w:hanging="284"/>
        <w:rPr>
          <w:szCs w:val="22"/>
          <w:lang w:val="el-GR"/>
        </w:rPr>
      </w:pPr>
      <w:r w:rsidRPr="00C91BA7">
        <w:rPr>
          <w:szCs w:val="22"/>
          <w:lang w:val="el-GR"/>
        </w:rPr>
        <w:t>της παρ. 9</w:t>
      </w:r>
      <w:r w:rsidRPr="00C91BA7">
        <w:rPr>
          <w:szCs w:val="22"/>
          <w:vertAlign w:val="superscript"/>
          <w:lang w:val="el-GR"/>
        </w:rPr>
        <w:t>α</w:t>
      </w:r>
      <w:r w:rsidRPr="00C91BA7">
        <w:rPr>
          <w:szCs w:val="22"/>
          <w:lang w:val="el-GR"/>
        </w:rPr>
        <w:t xml:space="preserve"> του άρθρου 24 του Ν. 4386/2016 (Α΄83) «</w:t>
      </w:r>
      <w:r w:rsidRPr="00C91BA7">
        <w:rPr>
          <w:i/>
          <w:szCs w:val="22"/>
          <w:lang w:val="el-GR"/>
        </w:rPr>
        <w:t>Ρυθμίσεις για την έρευνα και άλλες διατάξεις</w:t>
      </w:r>
      <w:r w:rsidRPr="00C91BA7">
        <w:rPr>
          <w:szCs w:val="22"/>
          <w:lang w:val="el-GR"/>
        </w:rPr>
        <w:t xml:space="preserve">», </w:t>
      </w:r>
    </w:p>
    <w:p w:rsidR="00B133A5" w:rsidRPr="00C91BA7" w:rsidRDefault="00B133A5" w:rsidP="00EE51C3">
      <w:pPr>
        <w:numPr>
          <w:ilvl w:val="0"/>
          <w:numId w:val="8"/>
        </w:numPr>
        <w:tabs>
          <w:tab w:val="left" w:pos="284"/>
        </w:tabs>
        <w:ind w:left="284" w:hanging="284"/>
        <w:rPr>
          <w:szCs w:val="22"/>
          <w:lang w:val="el-GR"/>
        </w:rPr>
      </w:pPr>
      <w:r w:rsidRPr="00C91BA7">
        <w:rPr>
          <w:szCs w:val="22"/>
          <w:lang w:val="el-GR"/>
        </w:rPr>
        <w:t>του Ν. 4485/2017 «</w:t>
      </w:r>
      <w:r w:rsidRPr="00C91BA7">
        <w:rPr>
          <w:i/>
          <w:szCs w:val="22"/>
          <w:lang w:val="el-GR"/>
        </w:rPr>
        <w:t>Οργάνωση και λειτουργία της ανώτατης εκπαίδευσης, ρυθμίσεις για την έρευνα και άλλες διατάξεις</w:t>
      </w:r>
      <w:r w:rsidRPr="00C91BA7">
        <w:rPr>
          <w:szCs w:val="22"/>
          <w:lang w:val="el-GR"/>
        </w:rPr>
        <w:t>»</w:t>
      </w:r>
      <w:r w:rsidR="00C91BA7" w:rsidRPr="00C91BA7">
        <w:rPr>
          <w:szCs w:val="22"/>
          <w:lang w:val="el-GR"/>
        </w:rPr>
        <w:t xml:space="preserve"> (Α΄114) </w:t>
      </w:r>
      <w:r w:rsidRPr="00C91BA7">
        <w:rPr>
          <w:szCs w:val="22"/>
          <w:lang w:val="el-GR"/>
        </w:rPr>
        <w:t>, και ειδικότερα του άρθρου 66.</w:t>
      </w:r>
    </w:p>
    <w:p w:rsidR="00ED0D96" w:rsidRPr="00556A6C" w:rsidRDefault="00ED0D96" w:rsidP="00EE51C3">
      <w:pPr>
        <w:numPr>
          <w:ilvl w:val="0"/>
          <w:numId w:val="8"/>
        </w:numPr>
        <w:tabs>
          <w:tab w:val="left" w:pos="284"/>
        </w:tabs>
        <w:ind w:left="284" w:hanging="284"/>
        <w:rPr>
          <w:szCs w:val="22"/>
          <w:lang w:val="el-GR"/>
        </w:rPr>
      </w:pPr>
      <w:r w:rsidRPr="00556A6C">
        <w:rPr>
          <w:szCs w:val="22"/>
          <w:lang w:val="el-GR"/>
        </w:rPr>
        <w:t xml:space="preserve">της με ημερομηνία </w:t>
      </w:r>
      <w:r w:rsidR="00F61805" w:rsidRPr="00C76ECB">
        <w:rPr>
          <w:szCs w:val="22"/>
          <w:lang w:val="el-GR"/>
        </w:rPr>
        <w:t>27</w:t>
      </w:r>
      <w:r w:rsidRPr="00C76ECB">
        <w:rPr>
          <w:szCs w:val="22"/>
          <w:lang w:val="el-GR"/>
        </w:rPr>
        <w:t>-</w:t>
      </w:r>
      <w:r w:rsidR="00F61805" w:rsidRPr="00C76ECB">
        <w:rPr>
          <w:szCs w:val="22"/>
          <w:lang w:val="el-GR"/>
        </w:rPr>
        <w:t>09</w:t>
      </w:r>
      <w:r w:rsidRPr="00C76ECB">
        <w:rPr>
          <w:szCs w:val="22"/>
          <w:lang w:val="el-GR"/>
        </w:rPr>
        <w:t>-2017</w:t>
      </w:r>
      <w:r w:rsidRPr="00556A6C">
        <w:rPr>
          <w:szCs w:val="22"/>
          <w:lang w:val="el-GR"/>
        </w:rPr>
        <w:t xml:space="preserve"> απόφασης της Επιτροπής Διαχείρισης του ΕΛΚΕ/ΟΠΑ (</w:t>
      </w:r>
      <w:r w:rsidR="00AC3330" w:rsidRPr="00556A6C">
        <w:rPr>
          <w:szCs w:val="22"/>
          <w:lang w:val="el-GR"/>
        </w:rPr>
        <w:t>2</w:t>
      </w:r>
      <w:r w:rsidRPr="00CE2750">
        <w:rPr>
          <w:szCs w:val="22"/>
          <w:vertAlign w:val="superscript"/>
          <w:lang w:val="el-GR"/>
        </w:rPr>
        <w:t>η</w:t>
      </w:r>
      <w:r w:rsidRPr="00556A6C">
        <w:rPr>
          <w:szCs w:val="22"/>
          <w:lang w:val="el-GR"/>
        </w:rPr>
        <w:t xml:space="preserve"> Συνεδρίαση ακαδημαϊκού έτους 201</w:t>
      </w:r>
      <w:r w:rsidR="00AC3330" w:rsidRPr="00556A6C">
        <w:rPr>
          <w:szCs w:val="22"/>
          <w:lang w:val="el-GR"/>
        </w:rPr>
        <w:t>7</w:t>
      </w:r>
      <w:r w:rsidRPr="00556A6C">
        <w:rPr>
          <w:szCs w:val="22"/>
          <w:lang w:val="el-GR"/>
        </w:rPr>
        <w:t>-201</w:t>
      </w:r>
      <w:r w:rsidR="00AC3330" w:rsidRPr="00556A6C">
        <w:rPr>
          <w:szCs w:val="22"/>
          <w:lang w:val="el-GR"/>
        </w:rPr>
        <w:t>8</w:t>
      </w:r>
      <w:r w:rsidRPr="00556A6C">
        <w:rPr>
          <w:szCs w:val="22"/>
          <w:lang w:val="el-GR"/>
        </w:rPr>
        <w:t>),</w:t>
      </w:r>
      <w:r w:rsidR="00556A6C" w:rsidRPr="00556A6C">
        <w:rPr>
          <w:i/>
          <w:iCs/>
          <w:color w:val="5B9BD5"/>
          <w:kern w:val="1"/>
          <w:lang w:val="el-GR"/>
        </w:rPr>
        <w:t xml:space="preserve"> </w:t>
      </w:r>
      <w:r w:rsidR="00AC3330" w:rsidRPr="00556A6C">
        <w:rPr>
          <w:szCs w:val="22"/>
          <w:lang w:val="el-GR"/>
        </w:rPr>
        <w:t>περί έγκρισης της διενέργειας του διαγωνισμού</w:t>
      </w:r>
      <w:r w:rsidR="00556A6C" w:rsidRPr="00556A6C">
        <w:rPr>
          <w:szCs w:val="22"/>
          <w:lang w:val="el-GR"/>
        </w:rPr>
        <w:t xml:space="preserve"> και</w:t>
      </w:r>
      <w:r w:rsidR="00AC3330" w:rsidRPr="00556A6C">
        <w:rPr>
          <w:szCs w:val="22"/>
          <w:lang w:val="el-GR"/>
        </w:rPr>
        <w:t xml:space="preserve"> των όρων αυτού</w:t>
      </w:r>
      <w:r w:rsidR="00556A6C" w:rsidRPr="00556A6C">
        <w:rPr>
          <w:szCs w:val="22"/>
          <w:lang w:val="el-GR"/>
        </w:rPr>
        <w:t>,</w:t>
      </w:r>
    </w:p>
    <w:p w:rsidR="00E74AE6" w:rsidRPr="00ED0D96" w:rsidRDefault="00E74AE6" w:rsidP="00EE51C3">
      <w:pPr>
        <w:numPr>
          <w:ilvl w:val="0"/>
          <w:numId w:val="8"/>
        </w:numPr>
        <w:tabs>
          <w:tab w:val="left" w:pos="284"/>
        </w:tabs>
        <w:ind w:left="284" w:hanging="284"/>
        <w:rPr>
          <w:i/>
          <w:iCs/>
          <w:color w:val="5B9BD5"/>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w:t>
      </w:r>
      <w:r>
        <w:rPr>
          <w:szCs w:val="22"/>
          <w:lang w:val="el-GR"/>
        </w:rPr>
        <w:lastRenderedPageBreak/>
        <w:t>δικαίου που διέπει την ανάθεση και εκτέλεση της παρούσας σύμβασης, έστω και αν δεν αναφέρονται ρητά παραπάνω.</w:t>
      </w:r>
    </w:p>
    <w:p w:rsidR="00E74AE6" w:rsidRDefault="00E74AE6">
      <w:pPr>
        <w:pStyle w:val="Heading2"/>
        <w:rPr>
          <w:lang w:val="el-GR" w:eastAsia="el-GR"/>
        </w:rPr>
      </w:pPr>
      <w:bookmarkStart w:id="6" w:name="_Toc496690427"/>
      <w:r>
        <w:rPr>
          <w:lang w:val="el-GR"/>
        </w:rPr>
        <w:t>1.5</w:t>
      </w:r>
      <w:r>
        <w:rPr>
          <w:lang w:val="el-GR"/>
        </w:rPr>
        <w:tab/>
        <w:t>Προθεσμία παραλαβής προσφορών και διενέργεια διαγωνισμού</w:t>
      </w:r>
      <w:bookmarkEnd w:id="6"/>
      <w:r>
        <w:rPr>
          <w:lang w:val="el-GR"/>
        </w:rPr>
        <w:t xml:space="preserve"> </w:t>
      </w:r>
    </w:p>
    <w:p w:rsidR="00E74AE6" w:rsidRPr="00CC7850" w:rsidRDefault="00E74AE6">
      <w:pPr>
        <w:rPr>
          <w:lang w:val="el-GR" w:eastAsia="el-GR"/>
        </w:rPr>
      </w:pPr>
      <w:r>
        <w:rPr>
          <w:lang w:val="el-GR" w:eastAsia="el-GR"/>
        </w:rPr>
        <w:t xml:space="preserve">Η </w:t>
      </w:r>
      <w:r w:rsidRPr="00C91BA7">
        <w:rPr>
          <w:lang w:val="el-GR" w:eastAsia="el-GR"/>
        </w:rPr>
        <w:t>καταληκτική ημερομηνία</w:t>
      </w:r>
      <w:r w:rsidR="00C76ECB" w:rsidRPr="00C91BA7">
        <w:rPr>
          <w:lang w:val="el-GR" w:eastAsia="el-GR"/>
        </w:rPr>
        <w:t xml:space="preserve"> ηλεκτρονικής</w:t>
      </w:r>
      <w:r w:rsidRPr="00C91BA7">
        <w:rPr>
          <w:lang w:val="el-GR" w:eastAsia="el-GR"/>
        </w:rPr>
        <w:t xml:space="preserve"> </w:t>
      </w:r>
      <w:r w:rsidR="00C76ECB" w:rsidRPr="00C91BA7">
        <w:rPr>
          <w:lang w:val="el-GR" w:eastAsia="el-GR"/>
        </w:rPr>
        <w:t xml:space="preserve">υποβολής </w:t>
      </w:r>
      <w:r w:rsidRPr="00C91BA7">
        <w:rPr>
          <w:lang w:val="el-GR" w:eastAsia="el-GR"/>
        </w:rPr>
        <w:t xml:space="preserve">των προσφορών είναι η </w:t>
      </w:r>
      <w:r w:rsidR="00C91BA7" w:rsidRPr="00C91BA7">
        <w:rPr>
          <w:lang w:val="el-GR" w:eastAsia="el-GR"/>
        </w:rPr>
        <w:t>27 /12</w:t>
      </w:r>
      <w:r w:rsidRPr="00C91BA7">
        <w:rPr>
          <w:lang w:val="el-GR" w:eastAsia="el-GR"/>
        </w:rPr>
        <w:t>/</w:t>
      </w:r>
      <w:r w:rsidR="0098424E" w:rsidRPr="00C91BA7">
        <w:rPr>
          <w:lang w:val="el-GR" w:eastAsia="el-GR"/>
        </w:rPr>
        <w:t xml:space="preserve">2017 </w:t>
      </w:r>
      <w:r w:rsidRPr="00C91BA7">
        <w:rPr>
          <w:lang w:val="el-GR" w:eastAsia="el-GR"/>
        </w:rPr>
        <w:t xml:space="preserve">και ώρα </w:t>
      </w:r>
      <w:r w:rsidR="00C91BA7" w:rsidRPr="00C91BA7">
        <w:rPr>
          <w:lang w:val="el-GR" w:eastAsia="el-GR"/>
        </w:rPr>
        <w:t>14.00</w:t>
      </w:r>
    </w:p>
    <w:p w:rsidR="00E74AE6" w:rsidRDefault="00E74AE6">
      <w:pPr>
        <w:rPr>
          <w:i/>
          <w:iCs/>
          <w:color w:val="5B9BD5"/>
          <w:kern w:val="1"/>
          <w:lang w:val="el-GR"/>
        </w:rPr>
      </w:pPr>
      <w:r w:rsidRPr="00C91BA7">
        <w:rPr>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proofErr w:type="spellStart"/>
      <w:r w:rsidRPr="00C91BA7">
        <w:rPr>
          <w:lang w:val="el-GR" w:eastAsia="el-GR"/>
        </w:rPr>
        <w:t>www.promitheus.gov.gr</w:t>
      </w:r>
      <w:proofErr w:type="spellEnd"/>
      <w:r w:rsidRPr="00C91BA7">
        <w:rPr>
          <w:lang w:val="el-GR" w:eastAsia="el-GR"/>
        </w:rPr>
        <w:t xml:space="preserve"> του ως άνω συστήματος, την </w:t>
      </w:r>
      <w:r w:rsidR="00F51F1F">
        <w:rPr>
          <w:lang w:val="el-GR" w:eastAsia="el-GR"/>
        </w:rPr>
        <w:t>5</w:t>
      </w:r>
      <w:r w:rsidR="00C91BA7" w:rsidRPr="00C91BA7">
        <w:rPr>
          <w:lang w:val="el-GR" w:eastAsia="el-GR"/>
        </w:rPr>
        <w:t>/1/2018</w:t>
      </w:r>
      <w:r w:rsidRPr="00C91BA7">
        <w:rPr>
          <w:lang w:val="el-GR" w:eastAsia="el-GR"/>
        </w:rPr>
        <w:t xml:space="preserve">, ημέρα </w:t>
      </w:r>
      <w:r w:rsidR="00F51F1F">
        <w:rPr>
          <w:lang w:val="el-GR" w:eastAsia="el-GR"/>
        </w:rPr>
        <w:t>Παρασκευή</w:t>
      </w:r>
      <w:r w:rsidR="00C91BA7" w:rsidRPr="00C91BA7">
        <w:rPr>
          <w:lang w:val="el-GR" w:eastAsia="el-GR"/>
        </w:rPr>
        <w:t xml:space="preserve"> και ώρα 11</w:t>
      </w:r>
      <w:r w:rsidR="00F51F1F">
        <w:rPr>
          <w:lang w:val="el-GR" w:eastAsia="el-GR"/>
        </w:rPr>
        <w:t>.00</w:t>
      </w:r>
    </w:p>
    <w:p w:rsidR="00E74AE6" w:rsidRDefault="00E74AE6">
      <w:pPr>
        <w:pStyle w:val="Heading2"/>
        <w:rPr>
          <w:lang w:val="el-GR"/>
        </w:rPr>
      </w:pPr>
      <w:bookmarkStart w:id="7" w:name="_Toc496690428"/>
      <w:r>
        <w:rPr>
          <w:lang w:val="el-GR"/>
        </w:rPr>
        <w:t>1.6</w:t>
      </w:r>
      <w:r>
        <w:rPr>
          <w:lang w:val="el-GR"/>
        </w:rPr>
        <w:tab/>
        <w:t>Δημοσιότητα</w:t>
      </w:r>
      <w:bookmarkEnd w:id="7"/>
    </w:p>
    <w:p w:rsidR="00E74AE6" w:rsidRDefault="0098424E">
      <w:pPr>
        <w:rPr>
          <w:lang w:val="el-GR"/>
        </w:rPr>
      </w:pPr>
      <w:r>
        <w:rPr>
          <w:b/>
          <w:lang w:val="el-GR"/>
        </w:rPr>
        <w:t>Α.</w:t>
      </w:r>
      <w:r w:rsidR="00E74AE6">
        <w:rPr>
          <w:b/>
          <w:lang w:val="el-GR"/>
        </w:rPr>
        <w:tab/>
        <w:t xml:space="preserve">Δημοσίευση σε εθνικό επίπεδο </w:t>
      </w:r>
    </w:p>
    <w:p w:rsidR="00E74AE6" w:rsidRDefault="00E74AE6">
      <w:pPr>
        <w:rPr>
          <w:lang w:val="el-GR"/>
        </w:rPr>
      </w:pPr>
      <w:r>
        <w:rPr>
          <w:lang w:val="el-GR"/>
        </w:rPr>
        <w:t>Η προκήρυξη και το πλήρες κείμενο της παρούσας Διακήρυξης καταχωρήθηκαν στο Κεντρικό Ηλεκτρονικό Μητ</w:t>
      </w:r>
      <w:r w:rsidR="00C76ECB">
        <w:rPr>
          <w:lang w:val="el-GR"/>
        </w:rPr>
        <w:t>ρώο Δημοσίων Συμβάσεων (ΚΗΜΔΗΣ)</w:t>
      </w:r>
      <w:r>
        <w:rPr>
          <w:rStyle w:val="a0"/>
          <w:rFonts w:cs="Calibri"/>
          <w:szCs w:val="22"/>
        </w:rPr>
        <w:footnoteReference w:id="1"/>
      </w:r>
      <w:r>
        <w:rPr>
          <w:lang w:val="el-GR"/>
        </w:rPr>
        <w:t xml:space="preserve">. </w:t>
      </w:r>
    </w:p>
    <w:p w:rsidR="00E74AE6" w:rsidRPr="001817EF" w:rsidRDefault="00E74AE6">
      <w:pPr>
        <w:rPr>
          <w:lang w:val="en-US"/>
        </w:rPr>
      </w:pPr>
      <w:r>
        <w:rPr>
          <w:lang w:val="el-GR"/>
        </w:rPr>
        <w:t>Το πλήρες κείμενο της παρούσας Διακήρυξης καταχωρήθηκε ακόμη και στη διαδικτυακή πύλη του Ε.Σ.Η.ΔΗ.Σ.</w:t>
      </w:r>
      <w:r>
        <w:rPr>
          <w:rStyle w:val="a0"/>
          <w:szCs w:val="22"/>
          <w:lang w:val="el-GR"/>
        </w:rPr>
        <w:footnoteReference w:id="2"/>
      </w:r>
      <w:r>
        <w:rPr>
          <w:rFonts w:ascii="Arial" w:hAnsi="Arial" w:cs="Arial"/>
          <w:sz w:val="24"/>
          <w:lang w:val="el-GR"/>
        </w:rPr>
        <w:t xml:space="preserve"> </w:t>
      </w:r>
      <w:r>
        <w:rPr>
          <w:lang w:val="el-GR"/>
        </w:rPr>
        <w:t xml:space="preserve">:  </w:t>
      </w:r>
      <w:hyperlink r:id="rId24" w:history="1">
        <w:r>
          <w:rPr>
            <w:rStyle w:val="Hyperlink"/>
            <w:szCs w:val="22"/>
          </w:rPr>
          <w:t>http</w:t>
        </w:r>
        <w:r>
          <w:rPr>
            <w:rStyle w:val="Hyperlink"/>
            <w:szCs w:val="22"/>
            <w:lang w:val="el-GR"/>
          </w:rPr>
          <w:t>://</w:t>
        </w:r>
        <w:r>
          <w:rPr>
            <w:rStyle w:val="Hyperlink"/>
            <w:szCs w:val="22"/>
          </w:rPr>
          <w:t>www</w:t>
        </w:r>
        <w:r>
          <w:rPr>
            <w:rStyle w:val="Hyperlink"/>
            <w:szCs w:val="22"/>
            <w:lang w:val="el-GR"/>
          </w:rPr>
          <w:t>.</w:t>
        </w:r>
        <w:proofErr w:type="spellStart"/>
        <w:r>
          <w:rPr>
            <w:rStyle w:val="Hyperlink"/>
            <w:szCs w:val="22"/>
          </w:rPr>
          <w:t>promitheus</w:t>
        </w:r>
        <w:proofErr w:type="spellEnd"/>
        <w:r>
          <w:rPr>
            <w:rStyle w:val="Hyperlink"/>
            <w:szCs w:val="22"/>
            <w:lang w:val="el-GR"/>
          </w:rPr>
          <w:t>.</w:t>
        </w:r>
        <w:proofErr w:type="spellStart"/>
        <w:r>
          <w:rPr>
            <w:rStyle w:val="Hyperlink"/>
            <w:szCs w:val="22"/>
          </w:rPr>
          <w:t>gov</w:t>
        </w:r>
        <w:proofErr w:type="spellEnd"/>
        <w:r>
          <w:rPr>
            <w:rStyle w:val="Hyperlink"/>
            <w:szCs w:val="22"/>
            <w:lang w:val="el-GR"/>
          </w:rPr>
          <w:t>.</w:t>
        </w:r>
        <w:r>
          <w:rPr>
            <w:rStyle w:val="Hyperlink"/>
            <w:szCs w:val="22"/>
          </w:rPr>
          <w:t>gr</w:t>
        </w:r>
      </w:hyperlink>
      <w:r>
        <w:rPr>
          <w:rFonts w:ascii="Arial" w:hAnsi="Arial" w:cs="Arial"/>
          <w:lang w:val="el-GR"/>
        </w:rPr>
        <w:t xml:space="preserve">, </w:t>
      </w:r>
      <w:r>
        <w:rPr>
          <w:lang w:val="el-GR"/>
        </w:rPr>
        <w:t xml:space="preserve">όπου έλαβε </w:t>
      </w:r>
      <w:proofErr w:type="spellStart"/>
      <w:r>
        <w:rPr>
          <w:lang w:val="el-GR"/>
        </w:rPr>
        <w:t>Συστημικό</w:t>
      </w:r>
      <w:proofErr w:type="spellEnd"/>
      <w:r>
        <w:rPr>
          <w:lang w:val="el-GR"/>
        </w:rPr>
        <w:t xml:space="preserve"> Αριθμό : </w:t>
      </w:r>
      <w:r w:rsidR="001817EF">
        <w:rPr>
          <w:lang w:val="el-GR"/>
        </w:rPr>
        <w:t>50524</w:t>
      </w:r>
    </w:p>
    <w:p w:rsidR="00E74AE6" w:rsidRDefault="00E74AE6">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σύμφωνα με το άρθρο 66 του Ν. 4412/2016 : </w:t>
      </w:r>
    </w:p>
    <w:p w:rsidR="00E74AE6" w:rsidRPr="00AC09A7" w:rsidRDefault="0098424E">
      <w:pPr>
        <w:rPr>
          <w:lang w:val="el-GR"/>
        </w:rPr>
      </w:pPr>
      <w:r w:rsidRPr="00AC09A7">
        <w:rPr>
          <w:lang w:val="el-GR"/>
        </w:rPr>
        <w:t xml:space="preserve">- </w:t>
      </w:r>
      <w:r w:rsidR="00AC09A7" w:rsidRPr="00AC09A7">
        <w:rPr>
          <w:szCs w:val="22"/>
          <w:lang w:val="el-GR"/>
        </w:rPr>
        <w:t>ΓΕΝΙΚΗ ΔΗΜΟΠΡΑΣΙΩΝ</w:t>
      </w:r>
      <w:r w:rsidR="00C76ECB" w:rsidRPr="00AC09A7">
        <w:rPr>
          <w:lang w:val="el-GR"/>
        </w:rPr>
        <w:t>, την</w:t>
      </w:r>
      <w:r w:rsidR="00AC09A7" w:rsidRPr="00AC09A7">
        <w:rPr>
          <w:lang w:val="el-GR"/>
        </w:rPr>
        <w:t xml:space="preserve"> Παρασκευή</w:t>
      </w:r>
      <w:r w:rsidR="00C76ECB" w:rsidRPr="00AC09A7">
        <w:rPr>
          <w:lang w:val="el-GR"/>
        </w:rPr>
        <w:t xml:space="preserve"> </w:t>
      </w:r>
      <w:r w:rsidR="00C91BA7" w:rsidRPr="00AC09A7">
        <w:rPr>
          <w:lang w:val="el-GR"/>
        </w:rPr>
        <w:t>1/12/</w:t>
      </w:r>
      <w:r w:rsidR="00C76ECB" w:rsidRPr="00AC09A7">
        <w:rPr>
          <w:lang w:val="el-GR"/>
        </w:rPr>
        <w:t>2017</w:t>
      </w:r>
    </w:p>
    <w:p w:rsidR="00C91BA7" w:rsidRPr="005B27CC" w:rsidRDefault="0098424E">
      <w:pPr>
        <w:rPr>
          <w:i/>
          <w:iCs/>
          <w:color w:val="5B9BD5"/>
          <w:kern w:val="1"/>
          <w:lang w:val="el-GR"/>
        </w:rPr>
      </w:pPr>
      <w:r w:rsidRPr="00AC09A7">
        <w:rPr>
          <w:lang w:val="el-GR"/>
        </w:rPr>
        <w:t>-</w:t>
      </w:r>
      <w:r w:rsidR="00AC09A7" w:rsidRPr="00AC09A7">
        <w:rPr>
          <w:szCs w:val="22"/>
          <w:lang w:val="el-GR"/>
        </w:rPr>
        <w:t>ΔΗΜΟΠΡΑΣΙΩΝ &amp; ΠΛΕΙΣΤΗΡΙΑΣΜΩΝ,</w:t>
      </w:r>
      <w:r w:rsidR="00AC09A7" w:rsidRPr="00AC09A7">
        <w:rPr>
          <w:lang w:val="el-GR"/>
        </w:rPr>
        <w:t xml:space="preserve"> Παρασκευή</w:t>
      </w:r>
      <w:r w:rsidR="00C76ECB" w:rsidRPr="00AC09A7">
        <w:rPr>
          <w:lang w:val="el-GR"/>
        </w:rPr>
        <w:t xml:space="preserve"> την </w:t>
      </w:r>
      <w:r w:rsidR="005B27CC" w:rsidRPr="00AC09A7">
        <w:rPr>
          <w:lang w:val="el-GR"/>
        </w:rPr>
        <w:t>1/12</w:t>
      </w:r>
      <w:r w:rsidR="00C76ECB" w:rsidRPr="00AC09A7">
        <w:rPr>
          <w:lang w:val="el-GR"/>
        </w:rPr>
        <w:t>/2017</w:t>
      </w:r>
    </w:p>
    <w:p w:rsidR="00E74AE6" w:rsidRDefault="00E74AE6">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25" w:history="1">
        <w:r>
          <w:rPr>
            <w:rStyle w:val="Hyperlink"/>
            <w:color w:val="000000"/>
            <w:szCs w:val="22"/>
            <w:lang w:val="el-GR" w:eastAsia="el-GR"/>
          </w:rPr>
          <w:t>http://et.diavgeia.gov.gr/</w:t>
        </w:r>
      </w:hyperlink>
      <w:r>
        <w:rPr>
          <w:lang w:val="el-GR" w:eastAsia="el-GR"/>
        </w:rPr>
        <w:t xml:space="preserve"> (ΠΡΟΓΡΑΜΜΑ ΔΙΑΥΓΕΙΑ) </w:t>
      </w:r>
    </w:p>
    <w:p w:rsidR="00E74AE6" w:rsidRDefault="00E74AE6">
      <w:pPr>
        <w:rPr>
          <w:lang w:val="el-GR"/>
        </w:rPr>
      </w:pPr>
      <w:r>
        <w:rPr>
          <w:lang w:val="el-GR"/>
        </w:rPr>
        <w:t>Η Διακήρυξη καταχωρήθηκε στο διαδίκτυο, στην ιστοσελίδα της αναθέτουσας αρχής, στη διεύθυνση (</w:t>
      </w:r>
      <w:r>
        <w:t>URL</w:t>
      </w:r>
      <w:r w:rsidR="001817EF">
        <w:rPr>
          <w:lang w:val="el-GR"/>
        </w:rPr>
        <w:t>)</w:t>
      </w:r>
      <w:r>
        <w:rPr>
          <w:lang w:val="el-GR"/>
        </w:rPr>
        <w:t xml:space="preserve">:   </w:t>
      </w:r>
      <w:hyperlink r:id="rId26" w:history="1">
        <w:r w:rsidR="0098424E" w:rsidRPr="006F3E6E">
          <w:rPr>
            <w:rStyle w:val="Hyperlink"/>
          </w:rPr>
          <w:t>www</w:t>
        </w:r>
        <w:r w:rsidR="0098424E" w:rsidRPr="006F3E6E">
          <w:rPr>
            <w:rStyle w:val="Hyperlink"/>
            <w:lang w:val="el-GR"/>
          </w:rPr>
          <w:t>.</w:t>
        </w:r>
        <w:r w:rsidR="0098424E" w:rsidRPr="006F3E6E">
          <w:rPr>
            <w:rStyle w:val="Hyperlink"/>
            <w:lang w:val="en-US"/>
          </w:rPr>
          <w:t>rc</w:t>
        </w:r>
        <w:r w:rsidR="0098424E" w:rsidRPr="006F3E6E">
          <w:rPr>
            <w:rStyle w:val="Hyperlink"/>
            <w:lang w:val="el-GR"/>
          </w:rPr>
          <w:t>.</w:t>
        </w:r>
        <w:r w:rsidR="0098424E" w:rsidRPr="006F3E6E">
          <w:rPr>
            <w:rStyle w:val="Hyperlink"/>
            <w:lang w:val="en-US"/>
          </w:rPr>
          <w:t>aueb</w:t>
        </w:r>
        <w:r w:rsidR="0098424E" w:rsidRPr="006F3E6E">
          <w:rPr>
            <w:rStyle w:val="Hyperlink"/>
            <w:lang w:val="el-GR"/>
          </w:rPr>
          <w:t>.</w:t>
        </w:r>
        <w:r w:rsidR="0098424E" w:rsidRPr="006F3E6E">
          <w:rPr>
            <w:rStyle w:val="Hyperlink"/>
            <w:lang w:val="en-US"/>
          </w:rPr>
          <w:t>gr</w:t>
        </w:r>
      </w:hyperlink>
      <w:r>
        <w:rPr>
          <w:lang w:val="el-GR"/>
        </w:rPr>
        <w:t xml:space="preserve">  στην διαδρομή : </w:t>
      </w:r>
      <w:hyperlink r:id="rId27" w:history="1">
        <w:r w:rsidR="001817EF" w:rsidRPr="001A63E9">
          <w:rPr>
            <w:rStyle w:val="Hyperlink"/>
            <w:lang w:val="el-GR"/>
          </w:rPr>
          <w:t>http://rc.aueb.gr/el/Category/1/ViewCatArticles</w:t>
        </w:r>
      </w:hyperlink>
      <w:r w:rsidR="001817EF" w:rsidRPr="001817EF">
        <w:rPr>
          <w:lang w:val="el-GR"/>
        </w:rPr>
        <w:t xml:space="preserve"> </w:t>
      </w:r>
      <w:r>
        <w:rPr>
          <w:lang w:val="el-GR"/>
        </w:rPr>
        <w:t xml:space="preserve">στις </w:t>
      </w:r>
      <w:r w:rsidR="001817EF" w:rsidRPr="005B27CC">
        <w:rPr>
          <w:lang w:val="el-GR"/>
        </w:rPr>
        <w:t>1</w:t>
      </w:r>
      <w:r w:rsidR="0098424E" w:rsidRPr="005B27CC">
        <w:rPr>
          <w:lang w:val="el-GR"/>
        </w:rPr>
        <w:t>/</w:t>
      </w:r>
      <w:r w:rsidR="001817EF" w:rsidRPr="005B27CC">
        <w:rPr>
          <w:lang w:val="el-GR"/>
        </w:rPr>
        <w:t>12/</w:t>
      </w:r>
      <w:r w:rsidR="001817EF" w:rsidRPr="001817EF">
        <w:rPr>
          <w:lang w:val="el-GR"/>
        </w:rPr>
        <w:t>201</w:t>
      </w:r>
      <w:r w:rsidR="005B27CC">
        <w:rPr>
          <w:lang w:val="el-GR"/>
        </w:rPr>
        <w:t>7</w:t>
      </w:r>
      <w:r>
        <w:rPr>
          <w:i/>
          <w:iCs/>
          <w:color w:val="5B9BD5"/>
          <w:kern w:val="1"/>
          <w:lang w:val="el-GR"/>
        </w:rPr>
        <w:t xml:space="preserve"> </w:t>
      </w:r>
    </w:p>
    <w:p w:rsidR="00E74AE6" w:rsidRDefault="00E74AE6">
      <w:pPr>
        <w:rPr>
          <w:lang w:val="el-GR"/>
        </w:rPr>
      </w:pPr>
    </w:p>
    <w:p w:rsidR="00E74AE6" w:rsidRDefault="0098424E">
      <w:pPr>
        <w:rPr>
          <w:rFonts w:eastAsia="ArialMT"/>
          <w:lang w:val="el-GR" w:eastAsia="ar-SA"/>
        </w:rPr>
      </w:pPr>
      <w:r>
        <w:rPr>
          <w:b/>
          <w:lang w:val="el-GR" w:eastAsia="el-GR"/>
        </w:rPr>
        <w:t>Β</w:t>
      </w:r>
      <w:r w:rsidR="00E74AE6">
        <w:rPr>
          <w:b/>
          <w:lang w:val="el-GR" w:eastAsia="el-GR"/>
        </w:rPr>
        <w:t>.</w:t>
      </w:r>
      <w:r w:rsidR="00E74AE6">
        <w:rPr>
          <w:b/>
          <w:lang w:val="el-GR" w:eastAsia="el-GR"/>
        </w:rPr>
        <w:tab/>
        <w:t>Έξοδα δημοσιεύσεων</w:t>
      </w:r>
    </w:p>
    <w:p w:rsidR="00E74AE6" w:rsidRPr="0019367B" w:rsidRDefault="00E74AE6">
      <w:pPr>
        <w:rPr>
          <w:i/>
          <w:iCs/>
          <w:color w:val="5B9BD5"/>
          <w:kern w:val="1"/>
          <w:lang w:val="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w:t>
      </w:r>
      <w:r w:rsidR="0098424E">
        <w:rPr>
          <w:rFonts w:eastAsia="ArialMT"/>
          <w:lang w:val="el-GR" w:eastAsia="ar-SA"/>
        </w:rPr>
        <w:t xml:space="preserve"> την </w:t>
      </w:r>
      <w:r w:rsidR="0098424E" w:rsidRPr="005B27CC">
        <w:rPr>
          <w:rFonts w:eastAsia="ArialMT"/>
          <w:lang w:val="el-GR" w:eastAsia="ar-SA"/>
        </w:rPr>
        <w:t>Αναθέτο</w:t>
      </w:r>
      <w:r w:rsidR="0019367B" w:rsidRPr="005B27CC">
        <w:rPr>
          <w:rFonts w:eastAsia="ArialMT"/>
          <w:lang w:val="el-GR" w:eastAsia="ar-SA"/>
        </w:rPr>
        <w:t>υσα Αρχή</w:t>
      </w:r>
      <w:r w:rsidRPr="005B27CC">
        <w:rPr>
          <w:rFonts w:eastAsia="ArialMT"/>
          <w:lang w:val="el-GR" w:eastAsia="ar-SA"/>
        </w:rPr>
        <w:t xml:space="preserve"> .</w:t>
      </w:r>
      <w:r>
        <w:rPr>
          <w:rFonts w:eastAsia="ArialMT"/>
          <w:lang w:val="el-GR" w:eastAsia="ar-SA"/>
        </w:rPr>
        <w:t xml:space="preserve"> </w:t>
      </w:r>
    </w:p>
    <w:p w:rsidR="00E74AE6" w:rsidRDefault="00E74AE6">
      <w:pPr>
        <w:pStyle w:val="Heading2"/>
        <w:rPr>
          <w:lang w:val="el-GR"/>
        </w:rPr>
      </w:pPr>
      <w:bookmarkStart w:id="8" w:name="_Toc496690429"/>
      <w:r>
        <w:rPr>
          <w:lang w:val="el-GR"/>
        </w:rPr>
        <w:t>1.7</w:t>
      </w:r>
      <w:r>
        <w:rPr>
          <w:lang w:val="el-GR"/>
        </w:rPr>
        <w:tab/>
        <w:t>Αρχές εφαρμοζόμενες στη διαδικασία σύναψης</w:t>
      </w:r>
      <w:bookmarkEnd w:id="8"/>
      <w:r>
        <w:rPr>
          <w:lang w:val="el-GR"/>
        </w:rPr>
        <w:t xml:space="preserve"> </w:t>
      </w:r>
    </w:p>
    <w:p w:rsidR="00E74AE6" w:rsidRDefault="00E74AE6">
      <w:pPr>
        <w:rPr>
          <w:lang w:val="el-GR"/>
        </w:rPr>
      </w:pPr>
      <w:r>
        <w:rPr>
          <w:lang w:val="el-GR"/>
        </w:rPr>
        <w:t>Οι οικονομικοί φορείς δεσμεύονται ότι:</w:t>
      </w:r>
    </w:p>
    <w:p w:rsidR="00E74AE6" w:rsidRDefault="00E74AE6">
      <w:pPr>
        <w:rPr>
          <w:lang w:val="el-GR"/>
        </w:rPr>
      </w:pPr>
      <w:r>
        <w:rPr>
          <w:lang w:val="el-GR"/>
        </w:rPr>
        <w:t xml:space="preserve">α) τηρούν και θα εξακολουθήσουν να τηρούν κατά την εκτέλεση </w:t>
      </w:r>
      <w:r w:rsidR="006D5F98">
        <w:rPr>
          <w:lang w:val="el-GR"/>
        </w:rPr>
        <w:t>της σύμβασης, εφόσον επιλεγούν,</w:t>
      </w:r>
      <w:r>
        <w:rPr>
          <w:lang w:val="el-GR"/>
        </w:rPr>
        <w:t xml:space="preserve">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3"/>
      </w:r>
      <w:r>
        <w:rPr>
          <w:lang w:val="el-GR"/>
        </w:rPr>
        <w:t xml:space="preserve"> </w:t>
      </w:r>
    </w:p>
    <w:p w:rsidR="00E74AE6" w:rsidRDefault="00E74AE6">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E74AE6" w:rsidRDefault="00E74AE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E74AE6" w:rsidRDefault="00E74AE6">
      <w:pPr>
        <w:pStyle w:val="Heading1"/>
        <w:tabs>
          <w:tab w:val="left" w:pos="567"/>
        </w:tabs>
        <w:ind w:left="567" w:hanging="567"/>
        <w:rPr>
          <w:lang w:val="el-GR"/>
        </w:rPr>
      </w:pPr>
      <w:bookmarkStart w:id="9" w:name="_Toc496690430"/>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rsidR="00E74AE6" w:rsidRDefault="00E74AE6">
      <w:pPr>
        <w:pStyle w:val="Heading2"/>
        <w:rPr>
          <w:lang w:val="el-GR"/>
        </w:rPr>
      </w:pPr>
      <w:bookmarkStart w:id="10" w:name="_Toc496690431"/>
      <w:r>
        <w:rPr>
          <w:lang w:val="el-GR"/>
        </w:rPr>
        <w:t>2.1</w:t>
      </w:r>
      <w:r>
        <w:rPr>
          <w:lang w:val="el-GR"/>
        </w:rPr>
        <w:tab/>
        <w:t>Γενικές Πληροφορίες</w:t>
      </w:r>
      <w:bookmarkEnd w:id="10"/>
    </w:p>
    <w:p w:rsidR="00E74AE6" w:rsidRDefault="00E74AE6">
      <w:pPr>
        <w:pStyle w:val="Heading3"/>
        <w:rPr>
          <w:lang w:val="el-GR"/>
        </w:rPr>
      </w:pPr>
      <w:bookmarkStart w:id="11" w:name="_Toc496690432"/>
      <w:r>
        <w:rPr>
          <w:lang w:val="el-GR"/>
        </w:rPr>
        <w:t>2.1.1</w:t>
      </w:r>
      <w:r>
        <w:rPr>
          <w:lang w:val="el-GR"/>
        </w:rPr>
        <w:tab/>
        <w:t>Έγγραφα της σύμβασης</w:t>
      </w:r>
      <w:bookmarkEnd w:id="11"/>
    </w:p>
    <w:p w:rsidR="00E74AE6" w:rsidRDefault="00E74AE6">
      <w:pPr>
        <w:rPr>
          <w:lang w:val="el-GR"/>
        </w:rPr>
      </w:pPr>
      <w:r>
        <w:rPr>
          <w:lang w:val="el-GR"/>
        </w:rPr>
        <w:t>Τα έγγραφα της παρούσας διαδικασίας σύναψης</w:t>
      </w:r>
      <w:r w:rsidR="00DD668A">
        <w:rPr>
          <w:rStyle w:val="FootnoteReference2"/>
          <w:lang w:val="el-GR"/>
        </w:rPr>
        <w:t xml:space="preserve"> </w:t>
      </w:r>
      <w:r>
        <w:rPr>
          <w:lang w:val="el-GR"/>
        </w:rPr>
        <w:t>είναι τα ακόλουθα:</w:t>
      </w:r>
    </w:p>
    <w:p w:rsidR="00F61805" w:rsidRDefault="00E74AE6" w:rsidP="00D51C98">
      <w:pPr>
        <w:numPr>
          <w:ilvl w:val="0"/>
          <w:numId w:val="5"/>
        </w:numPr>
        <w:spacing w:after="40"/>
        <w:ind w:left="567" w:hanging="567"/>
        <w:rPr>
          <w:lang w:val="el-GR"/>
        </w:rPr>
      </w:pPr>
      <w:r>
        <w:rPr>
          <w:lang w:val="el-GR"/>
        </w:rPr>
        <w:t xml:space="preserve">η </w:t>
      </w:r>
      <w:r w:rsidR="00440299">
        <w:rPr>
          <w:lang w:val="el-GR"/>
        </w:rPr>
        <w:t xml:space="preserve">με αρ. </w:t>
      </w:r>
      <w:proofErr w:type="spellStart"/>
      <w:r w:rsidR="00440299">
        <w:rPr>
          <w:lang w:val="el-GR"/>
        </w:rPr>
        <w:t>πρωτ</w:t>
      </w:r>
      <w:proofErr w:type="spellEnd"/>
      <w:r w:rsidR="00440299">
        <w:rPr>
          <w:lang w:val="el-GR"/>
        </w:rPr>
        <w:t xml:space="preserve">. </w:t>
      </w:r>
      <w:r w:rsidR="00D51C98" w:rsidRPr="00D51C98">
        <w:rPr>
          <w:lang w:val="el-GR"/>
        </w:rPr>
        <w:t>920000/1855-17</w:t>
      </w:r>
      <w:r w:rsidR="00D51C98">
        <w:rPr>
          <w:lang w:val="el-GR"/>
        </w:rPr>
        <w:t xml:space="preserve"> </w:t>
      </w:r>
      <w:r w:rsidR="00440299">
        <w:rPr>
          <w:lang w:val="el-GR"/>
        </w:rPr>
        <w:t xml:space="preserve">Προκήρυξη </w:t>
      </w:r>
      <w:r w:rsidR="00DD668A">
        <w:rPr>
          <w:lang w:val="el-GR"/>
        </w:rPr>
        <w:t xml:space="preserve">και Διακήρυξη </w:t>
      </w:r>
      <w:r w:rsidR="00440299">
        <w:rPr>
          <w:lang w:val="el-GR"/>
        </w:rPr>
        <w:t>της Σύμβασης του Διαγωνισμού 5/2017</w:t>
      </w:r>
      <w:r w:rsidR="00440299">
        <w:rPr>
          <w:i/>
          <w:iCs/>
          <w:color w:val="5B9BD5"/>
          <w:kern w:val="1"/>
          <w:lang w:val="el-GR"/>
        </w:rPr>
        <w:t>.</w:t>
      </w:r>
    </w:p>
    <w:p w:rsidR="00F61805" w:rsidRPr="00403875" w:rsidRDefault="00E74AE6" w:rsidP="00F61805">
      <w:pPr>
        <w:numPr>
          <w:ilvl w:val="0"/>
          <w:numId w:val="5"/>
        </w:numPr>
        <w:spacing w:after="40"/>
        <w:ind w:left="567" w:hanging="567"/>
        <w:rPr>
          <w:lang w:val="el-GR"/>
        </w:rPr>
      </w:pPr>
      <w:r w:rsidRPr="00F61805">
        <w:rPr>
          <w:lang w:val="el-GR"/>
        </w:rPr>
        <w:t>η παρούσα Διακήρυξη</w:t>
      </w:r>
      <w:r w:rsidR="00DD668A">
        <w:rPr>
          <w:lang w:val="el-GR"/>
        </w:rPr>
        <w:t xml:space="preserve"> </w:t>
      </w:r>
      <w:r w:rsidRPr="00F61805">
        <w:rPr>
          <w:lang w:val="el-GR"/>
        </w:rPr>
        <w:t>με τα Παραρτήματα</w:t>
      </w:r>
      <w:r w:rsidR="00DD668A">
        <w:rPr>
          <w:vertAlign w:val="superscript"/>
          <w:lang w:val="el-GR"/>
        </w:rPr>
        <w:t xml:space="preserve"> </w:t>
      </w:r>
      <w:r w:rsidRPr="00F61805">
        <w:rPr>
          <w:lang w:val="el-GR"/>
        </w:rPr>
        <w:t xml:space="preserve">που αποτελούν αναπόσπαστο μέρος </w:t>
      </w:r>
      <w:r w:rsidR="00440299">
        <w:rPr>
          <w:lang w:val="el-GR"/>
        </w:rPr>
        <w:t>αυτής:</w:t>
      </w:r>
      <w:r w:rsidRPr="00F61805">
        <w:rPr>
          <w:lang w:val="el-GR"/>
        </w:rPr>
        <w:t xml:space="preserve"> </w:t>
      </w:r>
      <w:r w:rsidR="00F61805" w:rsidRPr="00403875">
        <w:rPr>
          <w:lang w:val="el-GR"/>
        </w:rPr>
        <w:t>ΠΑΡΑΡΤΗΜΑ Ι – ΑΝΑΛΥΤΙΚΗ ΠΕΡΙΓΡΑΦΗ ΦΥΣΙΚΟΥ ΑΝΤΙΚΕΙΜΕΝΟΥ</w:t>
      </w:r>
      <w:r w:rsidR="00403875">
        <w:rPr>
          <w:lang w:val="el-GR"/>
        </w:rPr>
        <w:t xml:space="preserve"> ΤΗΣ ΣΥΜΒΑΣΗΣ</w:t>
      </w:r>
    </w:p>
    <w:p w:rsidR="00F61805" w:rsidRPr="00403875" w:rsidRDefault="00F61805" w:rsidP="00F61805">
      <w:pPr>
        <w:spacing w:after="40"/>
        <w:ind w:left="567"/>
        <w:rPr>
          <w:lang w:val="el-GR"/>
        </w:rPr>
      </w:pPr>
      <w:r w:rsidRPr="00403875">
        <w:rPr>
          <w:lang w:val="el-GR"/>
        </w:rPr>
        <w:t>ΠΑΡΑΡΤΗΜΑ ΙΙ – ΥΠΟΔΕΙΓΜΑΤΑ ΕΓΓΥΗΤΙΚΩΝ ΕΠΙΣΤΟΛΩΝ</w:t>
      </w:r>
    </w:p>
    <w:p w:rsidR="00403875" w:rsidRPr="00403875" w:rsidRDefault="00F61805" w:rsidP="00F61805">
      <w:pPr>
        <w:spacing w:after="40"/>
        <w:ind w:left="567"/>
        <w:rPr>
          <w:lang w:val="el-GR"/>
        </w:rPr>
      </w:pPr>
      <w:r w:rsidRPr="00403875">
        <w:rPr>
          <w:lang w:val="el-GR"/>
        </w:rPr>
        <w:t xml:space="preserve">ΠΑΡΑΡΤΗΜΑ ΙΙΙ – </w:t>
      </w:r>
      <w:r w:rsidR="00403875">
        <w:rPr>
          <w:lang w:val="el-GR"/>
        </w:rPr>
        <w:t>ΤΥΠΟΠΟΙΗΜΕΝΟ Ε</w:t>
      </w:r>
      <w:r w:rsidR="00403875" w:rsidRPr="00403875">
        <w:rPr>
          <w:lang w:val="el-GR"/>
        </w:rPr>
        <w:t>ΝΤΥΠΟ ΥΠΕΥΘΥΝΗΣ ΔΗΛΩΣΗΣ [ΤΕΥΔ]</w:t>
      </w:r>
    </w:p>
    <w:p w:rsidR="00E74AE6" w:rsidRPr="00403875" w:rsidRDefault="00F61805" w:rsidP="00F61805">
      <w:pPr>
        <w:spacing w:after="40"/>
        <w:ind w:left="567"/>
        <w:rPr>
          <w:lang w:val="el-GR"/>
        </w:rPr>
      </w:pPr>
      <w:r w:rsidRPr="00403875">
        <w:rPr>
          <w:lang w:val="el-GR"/>
        </w:rPr>
        <w:t xml:space="preserve">ΠΑΡΑΡΤΗΜΑ </w:t>
      </w:r>
      <w:r w:rsidRPr="00403875">
        <w:rPr>
          <w:lang w:val="en-US"/>
        </w:rPr>
        <w:t>IV</w:t>
      </w:r>
      <w:r w:rsidRPr="00403875">
        <w:rPr>
          <w:lang w:val="el-GR"/>
        </w:rPr>
        <w:t xml:space="preserve"> – ΠΙΝΑΚΕΣ ΟΙΚΟΝΟΜΙΚΗΣ ΠΡΟΣΦΟΡΑΣ</w:t>
      </w:r>
    </w:p>
    <w:p w:rsidR="00403875" w:rsidRPr="00403875" w:rsidRDefault="00403875" w:rsidP="00403875">
      <w:pPr>
        <w:spacing w:after="40"/>
        <w:ind w:left="567"/>
        <w:rPr>
          <w:lang w:val="el-GR"/>
        </w:rPr>
      </w:pPr>
      <w:r w:rsidRPr="00403875">
        <w:rPr>
          <w:lang w:val="el-GR"/>
        </w:rPr>
        <w:t xml:space="preserve">ΠΑΡΑΡΤΗΜΑ </w:t>
      </w:r>
      <w:r w:rsidRPr="00403875">
        <w:rPr>
          <w:lang w:val="en-US"/>
        </w:rPr>
        <w:t>IV</w:t>
      </w:r>
      <w:r w:rsidRPr="00403875">
        <w:rPr>
          <w:lang w:val="el-GR"/>
        </w:rPr>
        <w:t xml:space="preserve"> – ΣΧΕΔΙΟ ΣΥΜΒΑΣΗΣ </w:t>
      </w:r>
    </w:p>
    <w:p w:rsidR="00E74AE6" w:rsidRDefault="00E74AE6">
      <w:pPr>
        <w:numPr>
          <w:ilvl w:val="0"/>
          <w:numId w:val="5"/>
        </w:numPr>
        <w:spacing w:after="40"/>
        <w:ind w:left="567" w:hanging="567"/>
        <w:rPr>
          <w:lang w:val="el-GR"/>
        </w:rPr>
      </w:pPr>
      <w:r>
        <w:rPr>
          <w:lang w:val="el-GR"/>
        </w:rPr>
        <w:t>οι συμπληρωματικές πληροφορίες που τυχόν παρέχοντ</w:t>
      </w:r>
      <w:r w:rsidR="00763BDA">
        <w:rPr>
          <w:lang w:val="el-GR"/>
        </w:rPr>
        <w:t xml:space="preserve">αι στο πλαίσιο της διαδικασίας, </w:t>
      </w:r>
      <w:r>
        <w:rPr>
          <w:lang w:val="el-GR"/>
        </w:rPr>
        <w:t>ιδίως σχετικά με τις προδιαγραφές και τα σχετικά δικαιολογητικά</w:t>
      </w:r>
    </w:p>
    <w:p w:rsidR="00E74AE6" w:rsidRDefault="00E74AE6">
      <w:pPr>
        <w:pStyle w:val="Heading3"/>
        <w:rPr>
          <w:lang w:val="el-GR"/>
        </w:rPr>
      </w:pPr>
      <w:bookmarkStart w:id="12" w:name="_Toc496690433"/>
      <w:r>
        <w:rPr>
          <w:lang w:val="el-GR"/>
        </w:rPr>
        <w:t>2.1.2</w:t>
      </w:r>
      <w:r>
        <w:rPr>
          <w:lang w:val="el-GR"/>
        </w:rPr>
        <w:tab/>
        <w:t>Επικοινωνία - Πρόσβαση στα έγγραφα της Σύμβασης</w:t>
      </w:r>
      <w:bookmarkEnd w:id="12"/>
    </w:p>
    <w:p w:rsidR="00E74AE6" w:rsidRDefault="00E74AE6">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28" w:history="1">
        <w:r w:rsidR="00883279" w:rsidRPr="00FC0BFF">
          <w:rPr>
            <w:rStyle w:val="Hyperlink"/>
            <w:lang w:val="el-GR"/>
          </w:rPr>
          <w:t>www.promitheus.gov.gr</w:t>
        </w:r>
      </w:hyperlink>
      <w:r w:rsidR="00883279" w:rsidRPr="00883279">
        <w:rPr>
          <w:lang w:val="el-GR"/>
        </w:rPr>
        <w:t xml:space="preserve"> </w:t>
      </w:r>
      <w:r>
        <w:rPr>
          <w:lang w:val="el-GR"/>
        </w:rPr>
        <w:t>του ως άνω συστήματος.</w:t>
      </w:r>
    </w:p>
    <w:p w:rsidR="00E74AE6" w:rsidRDefault="00E74AE6">
      <w:pPr>
        <w:pStyle w:val="Heading3"/>
        <w:rPr>
          <w:lang w:val="el-GR"/>
        </w:rPr>
      </w:pPr>
      <w:bookmarkStart w:id="13" w:name="_Toc496690434"/>
      <w:r>
        <w:rPr>
          <w:lang w:val="el-GR"/>
        </w:rPr>
        <w:t>2.1.3</w:t>
      </w:r>
      <w:r>
        <w:rPr>
          <w:lang w:val="el-GR"/>
        </w:rPr>
        <w:tab/>
        <w:t>Παροχή Διευκρινίσεων</w:t>
      </w:r>
      <w:bookmarkEnd w:id="13"/>
    </w:p>
    <w:p w:rsidR="00781502" w:rsidRPr="00781502" w:rsidRDefault="00E74AE6">
      <w:pPr>
        <w:rPr>
          <w:b/>
          <w:bCs/>
          <w:i/>
          <w:iCs/>
          <w:color w:val="5B9BD5"/>
          <w:lang w:val="el-GR"/>
        </w:rPr>
      </w:pPr>
      <w:r>
        <w:rPr>
          <w:lang w:val="el-GR"/>
        </w:rPr>
        <w:t>Τα σχετικά αιτήματα παροχής διευκρινίσεων υποβάλλ</w:t>
      </w:r>
      <w:r w:rsidR="00EB08E8">
        <w:rPr>
          <w:lang w:val="el-GR"/>
        </w:rPr>
        <w:t xml:space="preserve">ονται ηλεκτρονικά,  το </w:t>
      </w:r>
      <w:r w:rsidR="00EB08E8" w:rsidRPr="00E637F6">
        <w:rPr>
          <w:lang w:val="el-GR"/>
        </w:rPr>
        <w:t>αργότερο δέκα (10)</w:t>
      </w:r>
      <w:r>
        <w:rPr>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9" w:history="1">
        <w:r>
          <w:rPr>
            <w:rStyle w:val="Hyperlink"/>
            <w:lang w:val="el-GR"/>
          </w:rPr>
          <w:t>www.promitheus.gov.gr</w:t>
        </w:r>
      </w:hyperlink>
      <w:r>
        <w:rPr>
          <w:lang w:val="el-GR"/>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Pr>
          <w:rStyle w:val="WW-FootnoteReference7"/>
          <w:lang w:val="el-GR"/>
        </w:rPr>
        <w:footnoteReference w:id="4"/>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E74AE6" w:rsidRPr="00781502" w:rsidRDefault="00E74AE6">
      <w:pPr>
        <w:rPr>
          <w:b/>
          <w:bCs/>
          <w:i/>
          <w:iCs/>
          <w:color w:val="5B9BD5"/>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74AE6" w:rsidRDefault="00E74AE6">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E74AE6" w:rsidRDefault="00E74AE6">
      <w:pPr>
        <w:rPr>
          <w:lang w:val="el-GR"/>
        </w:rPr>
      </w:pPr>
      <w:r>
        <w:rPr>
          <w:lang w:val="el-GR"/>
        </w:rPr>
        <w:t>β) Όταν τα έγγραφα της σύμβασης υφίστανται σημαντικές αλλαγές.</w:t>
      </w:r>
    </w:p>
    <w:p w:rsidR="00E74AE6" w:rsidRDefault="00E74AE6">
      <w:pPr>
        <w:rPr>
          <w:lang w:val="el-GR"/>
        </w:rPr>
      </w:pPr>
      <w:r>
        <w:rPr>
          <w:lang w:val="el-GR"/>
        </w:rPr>
        <w:t>Η διάρκεια της παράτασης θα είναι ανάλογη με τη σπουδαιότητα των πληροφοριών που ζητήθηκαν ή των αλλαγών.</w:t>
      </w:r>
    </w:p>
    <w:p w:rsidR="00E74AE6" w:rsidRDefault="00E74AE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5"/>
      </w:r>
      <w:r>
        <w:rPr>
          <w:lang w:val="el-GR"/>
        </w:rPr>
        <w:t>.</w:t>
      </w:r>
    </w:p>
    <w:p w:rsidR="00E74AE6" w:rsidRDefault="00E74AE6">
      <w:pPr>
        <w:pStyle w:val="Heading3"/>
        <w:rPr>
          <w:lang w:val="el-GR"/>
        </w:rPr>
      </w:pPr>
      <w:bookmarkStart w:id="14" w:name="_Toc496690435"/>
      <w:r>
        <w:rPr>
          <w:lang w:val="el-GR"/>
        </w:rPr>
        <w:lastRenderedPageBreak/>
        <w:t>2.1.4</w:t>
      </w:r>
      <w:r>
        <w:rPr>
          <w:lang w:val="el-GR"/>
        </w:rPr>
        <w:tab/>
        <w:t>Γλώσσα</w:t>
      </w:r>
      <w:bookmarkEnd w:id="14"/>
    </w:p>
    <w:p w:rsidR="00E74AE6" w:rsidRDefault="00E74AE6">
      <w:pPr>
        <w:rPr>
          <w:lang w:val="el-GR"/>
        </w:rPr>
      </w:pPr>
      <w:r>
        <w:rPr>
          <w:lang w:val="el-GR"/>
        </w:rPr>
        <w:t>Τα έγγραφα της σύμβασης έχουν</w:t>
      </w:r>
      <w:r w:rsidR="00F15437">
        <w:rPr>
          <w:lang w:val="el-GR"/>
        </w:rPr>
        <w:t xml:space="preserve"> συνταχθεί στην ελληνική γλώσσα</w:t>
      </w:r>
      <w:r w:rsidR="00F15437" w:rsidRPr="00F15437">
        <w:rPr>
          <w:lang w:val="el-GR"/>
        </w:rPr>
        <w:t xml:space="preserve">. </w:t>
      </w:r>
    </w:p>
    <w:p w:rsidR="00E74AE6" w:rsidRDefault="00E74AE6">
      <w:pPr>
        <w:rPr>
          <w:color w:val="000000"/>
          <w:lang w:val="el-GR"/>
        </w:rPr>
      </w:pPr>
      <w:r>
        <w:rPr>
          <w:lang w:val="el-GR"/>
        </w:rPr>
        <w:t>Τυχόν ενστάσεις ή προδικαστικές προσφυγές υποβάλλονται στην ελληνική γλώσσα.</w:t>
      </w:r>
    </w:p>
    <w:p w:rsidR="00E74AE6" w:rsidRDefault="00E74AE6">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r>
        <w:rPr>
          <w:rStyle w:val="FootnoteReference2"/>
          <w:color w:val="000000"/>
          <w:lang w:val="el-GR"/>
        </w:rPr>
        <w:footnoteReference w:id="6"/>
      </w:r>
    </w:p>
    <w:p w:rsidR="00E74AE6" w:rsidRDefault="00E74AE6">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Style w:val="FootnoteReference2"/>
          <w:color w:val="000000"/>
          <w:lang w:val="el-GR"/>
        </w:rPr>
        <w:footnoteReference w:id="7"/>
      </w:r>
    </w:p>
    <w:p w:rsidR="00E74AE6" w:rsidRDefault="00E74AE6">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E74AE6" w:rsidRDefault="00E74AE6">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E74AE6" w:rsidRDefault="00E74AE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74AE6" w:rsidRDefault="00E74AE6">
      <w:pPr>
        <w:pStyle w:val="Heading3"/>
        <w:rPr>
          <w:color w:val="000000"/>
          <w:lang w:val="el-GR"/>
        </w:rPr>
      </w:pPr>
      <w:bookmarkStart w:id="15" w:name="_Toc496690436"/>
      <w:r>
        <w:rPr>
          <w:lang w:val="el-GR"/>
        </w:rPr>
        <w:t>2.1.5</w:t>
      </w:r>
      <w:r>
        <w:rPr>
          <w:lang w:val="el-GR"/>
        </w:rPr>
        <w:tab/>
        <w:t>Εγγυήσεις</w:t>
      </w:r>
      <w:r>
        <w:rPr>
          <w:rStyle w:val="WW-FootnoteReference12"/>
          <w:color w:val="000000"/>
          <w:lang w:val="el-GR"/>
        </w:rPr>
        <w:footnoteReference w:id="8"/>
      </w:r>
      <w:bookmarkEnd w:id="15"/>
    </w:p>
    <w:p w:rsidR="00E74AE6" w:rsidRDefault="00E74AE6">
      <w:pPr>
        <w:rPr>
          <w:color w:val="000000"/>
          <w:lang w:val="el-GR"/>
        </w:rPr>
      </w:pPr>
      <w:r>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7C3E5B">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74AE6" w:rsidRDefault="00E74AE6">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2A570C" w:rsidRDefault="00E74AE6" w:rsidP="002A570C">
      <w:pPr>
        <w:rPr>
          <w:color w:val="000000"/>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w:t>
      </w:r>
      <w:r w:rsidR="00D51C98">
        <w:rPr>
          <w:color w:val="000000"/>
          <w:lang w:val="el-GR"/>
        </w:rPr>
        <w:t xml:space="preserve">τοιχεία της σχετικής διακήρυξης, </w:t>
      </w:r>
      <w:r>
        <w:rPr>
          <w:color w:val="000000"/>
          <w:lang w:val="el-GR"/>
        </w:rPr>
        <w:t>την ημερομηνία διενέργειας του διαγωνισμού</w:t>
      </w:r>
      <w:r w:rsidR="00D51C98">
        <w:rPr>
          <w:color w:val="000000"/>
          <w:lang w:val="el-GR"/>
        </w:rPr>
        <w:t xml:space="preserve"> και στην περίπτωση της εγγυητικής συμμετοχής,</w:t>
      </w:r>
      <w:r w:rsidR="00D51C98" w:rsidRPr="00D51C98">
        <w:rPr>
          <w:rFonts w:cs="Times New Roman"/>
          <w:szCs w:val="22"/>
          <w:lang w:val="el-GR" w:eastAsia="en-US"/>
        </w:rPr>
        <w:t xml:space="preserve"> </w:t>
      </w:r>
      <w:r w:rsidR="00D51C98">
        <w:rPr>
          <w:rFonts w:cs="Times New Roman"/>
          <w:szCs w:val="22"/>
          <w:lang w:val="el-GR" w:eastAsia="en-US"/>
        </w:rPr>
        <w:t xml:space="preserve">την </w:t>
      </w:r>
      <w:r w:rsidR="00D51C98" w:rsidRPr="00A152BF">
        <w:rPr>
          <w:rFonts w:cs="Times New Roman"/>
          <w:szCs w:val="22"/>
          <w:lang w:val="el-GR" w:eastAsia="en-US"/>
        </w:rPr>
        <w:t>καταληκτική ημερομηνία υποβολής προσφορών</w:t>
      </w:r>
      <w:r w:rsidR="00D51C98">
        <w:rPr>
          <w:color w:val="000000"/>
          <w:lang w:val="el-GR"/>
        </w:rPr>
        <w:t xml:space="preserve"> </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w:t>
      </w:r>
      <w:r>
        <w:rPr>
          <w:color w:val="000000"/>
          <w:lang w:val="el-GR"/>
        </w:rPr>
        <w:lastRenderedPageBreak/>
        <w:t>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2A570C">
        <w:rPr>
          <w:color w:val="000000"/>
          <w:lang w:val="el-GR"/>
        </w:rPr>
        <w:t xml:space="preserve">, </w:t>
      </w:r>
      <w:r w:rsidR="002A570C" w:rsidRPr="00E50BE4">
        <w:rPr>
          <w:color w:val="000000"/>
          <w:lang w:val="el-GR"/>
        </w:rPr>
        <w:t>σύμφωνα με το ΠΑΡΑΡΤΗΜΑ ΙΙ.</w:t>
      </w:r>
      <w:r w:rsidR="002A570C">
        <w:rPr>
          <w:color w:val="000000"/>
          <w:lang w:val="el-GR"/>
        </w:rPr>
        <w:t xml:space="preserve"> </w:t>
      </w:r>
    </w:p>
    <w:p w:rsidR="00E74AE6" w:rsidRDefault="00E74AE6" w:rsidP="002A570C">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E74AE6" w:rsidRDefault="00E74AE6">
      <w:pPr>
        <w:pStyle w:val="Heading2"/>
        <w:rPr>
          <w:lang w:val="el-GR"/>
        </w:rPr>
      </w:pPr>
      <w:bookmarkStart w:id="16" w:name="_Toc496690437"/>
      <w:r>
        <w:rPr>
          <w:lang w:val="el-GR"/>
        </w:rPr>
        <w:t>2.2</w:t>
      </w:r>
      <w:r>
        <w:rPr>
          <w:lang w:val="el-GR"/>
        </w:rPr>
        <w:tab/>
        <w:t>Δικαίωμα Συμμετοχής - Κριτήρια Ποιοτικής Επιλογής</w:t>
      </w:r>
      <w:bookmarkEnd w:id="16"/>
    </w:p>
    <w:p w:rsidR="00E74AE6" w:rsidRDefault="00E74AE6">
      <w:pPr>
        <w:pStyle w:val="Heading3"/>
        <w:rPr>
          <w:lang w:val="el-GR"/>
        </w:rPr>
      </w:pPr>
      <w:bookmarkStart w:id="17" w:name="_Toc496690438"/>
      <w:r>
        <w:rPr>
          <w:lang w:val="el-GR"/>
        </w:rPr>
        <w:t>2.2.1</w:t>
      </w:r>
      <w:r>
        <w:rPr>
          <w:lang w:val="el-GR"/>
        </w:rPr>
        <w:tab/>
        <w:t>Δικαιούμενοι συμμετοχής</w:t>
      </w:r>
      <w:bookmarkEnd w:id="17"/>
      <w:r>
        <w:rPr>
          <w:lang w:val="el-GR"/>
        </w:rPr>
        <w:t xml:space="preserve"> </w:t>
      </w:r>
    </w:p>
    <w:p w:rsidR="00E74AE6" w:rsidRDefault="00E74AE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74AE6" w:rsidRDefault="00E74AE6">
      <w:pPr>
        <w:rPr>
          <w:lang w:val="el-GR"/>
        </w:rPr>
      </w:pPr>
      <w:r>
        <w:rPr>
          <w:lang w:val="el-GR"/>
        </w:rPr>
        <w:t>α) κράτος-μέλος της Ένωσης,</w:t>
      </w:r>
    </w:p>
    <w:p w:rsidR="00E74AE6" w:rsidRDefault="00E74AE6">
      <w:pPr>
        <w:rPr>
          <w:lang w:val="el-GR"/>
        </w:rPr>
      </w:pPr>
      <w:r>
        <w:rPr>
          <w:lang w:val="el-GR"/>
        </w:rPr>
        <w:t>β) κράτος-μέλος του Ευρωπαϊκού Οικονομικού Χώρου (Ε.Ο.Χ.),</w:t>
      </w:r>
    </w:p>
    <w:p w:rsidR="00E74AE6" w:rsidRDefault="00E74AE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E74AE6" w:rsidRDefault="00E74AE6">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E74AE6" w:rsidRDefault="00E74AE6">
      <w:pPr>
        <w:rPr>
          <w:rFonts w:eastAsia="Calibri"/>
          <w:i/>
          <w:iCs/>
          <w:color w:val="0070C0"/>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9"/>
      </w:r>
      <w:r>
        <w:rPr>
          <w:lang w:val="el-GR"/>
        </w:rPr>
        <w:t xml:space="preserve"> για την υποβολή προσφοράς. </w:t>
      </w:r>
      <w:r w:rsidR="00B33156" w:rsidRPr="007B30F2">
        <w:rPr>
          <w:rFonts w:cs="Times New Roman"/>
          <w:szCs w:val="22"/>
          <w:lang w:val="el-GR" w:eastAsia="en-US"/>
        </w:rPr>
        <w:t xml:space="preserve">Ωστόσο στην περίπτωση που της ανατεθεί </w:t>
      </w:r>
      <w:r w:rsidR="00B33156">
        <w:rPr>
          <w:rFonts w:cs="Times New Roman"/>
          <w:szCs w:val="22"/>
          <w:lang w:val="el-GR" w:eastAsia="en-US"/>
        </w:rPr>
        <w:t>η σύμβαση</w:t>
      </w:r>
      <w:r w:rsidR="00B33156" w:rsidRPr="007B30F2">
        <w:rPr>
          <w:rFonts w:cs="Times New Roman"/>
          <w:szCs w:val="22"/>
          <w:lang w:val="el-GR" w:eastAsia="en-US"/>
        </w:rPr>
        <w:t>,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E74AE6" w:rsidRDefault="00E74AE6">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10"/>
      </w:r>
      <w:r>
        <w:rPr>
          <w:rStyle w:val="FootnoteReference2"/>
          <w:szCs w:val="22"/>
          <w:lang w:val="el-GR"/>
        </w:rPr>
        <w:t xml:space="preserve"> </w:t>
      </w:r>
      <w:r>
        <w:rPr>
          <w:lang w:val="el-GR"/>
        </w:rPr>
        <w:t xml:space="preserve"> </w:t>
      </w:r>
    </w:p>
    <w:p w:rsidR="00E74AE6" w:rsidRDefault="00E74AE6">
      <w:pPr>
        <w:pStyle w:val="Heading3"/>
        <w:rPr>
          <w:lang w:val="el-GR"/>
        </w:rPr>
      </w:pPr>
      <w:bookmarkStart w:id="18" w:name="_Toc496690439"/>
      <w:r>
        <w:rPr>
          <w:lang w:val="el-GR"/>
        </w:rPr>
        <w:t>2.2.2</w:t>
      </w:r>
      <w:r>
        <w:rPr>
          <w:lang w:val="el-GR"/>
        </w:rPr>
        <w:tab/>
        <w:t>Εγγύηση συμμετοχής</w:t>
      </w:r>
      <w:r>
        <w:rPr>
          <w:rStyle w:val="WW-FootnoteReference2"/>
          <w:lang w:val="el-GR"/>
        </w:rPr>
        <w:footnoteReference w:id="11"/>
      </w:r>
      <w:bookmarkEnd w:id="18"/>
    </w:p>
    <w:p w:rsidR="00D20F4F" w:rsidRDefault="00E74AE6">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w:t>
      </w:r>
      <w:r w:rsidR="005334DC">
        <w:rPr>
          <w:lang w:val="el-GR"/>
        </w:rPr>
        <w:t>νομικούς φορείς (προσφέροντες),</w:t>
      </w:r>
      <w:r>
        <w:rPr>
          <w:lang w:val="el-GR"/>
        </w:rPr>
        <w:t xml:space="preserve"> εγγυητική επιστολή συμμετοχής, που ανέρχεται στο ποσό των</w:t>
      </w:r>
      <w:r w:rsidR="00B61E3E">
        <w:rPr>
          <w:lang w:val="el-GR"/>
        </w:rPr>
        <w:t xml:space="preserve"> </w:t>
      </w:r>
      <w:r w:rsidR="00B61E3E" w:rsidRPr="00CE57D4">
        <w:rPr>
          <w:b/>
          <w:lang w:val="el-GR"/>
        </w:rPr>
        <w:t>τεσσάρων χιλιάδων τριάντα δύο</w:t>
      </w:r>
      <w:r w:rsidRPr="00CE57D4">
        <w:rPr>
          <w:b/>
          <w:lang w:val="el-GR"/>
        </w:rPr>
        <w:t xml:space="preserve"> ευρώ</w:t>
      </w:r>
      <w:r w:rsidR="00B61E3E" w:rsidRPr="00CE57D4">
        <w:rPr>
          <w:b/>
          <w:lang w:val="el-GR"/>
        </w:rPr>
        <w:t xml:space="preserve"> (4.032,00</w:t>
      </w:r>
      <w:r w:rsidR="00B61E3E" w:rsidRPr="005C4E78">
        <w:rPr>
          <w:b/>
          <w:lang w:val="el-GR"/>
        </w:rPr>
        <w:t>€)</w:t>
      </w:r>
      <w:r w:rsidR="00D20F4F" w:rsidRPr="005C4E78">
        <w:rPr>
          <w:lang w:val="el-GR"/>
        </w:rPr>
        <w:t xml:space="preserve">, </w:t>
      </w:r>
      <w:r w:rsidR="00D20F4F" w:rsidRPr="005C4E78">
        <w:rPr>
          <w:color w:val="000000"/>
          <w:lang w:val="el-GR"/>
        </w:rPr>
        <w:t>σύμφωνα με το</w:t>
      </w:r>
      <w:r w:rsidR="00E036A7">
        <w:rPr>
          <w:color w:val="000000"/>
          <w:lang w:val="el-GR"/>
        </w:rPr>
        <w:t xml:space="preserve"> </w:t>
      </w:r>
      <w:r w:rsidR="00E036A7" w:rsidRPr="002B4B74">
        <w:rPr>
          <w:lang w:val="el-GR"/>
        </w:rPr>
        <w:t>υπόδειγμα</w:t>
      </w:r>
      <w:r w:rsidR="00E036A7">
        <w:rPr>
          <w:lang w:val="el-GR"/>
        </w:rPr>
        <w:t xml:space="preserve"> του</w:t>
      </w:r>
      <w:r w:rsidR="00D20F4F" w:rsidRPr="005C4E78">
        <w:rPr>
          <w:color w:val="000000"/>
          <w:lang w:val="el-GR"/>
        </w:rPr>
        <w:t xml:space="preserve"> ΠΑΡΑΡΤΗΜΑ</w:t>
      </w:r>
      <w:r w:rsidR="00E036A7">
        <w:rPr>
          <w:color w:val="000000"/>
          <w:lang w:val="el-GR"/>
        </w:rPr>
        <w:t>ΤΟΣ</w:t>
      </w:r>
      <w:r w:rsidR="00D20F4F" w:rsidRPr="005C4E78">
        <w:rPr>
          <w:color w:val="000000"/>
          <w:lang w:val="el-GR"/>
        </w:rPr>
        <w:t xml:space="preserve"> ΙΙ.</w:t>
      </w:r>
      <w:r w:rsidR="00D20F4F">
        <w:rPr>
          <w:color w:val="000000"/>
          <w:lang w:val="el-GR"/>
        </w:rPr>
        <w:t xml:space="preserve"> </w:t>
      </w:r>
      <w:r w:rsidR="00B61E3E">
        <w:rPr>
          <w:lang w:val="el-GR"/>
        </w:rPr>
        <w:t xml:space="preserve"> </w:t>
      </w:r>
    </w:p>
    <w:p w:rsidR="00E74AE6" w:rsidRDefault="00E74AE6">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74AE6" w:rsidRDefault="00E74AE6">
      <w:pPr>
        <w:rPr>
          <w:b/>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E74AE6" w:rsidRDefault="00E74AE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E74AE6" w:rsidRDefault="00E74AE6">
      <w:pPr>
        <w:rPr>
          <w:lang w:val="el-GR"/>
        </w:rPr>
      </w:pPr>
      <w:r>
        <w:rPr>
          <w:lang w:val="el-GR"/>
        </w:rPr>
        <w:t xml:space="preserve">Η εγγύηση συμμετοχής επιστρέφεται στους λοιπούς προσφέροντες μετά: </w:t>
      </w:r>
    </w:p>
    <w:p w:rsidR="00E74AE6" w:rsidRDefault="00E74AE6">
      <w:pPr>
        <w:rPr>
          <w:lang w:val="el-GR"/>
        </w:rPr>
      </w:pPr>
      <w:r>
        <w:rPr>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E74AE6" w:rsidRDefault="00E74AE6">
      <w:pPr>
        <w:rPr>
          <w:lang w:val="el-GR"/>
        </w:rPr>
      </w:pPr>
      <w:r>
        <w:rPr>
          <w:lang w:val="el-GR"/>
        </w:rPr>
        <w:t xml:space="preserve">β) την άπρακτη πάροδο της προθεσμίας άσκησης ασφαλιστικών μέτρων ή την έκδοση απόφασης επ’ αυτών, και  </w:t>
      </w:r>
    </w:p>
    <w:p w:rsidR="00E74AE6" w:rsidRDefault="00E74AE6">
      <w:pPr>
        <w:rPr>
          <w:lang w:val="el-GR"/>
        </w:rPr>
      </w:pPr>
      <w:r>
        <w:rPr>
          <w:lang w:val="el-GR"/>
        </w:rPr>
        <w:lastRenderedPageBreak/>
        <w:t xml:space="preserve">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w:t>
      </w:r>
      <w:r w:rsidRPr="00C154F5">
        <w:rPr>
          <w:lang w:val="el-GR"/>
        </w:rPr>
        <w:t>2.2.8, δεν προσκομίσει εγκαίρως τα προβλεπόμενα από την παρούσα δικαιολογητικά ή δεν προσέλθει</w:t>
      </w:r>
      <w:r>
        <w:rPr>
          <w:lang w:val="el-GR"/>
        </w:rPr>
        <w:t xml:space="preserve"> εγκαίρως για υπογραφή της σύμβασης.</w:t>
      </w:r>
    </w:p>
    <w:p w:rsidR="00E74AE6" w:rsidRDefault="00E74AE6">
      <w:pPr>
        <w:pStyle w:val="Heading3"/>
        <w:rPr>
          <w:lang w:val="el-GR"/>
        </w:rPr>
      </w:pPr>
      <w:bookmarkStart w:id="19" w:name="_Toc496690440"/>
      <w:r>
        <w:rPr>
          <w:lang w:val="el-GR"/>
        </w:rPr>
        <w:t>2.2.3</w:t>
      </w:r>
      <w:r>
        <w:rPr>
          <w:lang w:val="el-GR"/>
        </w:rPr>
        <w:tab/>
        <w:t>Λόγοι αποκλεισμού</w:t>
      </w:r>
      <w:r>
        <w:rPr>
          <w:rStyle w:val="WW-FootnoteReference7"/>
          <w:lang w:val="el-GR"/>
        </w:rPr>
        <w:footnoteReference w:id="12"/>
      </w:r>
      <w:bookmarkEnd w:id="19"/>
      <w:r>
        <w:rPr>
          <w:lang w:val="el-GR"/>
        </w:rPr>
        <w:t xml:space="preserve"> </w:t>
      </w:r>
    </w:p>
    <w:p w:rsidR="00E74AE6" w:rsidRDefault="00E74AE6">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E74AE6" w:rsidRDefault="00E74AE6">
      <w:pPr>
        <w:rPr>
          <w:lang w:val="el-GR"/>
        </w:rPr>
      </w:pPr>
      <w:r>
        <w:rPr>
          <w:b/>
          <w:bCs/>
          <w:lang w:val="el-GR"/>
        </w:rPr>
        <w:t xml:space="preserve">2.2.3.1. </w:t>
      </w:r>
      <w:r>
        <w:rPr>
          <w:lang w:val="el-GR"/>
        </w:rPr>
        <w:t xml:space="preserve"> Όταν υπάρχει σε βάρος του τελεσίδικη καταδικαστική απόφαση για έναν από τους ακόλουθους λόγους</w:t>
      </w:r>
      <w:r>
        <w:rPr>
          <w:rStyle w:val="FootnoteReference2"/>
          <w:szCs w:val="22"/>
          <w:lang w:val="el-GR"/>
        </w:rPr>
        <w:footnoteReference w:id="13"/>
      </w:r>
      <w:r>
        <w:rPr>
          <w:lang w:val="el-GR"/>
        </w:rPr>
        <w:t xml:space="preserve">: </w:t>
      </w:r>
    </w:p>
    <w:p w:rsidR="00E74AE6" w:rsidRDefault="00E74AE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E74AE6" w:rsidRDefault="00E74AE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E74AE6" w:rsidRDefault="00E74AE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E74AE6" w:rsidRDefault="00E74AE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E74AE6" w:rsidRDefault="00E74AE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E74AE6" w:rsidRDefault="00E74AE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E74AE6" w:rsidRDefault="00E74AE6">
      <w:pPr>
        <w:rPr>
          <w:lang w:val="el-GR"/>
        </w:rPr>
      </w:pPr>
      <w:r>
        <w:rPr>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E74AE6" w:rsidRDefault="00E74AE6">
      <w:pPr>
        <w:rPr>
          <w:lang w:val="el-GR"/>
        </w:rPr>
      </w:pPr>
      <w:r>
        <w:rPr>
          <w:lang w:val="el-GR"/>
        </w:rPr>
        <w:t>Στις περιπτώσεις εταιρειών περιορισμένης ευθύνης (Ε.Π.Ε.) και προσωπικών εταιρειών (Ο.Ε. και Ε.Ε.)</w:t>
      </w:r>
      <w:r w:rsidR="00637C30">
        <w:rPr>
          <w:lang w:val="el-GR"/>
        </w:rPr>
        <w:t xml:space="preserve"> </w:t>
      </w:r>
      <w:r>
        <w:rPr>
          <w:lang w:val="el-GR"/>
        </w:rPr>
        <w:t xml:space="preserve">και </w:t>
      </w:r>
      <w:r w:rsidR="00637C30">
        <w:rPr>
          <w:lang w:val="el-GR"/>
        </w:rPr>
        <w:t>(</w:t>
      </w:r>
      <w:r>
        <w:rPr>
          <w:lang w:val="el-GR"/>
        </w:rPr>
        <w:t>IKE</w:t>
      </w:r>
      <w:r w:rsidR="00637C30">
        <w:rPr>
          <w:lang w:val="el-GR"/>
        </w:rPr>
        <w:t>)</w:t>
      </w:r>
      <w:r>
        <w:rPr>
          <w:lang w:val="el-GR"/>
        </w:rPr>
        <w:t xml:space="preserve"> ιδιωτικών κεφαλαιουχικών εταιρειών, η υποχρέωση του προηγούμενου εδαφίου  αφορά κατ’ ελάχιστον στους διαχειριστές.</w:t>
      </w:r>
    </w:p>
    <w:p w:rsidR="00E74AE6" w:rsidRDefault="00E74AE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E74AE6" w:rsidRDefault="00E74AE6">
      <w:pPr>
        <w:suppressAutoHyphens w:val="0"/>
        <w:spacing w:after="160" w:line="252" w:lineRule="auto"/>
        <w:rPr>
          <w:b/>
          <w:bCs/>
          <w:lang w:val="el-GR"/>
        </w:rPr>
      </w:pPr>
      <w:r>
        <w:rPr>
          <w:lang w:val="el-GR"/>
        </w:rPr>
        <w:lastRenderedPageBreak/>
        <w:t>Σε όλες τις υπόλοιπες περιπτώσεις νομικών προσώπων, η υποχρέωση των προηγούμενων εδαφίων αφορά στους νόμιμους εκπροσώπους τους.</w:t>
      </w:r>
    </w:p>
    <w:p w:rsidR="00E74AE6" w:rsidRDefault="00E74AE6">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w:t>
      </w:r>
      <w:r w:rsidR="006A78C6">
        <w:rPr>
          <w:lang w:val="el-GR"/>
        </w:rPr>
        <w:t xml:space="preserve">χώρας όπου είναι εγκατεστημένος </w:t>
      </w:r>
      <w:r>
        <w:rPr>
          <w:lang w:val="el-GR"/>
        </w:rPr>
        <w:t xml:space="preserve">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E74AE6" w:rsidRDefault="00E74AE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74AE6" w:rsidRDefault="00E74AE6">
      <w:pPr>
        <w:rPr>
          <w:b/>
          <w:bCs/>
          <w:szCs w:val="22"/>
          <w:lang w:val="el-GR"/>
        </w:rPr>
      </w:pPr>
      <w:r>
        <w:rPr>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14"/>
      </w:r>
      <w:r>
        <w:rPr>
          <w:lang w:val="el-GR"/>
        </w:rPr>
        <w:t xml:space="preserve">. </w:t>
      </w:r>
    </w:p>
    <w:p w:rsidR="00E74AE6" w:rsidRPr="00983F7D" w:rsidRDefault="00E74AE6" w:rsidP="00983F7D">
      <w:pPr>
        <w:pStyle w:val="foothanging"/>
        <w:ind w:left="0" w:firstLine="0"/>
        <w:rPr>
          <w:sz w:val="22"/>
          <w:szCs w:val="22"/>
          <w:lang w:val="el-GR"/>
        </w:rPr>
      </w:pPr>
      <w:r>
        <w:rPr>
          <w:b/>
          <w:bCs/>
          <w:sz w:val="22"/>
          <w:szCs w:val="22"/>
          <w:lang w:val="el-GR"/>
        </w:rPr>
        <w:t xml:space="preserve">2.2.3.3. </w:t>
      </w:r>
      <w:r w:rsidR="00983F7D">
        <w:rPr>
          <w:sz w:val="22"/>
          <w:szCs w:val="22"/>
          <w:lang w:val="el-GR"/>
        </w:rPr>
        <w:t xml:space="preserve">Κατ’ εξαίρεση, </w:t>
      </w:r>
      <w:r>
        <w:rPr>
          <w:sz w:val="22"/>
          <w:szCs w:val="22"/>
          <w:lang w:val="el-GR"/>
        </w:rPr>
        <w:t xml:space="preserve">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E74AE6" w:rsidRDefault="00E74AE6">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E74AE6" w:rsidRDefault="00E74AE6">
      <w:pPr>
        <w:rPr>
          <w:lang w:val="el-GR"/>
        </w:rPr>
      </w:pPr>
      <w:r>
        <w:rPr>
          <w:lang w:val="el-GR"/>
        </w:rPr>
        <w:t xml:space="preserve">(α) εάν έχει αθετήσει τις υποχρεώσεις που προβλέπονται στην παρ. 2 του άρθρου 18 του ν. 4412/2016, </w:t>
      </w:r>
    </w:p>
    <w:p w:rsidR="00E74AE6" w:rsidRDefault="00E74AE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15"/>
      </w:r>
      <w:r>
        <w:rPr>
          <w:lang w:val="el-GR"/>
        </w:rPr>
        <w:t xml:space="preserve">, </w:t>
      </w:r>
    </w:p>
    <w:p w:rsidR="00E74AE6" w:rsidRDefault="00E74AE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E74AE6" w:rsidRDefault="00E74AE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E74AE6" w:rsidRDefault="00E74AE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E74AE6" w:rsidRDefault="00E74AE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74AE6" w:rsidRDefault="00E74AE6">
      <w:pPr>
        <w:rPr>
          <w:lang w:val="el-GR"/>
        </w:rPr>
      </w:pPr>
      <w:r>
        <w:rPr>
          <w:lang w:val="el-GR"/>
        </w:rPr>
        <w:lastRenderedPageBreak/>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E74AE6" w:rsidRDefault="00E74AE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E74AE6" w:rsidRDefault="00E74AE6">
      <w:pPr>
        <w:rPr>
          <w:lang w:val="el-GR"/>
        </w:rPr>
      </w:pPr>
      <w:r>
        <w:rPr>
          <w:lang w:val="el-GR"/>
        </w:rPr>
        <w:t xml:space="preserve">(θ)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E74AE6" w:rsidRDefault="00E74AE6">
      <w:pPr>
        <w:rPr>
          <w:lang w:val="el-GR"/>
        </w:rPr>
      </w:pPr>
      <w:r>
        <w:rPr>
          <w:lang w:val="el-GR"/>
        </w:rPr>
        <w:t xml:space="preserve">Ειδικά για τις συμβάσεις παροχής υπηρεσιών καθαρισμού ή/ και φύλαξης ως σοβαρό επαγγελματικό παράπτωμα νοούνται, ιδίως, οι λόγοι που αναφέρονται στην περίπτωση γ της παρ. 2 του άρθρου 68 του ν. 3863/2010. </w:t>
      </w:r>
    </w:p>
    <w:p w:rsidR="00E74AE6" w:rsidRDefault="00E74AE6">
      <w:pPr>
        <w:rPr>
          <w:b/>
          <w:bCs/>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E350A3">
        <w:rPr>
          <w:color w:val="5B9BD5"/>
          <w:lang w:val="el-GR"/>
        </w:rPr>
        <w:t>.</w:t>
      </w:r>
    </w:p>
    <w:p w:rsidR="00E74AE6" w:rsidRDefault="00E74AE6">
      <w:pPr>
        <w:rPr>
          <w:b/>
          <w:bCs/>
          <w:lang w:val="el-GR"/>
        </w:rPr>
      </w:pPr>
      <w:r>
        <w:rPr>
          <w:b/>
          <w:bCs/>
          <w:lang w:val="el-GR"/>
        </w:rPr>
        <w:t>2.2.3.</w:t>
      </w:r>
      <w:r w:rsidR="00AD31A6">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E74AE6" w:rsidRDefault="00E74AE6">
      <w:pPr>
        <w:rPr>
          <w:b/>
          <w:bCs/>
          <w:lang w:val="el-GR"/>
        </w:rPr>
      </w:pPr>
      <w:r>
        <w:rPr>
          <w:b/>
          <w:bCs/>
          <w:lang w:val="el-GR"/>
        </w:rPr>
        <w:t>2.2.3.</w:t>
      </w:r>
      <w:r w:rsidR="00AD31A6">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16"/>
      </w:r>
      <w:r>
        <w:rPr>
          <w:lang w:val="el-GR"/>
        </w:rPr>
        <w:t>.</w:t>
      </w:r>
    </w:p>
    <w:p w:rsidR="00E74AE6" w:rsidRDefault="00E74AE6">
      <w:pPr>
        <w:rPr>
          <w:b/>
          <w:bCs/>
          <w:color w:val="000000"/>
          <w:lang w:val="el-GR"/>
        </w:rPr>
      </w:pPr>
      <w:r>
        <w:rPr>
          <w:b/>
          <w:bCs/>
          <w:lang w:val="el-GR"/>
        </w:rPr>
        <w:t>2.2.3.</w:t>
      </w:r>
      <w:r w:rsidR="00AD31A6">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74AE6" w:rsidRDefault="00E74AE6">
      <w:pPr>
        <w:rPr>
          <w:b/>
          <w:bCs/>
          <w:i/>
          <w:color w:val="5B9BD5"/>
          <w:lang w:val="el-GR"/>
        </w:rPr>
      </w:pPr>
      <w:r>
        <w:rPr>
          <w:b/>
          <w:bCs/>
          <w:color w:val="000000"/>
          <w:lang w:val="el-GR"/>
        </w:rPr>
        <w:t>2.2.3.</w:t>
      </w:r>
      <w:r w:rsidR="00AD31A6">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E74AE6" w:rsidRDefault="00E74AE6">
      <w:pPr>
        <w:pStyle w:val="Heading3"/>
        <w:rPr>
          <w:rFonts w:eastAsia="Calibri"/>
          <w:i/>
          <w:color w:val="5B9BD5"/>
          <w:lang w:val="el-GR"/>
        </w:rPr>
      </w:pPr>
      <w:bookmarkStart w:id="20" w:name="_Toc496690441"/>
      <w:r>
        <w:rPr>
          <w:lang w:val="el-GR"/>
        </w:rPr>
        <w:t>2.2.4</w:t>
      </w:r>
      <w:r>
        <w:rPr>
          <w:lang w:val="el-GR"/>
        </w:rPr>
        <w:tab/>
        <w:t>Καταλληλόλητα άσκησης επαγγελματικής δραστηριότητας</w:t>
      </w:r>
      <w:r>
        <w:rPr>
          <w:rStyle w:val="WW-FootnoteReference7"/>
          <w:lang w:val="el-GR"/>
        </w:rPr>
        <w:footnoteReference w:id="17"/>
      </w:r>
      <w:bookmarkEnd w:id="20"/>
      <w:r>
        <w:rPr>
          <w:lang w:val="el-GR"/>
        </w:rPr>
        <w:t xml:space="preserve"> </w:t>
      </w:r>
    </w:p>
    <w:p w:rsidR="006A78C6" w:rsidRDefault="00E74AE6" w:rsidP="00C74AF8">
      <w:pPr>
        <w:rPr>
          <w:bCs/>
          <w:lang w:val="el-GR"/>
        </w:rPr>
      </w:pPr>
      <w:r>
        <w:rPr>
          <w:rFonts w:eastAsia="Calibri"/>
          <w:bCs/>
          <w:i/>
          <w:color w:val="5B9BD5"/>
          <w:lang w:val="el-GR"/>
        </w:rPr>
        <w:t xml:space="preserve"> </w:t>
      </w:r>
      <w:r>
        <w:rPr>
          <w:bCs/>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w:t>
      </w:r>
      <w:r w:rsidR="003D0EC1">
        <w:rPr>
          <w:bCs/>
          <w:lang w:val="el-GR"/>
        </w:rPr>
        <w:t xml:space="preserve"> </w:t>
      </w:r>
      <w:r w:rsidR="00BD59FE">
        <w:rPr>
          <w:lang w:val="el-GR"/>
        </w:rPr>
        <w:t>καθαρισμού γραφείων</w:t>
      </w:r>
      <w:r w:rsidR="003D0EC1">
        <w:rPr>
          <w:bCs/>
          <w:lang w:val="el-GR"/>
        </w:rPr>
        <w:t>.</w:t>
      </w:r>
      <w:r>
        <w:rPr>
          <w:bCs/>
          <w:lang w:val="el-GR"/>
        </w:rPr>
        <w:t xml:space="preserve"> </w:t>
      </w:r>
    </w:p>
    <w:p w:rsidR="00C74AF8" w:rsidRDefault="003D4682" w:rsidP="00C74AF8">
      <w:pPr>
        <w:rPr>
          <w:rFonts w:cs="Times New Roman"/>
          <w:b/>
          <w:bCs/>
          <w:sz w:val="20"/>
          <w:szCs w:val="20"/>
          <w:lang w:val="el-GR" w:eastAsia="en-US"/>
        </w:rPr>
      </w:pPr>
      <w:r>
        <w:rPr>
          <w:bCs/>
          <w:lang w:val="el-GR"/>
        </w:rPr>
        <w:t>Οι</w:t>
      </w:r>
      <w:r w:rsidR="006A78C6" w:rsidRPr="008B627F">
        <w:rPr>
          <w:lang w:val="el-GR"/>
        </w:rPr>
        <w:t xml:space="preserve"> οικονομικο</w:t>
      </w:r>
      <w:r w:rsidR="00BC386E">
        <w:rPr>
          <w:lang w:val="el-GR"/>
        </w:rPr>
        <w:t>ί</w:t>
      </w:r>
      <w:r w:rsidR="006A78C6" w:rsidRPr="008B627F">
        <w:rPr>
          <w:lang w:val="el-GR"/>
        </w:rPr>
        <w:t xml:space="preserve"> φορείς </w:t>
      </w:r>
      <w:r w:rsidR="00C74AF8">
        <w:rPr>
          <w:bCs/>
          <w:lang w:val="el-GR"/>
        </w:rPr>
        <w:t xml:space="preserve">απαιτείται </w:t>
      </w:r>
      <w:r w:rsidR="00C74AF8" w:rsidRPr="00C74AF8">
        <w:rPr>
          <w:bCs/>
          <w:lang w:val="el-GR"/>
        </w:rPr>
        <w:t>να</w:t>
      </w:r>
      <w:r w:rsidR="00C74AF8" w:rsidRPr="00C74AF8">
        <w:rPr>
          <w:lang w:val="el-GR"/>
        </w:rPr>
        <w:t xml:space="preserve"> είναι εγγεγραμμένοι </w:t>
      </w:r>
      <w:r w:rsidRPr="00D35AA5">
        <w:rPr>
          <w:b/>
          <w:sz w:val="21"/>
          <w:szCs w:val="21"/>
          <w:lang w:val="el-GR"/>
        </w:rPr>
        <w:t>στα σχετικά επαγγελματικά ή εμπορικά μητρώα</w:t>
      </w:r>
      <w:r w:rsidRPr="00D35AA5">
        <w:rPr>
          <w:sz w:val="21"/>
          <w:szCs w:val="21"/>
          <w:lang w:val="el-GR"/>
        </w:rPr>
        <w:t xml:space="preserve"> που τηρούνται στην Ελλάδα ή στο κράτος μέλος εγκατάστασής </w:t>
      </w:r>
      <w:r>
        <w:rPr>
          <w:sz w:val="21"/>
          <w:szCs w:val="21"/>
          <w:lang w:val="el-GR"/>
        </w:rPr>
        <w:t>τους,</w:t>
      </w:r>
      <w:r w:rsidR="00C74AF8" w:rsidRPr="00C74AF8">
        <w:rPr>
          <w:lang w:val="el-GR"/>
        </w:rPr>
        <w:t xml:space="preserve"> ορίζοντας ρητά την επωνυμία και το αντικείμενο των δραστηριοτήτων που ασκούν</w:t>
      </w:r>
      <w:r w:rsidR="00C74AF8" w:rsidRPr="00C74AF8">
        <w:rPr>
          <w:rFonts w:cs="Times New Roman"/>
          <w:b/>
          <w:bCs/>
          <w:sz w:val="20"/>
          <w:szCs w:val="20"/>
          <w:lang w:val="el-GR" w:eastAsia="en-US"/>
        </w:rPr>
        <w:t>.</w:t>
      </w:r>
    </w:p>
    <w:p w:rsidR="00E74AE6" w:rsidRDefault="00E74AE6">
      <w:pPr>
        <w:pStyle w:val="Heading3"/>
        <w:rPr>
          <w:szCs w:val="22"/>
          <w:lang w:val="el-GR"/>
        </w:rPr>
      </w:pPr>
      <w:bookmarkStart w:id="21" w:name="_Toc496690442"/>
      <w:r>
        <w:rPr>
          <w:lang w:val="el-GR"/>
        </w:rPr>
        <w:lastRenderedPageBreak/>
        <w:t>2.2.5</w:t>
      </w:r>
      <w:r>
        <w:rPr>
          <w:lang w:val="el-GR"/>
        </w:rPr>
        <w:tab/>
        <w:t>Οικονομική και χρηματοοικονομική επάρκεια</w:t>
      </w:r>
      <w:bookmarkEnd w:id="21"/>
      <w:r>
        <w:rPr>
          <w:lang w:val="el-GR"/>
        </w:rPr>
        <w:t xml:space="preserve"> </w:t>
      </w:r>
    </w:p>
    <w:p w:rsidR="0064746B" w:rsidRDefault="0064746B" w:rsidP="0064746B">
      <w:pPr>
        <w:spacing w:after="60"/>
        <w:rPr>
          <w:rStyle w:val="CommentReference1"/>
          <w:rFonts w:eastAsia="MS Mincho"/>
          <w:b/>
          <w:bCs/>
          <w:sz w:val="22"/>
          <w:szCs w:val="22"/>
          <w:lang w:val="el-GR"/>
        </w:rPr>
      </w:pPr>
      <w:r w:rsidRPr="001A295D">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1A295D">
        <w:rPr>
          <w:rStyle w:val="CommentReference1"/>
          <w:rFonts w:eastAsia="MS Mincho"/>
          <w:sz w:val="22"/>
          <w:szCs w:val="22"/>
          <w:lang w:val="el-GR"/>
        </w:rPr>
        <w:t xml:space="preserve">διαθέτουν μέσο </w:t>
      </w:r>
      <w:r w:rsidRPr="00295A45">
        <w:rPr>
          <w:rStyle w:val="CommentReference1"/>
          <w:rFonts w:eastAsia="MS Mincho"/>
          <w:sz w:val="22"/>
          <w:szCs w:val="22"/>
          <w:lang w:val="el-GR"/>
        </w:rPr>
        <w:t>“</w:t>
      </w:r>
      <w:r>
        <w:rPr>
          <w:rStyle w:val="CommentReference1"/>
          <w:rFonts w:eastAsia="MS Mincho"/>
          <w:sz w:val="22"/>
          <w:szCs w:val="22"/>
          <w:lang w:val="el-GR"/>
        </w:rPr>
        <w:t>ειδικό</w:t>
      </w:r>
      <w:r w:rsidRPr="00295A45">
        <w:rPr>
          <w:rStyle w:val="CommentReference1"/>
          <w:rFonts w:eastAsia="MS Mincho"/>
          <w:sz w:val="22"/>
          <w:szCs w:val="22"/>
          <w:lang w:val="el-GR"/>
        </w:rPr>
        <w:t>”</w:t>
      </w:r>
      <w:r w:rsidRPr="00295A45">
        <w:rPr>
          <w:rStyle w:val="CommentReference1"/>
          <w:rFonts w:eastAsia="MS Mincho" w:cs="Tahoma"/>
          <w:szCs w:val="22"/>
          <w:lang w:val="el-GR"/>
        </w:rPr>
        <w:t xml:space="preserve"> </w:t>
      </w:r>
      <w:r w:rsidRPr="001A295D">
        <w:rPr>
          <w:rFonts w:cs="Tahoma"/>
          <w:bCs/>
          <w:szCs w:val="22"/>
          <w:lang w:val="el-GR"/>
        </w:rPr>
        <w:t xml:space="preserve">κύκλο εργασιών </w:t>
      </w:r>
      <w:r>
        <w:rPr>
          <w:rFonts w:cs="Tahoma"/>
          <w:bCs/>
          <w:szCs w:val="22"/>
          <w:lang w:val="el-GR"/>
        </w:rPr>
        <w:t xml:space="preserve"> - ήτοι </w:t>
      </w:r>
      <w:r w:rsidRPr="001A295D">
        <w:rPr>
          <w:rFonts w:cs="Tahoma"/>
          <w:szCs w:val="22"/>
          <w:lang w:val="el-GR"/>
        </w:rPr>
        <w:t>στον τομέα δραστηριοτήτων που αποτε</w:t>
      </w:r>
      <w:r>
        <w:rPr>
          <w:rFonts w:cs="Tahoma"/>
          <w:szCs w:val="22"/>
          <w:lang w:val="el-GR"/>
        </w:rPr>
        <w:t>λεί το αντικείμενο της Σύμβασης -</w:t>
      </w:r>
      <w:r w:rsidRPr="001A295D">
        <w:rPr>
          <w:rFonts w:cs="Tahoma"/>
          <w:szCs w:val="22"/>
          <w:lang w:val="el-GR"/>
        </w:rPr>
        <w:t xml:space="preserve"> για τις </w:t>
      </w:r>
      <w:r w:rsidRPr="001A295D">
        <w:rPr>
          <w:rFonts w:cs="Tahoma"/>
          <w:szCs w:val="22"/>
          <w:u w:val="single"/>
          <w:lang w:val="el-GR"/>
        </w:rPr>
        <w:t>τρεις (3) τελευταίες οικονομικές χρήσεις</w:t>
      </w:r>
      <w:r w:rsidRPr="001A295D">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1A295D">
        <w:rPr>
          <w:rFonts w:cs="Tahoma"/>
          <w:szCs w:val="22"/>
          <w:u w:val="single"/>
          <w:lang w:val="el-GR"/>
        </w:rPr>
        <w:t>ίσο ή ανώτερο</w:t>
      </w:r>
      <w:r w:rsidRPr="001A295D">
        <w:rPr>
          <w:rFonts w:cs="Tahoma"/>
          <w:szCs w:val="22"/>
          <w:lang w:val="el-GR"/>
        </w:rPr>
        <w:t xml:space="preserve"> του προϋπολογισμού δημοπράτησης, </w:t>
      </w:r>
      <w:r>
        <w:rPr>
          <w:rFonts w:cs="Tahoma"/>
          <w:szCs w:val="22"/>
          <w:lang w:val="el-GR"/>
        </w:rPr>
        <w:t>προ</w:t>
      </w:r>
      <w:r w:rsidRPr="001A295D">
        <w:rPr>
          <w:rFonts w:cs="Tahoma"/>
          <w:szCs w:val="22"/>
          <w:lang w:val="el-GR"/>
        </w:rPr>
        <w:t xml:space="preserve"> ΦΠΑ.</w:t>
      </w:r>
    </w:p>
    <w:p w:rsidR="00E74AE6" w:rsidRDefault="00E74AE6" w:rsidP="0064746B">
      <w:pPr>
        <w:pStyle w:val="Heading3"/>
        <w:ind w:left="0" w:firstLine="0"/>
        <w:rPr>
          <w:lang w:val="el-GR"/>
        </w:rPr>
      </w:pPr>
      <w:bookmarkStart w:id="22" w:name="_Toc496690443"/>
      <w:r>
        <w:rPr>
          <w:lang w:val="el-GR"/>
        </w:rPr>
        <w:t>2.2.6</w:t>
      </w:r>
      <w:r>
        <w:rPr>
          <w:lang w:val="el-GR"/>
        </w:rPr>
        <w:tab/>
        <w:t>Τεχνική και επαγγελματική ικανότητα</w:t>
      </w:r>
      <w:bookmarkEnd w:id="22"/>
      <w:r>
        <w:rPr>
          <w:lang w:val="el-GR"/>
        </w:rPr>
        <w:t xml:space="preserve"> </w:t>
      </w:r>
    </w:p>
    <w:p w:rsidR="00E74AE6" w:rsidRPr="001D06FA" w:rsidRDefault="00E74AE6" w:rsidP="001D06FA">
      <w:pPr>
        <w:rPr>
          <w:i/>
          <w:color w:val="5B9BD5"/>
          <w:szCs w:val="22"/>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1D06FA">
        <w:rPr>
          <w:b/>
          <w:szCs w:val="22"/>
          <w:lang w:val="el-GR"/>
        </w:rPr>
        <w:t>απαιτείται</w:t>
      </w:r>
      <w:r w:rsidR="001D06FA">
        <w:rPr>
          <w:i/>
          <w:color w:val="5B9BD5"/>
          <w:szCs w:val="22"/>
          <w:lang w:val="el-GR"/>
        </w:rPr>
        <w:t xml:space="preserve"> </w:t>
      </w:r>
      <w:r>
        <w:rPr>
          <w:bCs/>
          <w:szCs w:val="22"/>
          <w:lang w:val="el-GR"/>
        </w:rPr>
        <w:t xml:space="preserve">κατά τη διάρκεια </w:t>
      </w:r>
      <w:r w:rsidR="001D06FA" w:rsidRPr="00035045">
        <w:rPr>
          <w:rFonts w:cs="Tahoma"/>
          <w:bCs/>
          <w:szCs w:val="22"/>
          <w:lang w:val="el-GR"/>
        </w:rPr>
        <w:t>των τελευταίων τριών (3) ετών</w:t>
      </w:r>
      <w:r>
        <w:rPr>
          <w:bCs/>
          <w:szCs w:val="22"/>
          <w:lang w:val="el-GR"/>
        </w:rPr>
        <w:t xml:space="preserve">, </w:t>
      </w:r>
      <w:r w:rsidR="001D06FA" w:rsidRPr="00035045">
        <w:rPr>
          <w:rFonts w:cs="Tahoma"/>
          <w:bCs/>
          <w:szCs w:val="22"/>
          <w:lang w:val="el-GR"/>
        </w:rPr>
        <w:t xml:space="preserve">να έχουν εκτελέσει </w:t>
      </w:r>
      <w:r w:rsidR="001D06FA">
        <w:rPr>
          <w:rFonts w:cs="Tahoma"/>
          <w:bCs/>
          <w:szCs w:val="22"/>
          <w:lang w:val="el-GR"/>
        </w:rPr>
        <w:t xml:space="preserve">επιτυχώς </w:t>
      </w:r>
      <w:r w:rsidR="001D06FA" w:rsidRPr="00035045">
        <w:rPr>
          <w:rFonts w:cs="Tahoma"/>
          <w:szCs w:val="22"/>
          <w:lang w:val="el-GR"/>
        </w:rPr>
        <w:t xml:space="preserve">συμβάσεις </w:t>
      </w:r>
      <w:r w:rsidR="001D06FA">
        <w:rPr>
          <w:rFonts w:cs="Tahoma"/>
          <w:szCs w:val="22"/>
          <w:lang w:val="el-GR"/>
        </w:rPr>
        <w:t>υπηρεσιών</w:t>
      </w:r>
      <w:r w:rsidR="001D06FA" w:rsidRPr="00035045">
        <w:rPr>
          <w:rFonts w:cs="Tahoma"/>
          <w:bCs/>
          <w:szCs w:val="22"/>
          <w:lang w:val="el-GR"/>
        </w:rPr>
        <w:t xml:space="preserve"> του συγκεκριμένου τύπου, ύψους ίσου ή ανώτερου</w:t>
      </w:r>
      <w:r w:rsidR="001D06FA" w:rsidRPr="00035045">
        <w:rPr>
          <w:rFonts w:cs="Tahoma"/>
          <w:szCs w:val="22"/>
          <w:lang w:val="el-GR"/>
        </w:rPr>
        <w:t xml:space="preserve"> του </w:t>
      </w:r>
      <w:r w:rsidR="001D06FA" w:rsidRPr="004013AD">
        <w:rPr>
          <w:rFonts w:cs="Tahoma"/>
          <w:szCs w:val="22"/>
          <w:lang w:val="el-GR"/>
        </w:rPr>
        <w:t>15% του</w:t>
      </w:r>
      <w:r w:rsidR="001D06FA" w:rsidRPr="00035045">
        <w:rPr>
          <w:rFonts w:cs="Tahoma"/>
          <w:szCs w:val="22"/>
          <w:lang w:val="el-GR"/>
        </w:rPr>
        <w:t xml:space="preserve"> συνολικού προϋπολογισμού δημοπράτησης προ Φ</w:t>
      </w:r>
      <w:r w:rsidR="001D06FA">
        <w:rPr>
          <w:rFonts w:cs="Tahoma"/>
          <w:szCs w:val="22"/>
          <w:lang w:val="el-GR"/>
        </w:rPr>
        <w:t>.</w:t>
      </w:r>
      <w:r w:rsidR="001D06FA" w:rsidRPr="00035045">
        <w:rPr>
          <w:rFonts w:cs="Tahoma"/>
          <w:szCs w:val="22"/>
          <w:lang w:val="el-GR"/>
        </w:rPr>
        <w:t>Π</w:t>
      </w:r>
      <w:r w:rsidR="001D06FA">
        <w:rPr>
          <w:rFonts w:cs="Tahoma"/>
          <w:szCs w:val="22"/>
          <w:lang w:val="el-GR"/>
        </w:rPr>
        <w:t>.</w:t>
      </w:r>
      <w:r w:rsidR="001D06FA" w:rsidRPr="00035045">
        <w:rPr>
          <w:rFonts w:cs="Tahoma"/>
          <w:szCs w:val="22"/>
          <w:lang w:val="el-GR"/>
        </w:rPr>
        <w:t>Α</w:t>
      </w:r>
      <w:r w:rsidR="001D06FA">
        <w:rPr>
          <w:rFonts w:cs="Tahoma"/>
          <w:szCs w:val="22"/>
          <w:lang w:val="el-GR"/>
        </w:rPr>
        <w:t xml:space="preserve"> έκαστη και να</w:t>
      </w:r>
      <w:r w:rsidR="001D06FA">
        <w:rPr>
          <w:i/>
          <w:color w:val="5B9BD5"/>
          <w:szCs w:val="22"/>
          <w:lang w:val="el-GR"/>
        </w:rPr>
        <w:t xml:space="preserve"> </w:t>
      </w:r>
      <w:r w:rsidRPr="001D06FA">
        <w:rPr>
          <w:rStyle w:val="CommentReference"/>
          <w:b/>
          <w:sz w:val="22"/>
          <w:szCs w:val="22"/>
          <w:lang w:val="el-GR"/>
        </w:rPr>
        <w:t>δηλώνουν</w:t>
      </w:r>
      <w:r>
        <w:rPr>
          <w:rStyle w:val="CommentReference"/>
          <w:sz w:val="22"/>
          <w:szCs w:val="22"/>
          <w:lang w:val="el-GR"/>
        </w:rPr>
        <w:t xml:space="preserve"> </w:t>
      </w:r>
      <w:r>
        <w:rPr>
          <w:lang w:val="el-GR"/>
        </w:rPr>
        <w:t>τις κυριότερες συμβάσεις παροχής υπηρεσιών</w:t>
      </w:r>
      <w:r w:rsidR="00AB08E2">
        <w:rPr>
          <w:lang w:val="el-GR"/>
        </w:rPr>
        <w:t xml:space="preserve"> καθαριότητας</w:t>
      </w:r>
      <w:r>
        <w:rPr>
          <w:lang w:val="el-GR"/>
        </w:rPr>
        <w:t xml:space="preserve"> που έχουν εκτελέσει κατά τ</w:t>
      </w:r>
      <w:r w:rsidR="001D06FA">
        <w:rPr>
          <w:lang w:val="el-GR"/>
        </w:rPr>
        <w:t>η διάρκεια της τελευταίας τριετίας</w:t>
      </w:r>
      <w:r w:rsidR="001D06FA">
        <w:rPr>
          <w:szCs w:val="22"/>
          <w:lang w:val="el-GR"/>
        </w:rPr>
        <w:t>.</w:t>
      </w:r>
    </w:p>
    <w:p w:rsidR="00E74AE6" w:rsidRDefault="00E74AE6">
      <w:pPr>
        <w:pStyle w:val="Heading3"/>
        <w:rPr>
          <w:i/>
          <w:color w:val="5B9BD5"/>
          <w:lang w:val="el-GR"/>
        </w:rPr>
      </w:pPr>
      <w:bookmarkStart w:id="23" w:name="_Toc496690444"/>
      <w:r>
        <w:rPr>
          <w:lang w:val="el-GR"/>
        </w:rPr>
        <w:t>2.2.7</w:t>
      </w:r>
      <w:r>
        <w:rPr>
          <w:lang w:val="el-GR"/>
        </w:rPr>
        <w:tab/>
        <w:t>Πρότυπα διασφάλισης ποιότητας και πρότυπα περιβαλλοντικής διαχείρισης</w:t>
      </w:r>
      <w:bookmarkEnd w:id="23"/>
    </w:p>
    <w:p w:rsidR="007949C0" w:rsidRDefault="007949C0" w:rsidP="007949C0">
      <w:pPr>
        <w:spacing w:after="60"/>
        <w:rPr>
          <w:rFonts w:cs="Tahoma"/>
          <w:szCs w:val="22"/>
          <w:lang w:val="el-GR"/>
        </w:rPr>
      </w:pPr>
      <w:r>
        <w:rPr>
          <w:lang w:val="el-GR"/>
        </w:rPr>
        <w:t xml:space="preserve">Οι οικονομικοί φορείς για την παρούσα διαδικασία σύναψης σύμβασης οφείλουν να βεβαιώσουν ότι συμμορφώνονται και τηρούν </w:t>
      </w:r>
      <w:r w:rsidR="00522080">
        <w:rPr>
          <w:lang w:val="el-GR"/>
        </w:rPr>
        <w:t xml:space="preserve">σε ισχύ </w:t>
      </w:r>
      <w:r>
        <w:rPr>
          <w:lang w:val="el-GR"/>
        </w:rPr>
        <w:t xml:space="preserve">πρότυπα </w:t>
      </w:r>
      <w:r w:rsidRPr="0023708A">
        <w:rPr>
          <w:rFonts w:cs="Tahoma"/>
          <w:szCs w:val="22"/>
          <w:lang w:val="el-GR"/>
        </w:rPr>
        <w:t>διαχείρισης ποιότητας, τα οποία βασίζονται στ</w:t>
      </w:r>
      <w:r>
        <w:rPr>
          <w:rFonts w:cs="Tahoma"/>
          <w:szCs w:val="22"/>
          <w:lang w:val="el-GR"/>
        </w:rPr>
        <w:t>ο</w:t>
      </w:r>
      <w:r w:rsidRPr="0023708A">
        <w:rPr>
          <w:rFonts w:cs="Tahoma"/>
          <w:szCs w:val="22"/>
          <w:lang w:val="el-GR"/>
        </w:rPr>
        <w:t xml:space="preserve"> σχετικ</w:t>
      </w:r>
      <w:r>
        <w:rPr>
          <w:rFonts w:cs="Tahoma"/>
          <w:szCs w:val="22"/>
          <w:lang w:val="el-GR"/>
        </w:rPr>
        <w:t>ό</w:t>
      </w:r>
      <w:r w:rsidRPr="0023708A">
        <w:rPr>
          <w:rFonts w:cs="Tahoma"/>
          <w:szCs w:val="22"/>
          <w:lang w:val="el-GR"/>
        </w:rPr>
        <w:t xml:space="preserve"> ευρωπαϊκ</w:t>
      </w:r>
      <w:r>
        <w:rPr>
          <w:rFonts w:cs="Tahoma"/>
          <w:szCs w:val="22"/>
          <w:lang w:val="el-GR"/>
        </w:rPr>
        <w:t>ό</w:t>
      </w:r>
      <w:r w:rsidRPr="0023708A">
        <w:rPr>
          <w:rFonts w:cs="Tahoma"/>
          <w:szCs w:val="22"/>
          <w:lang w:val="el-GR"/>
        </w:rPr>
        <w:t xml:space="preserve"> πρότυπ</w:t>
      </w:r>
      <w:r>
        <w:rPr>
          <w:rFonts w:cs="Tahoma"/>
          <w:szCs w:val="22"/>
          <w:lang w:val="el-GR"/>
        </w:rPr>
        <w:t>ο</w:t>
      </w:r>
      <w:r w:rsidRPr="0023708A">
        <w:rPr>
          <w:rFonts w:cs="Tahoma"/>
          <w:szCs w:val="22"/>
          <w:lang w:val="el-GR"/>
        </w:rPr>
        <w:t xml:space="preserve"> </w:t>
      </w:r>
      <w:r w:rsidRPr="0023708A">
        <w:rPr>
          <w:rFonts w:cs="Tahoma"/>
          <w:szCs w:val="22"/>
        </w:rPr>
        <w:t>ISO</w:t>
      </w:r>
      <w:r>
        <w:rPr>
          <w:rFonts w:cs="Tahoma"/>
          <w:szCs w:val="22"/>
          <w:lang w:val="el-GR"/>
        </w:rPr>
        <w:t xml:space="preserve"> 9001:2008 ή άλλα ανάλογα.</w:t>
      </w:r>
    </w:p>
    <w:p w:rsidR="00E74AE6" w:rsidRDefault="00E74AE6">
      <w:pPr>
        <w:pStyle w:val="Heading3"/>
        <w:rPr>
          <w:lang w:val="el-GR"/>
        </w:rPr>
      </w:pPr>
      <w:bookmarkStart w:id="24" w:name="_Toc496690445"/>
      <w:r>
        <w:rPr>
          <w:lang w:val="el-GR"/>
        </w:rPr>
        <w:t>2.2.8</w:t>
      </w:r>
      <w:r>
        <w:rPr>
          <w:lang w:val="el-GR"/>
        </w:rPr>
        <w:tab/>
        <w:t>Στήριξη στην ικανότητα τρίτων</w:t>
      </w:r>
      <w:bookmarkEnd w:id="24"/>
      <w:r>
        <w:rPr>
          <w:lang w:val="el-GR"/>
        </w:rPr>
        <w:t xml:space="preserve"> </w:t>
      </w:r>
    </w:p>
    <w:p w:rsidR="00E74AE6" w:rsidRPr="00AA036E" w:rsidRDefault="00E74AE6">
      <w:pPr>
        <w:rPr>
          <w:szCs w:val="22"/>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18"/>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r w:rsidR="00AA036E" w:rsidRPr="00AA036E">
        <w:rPr>
          <w:szCs w:val="22"/>
          <w:lang w:val="el-GR"/>
        </w:rP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Στην περίπτωση αυτή, αποδεικνύουν ότι θα έχουν στη διάθεσή τους </w:t>
      </w:r>
      <w:proofErr w:type="spellStart"/>
      <w:r w:rsidR="00AA036E" w:rsidRPr="00AA036E">
        <w:rPr>
          <w:szCs w:val="22"/>
          <w:lang w:val="el-GR"/>
        </w:rPr>
        <w:t>τους</w:t>
      </w:r>
      <w:proofErr w:type="spellEnd"/>
      <w:r w:rsidR="00AA036E" w:rsidRPr="00AA036E">
        <w:rPr>
          <w:szCs w:val="22"/>
          <w:lang w:val="el-GR"/>
        </w:rPr>
        <w:t xml:space="preserve"> αναγκαίους πόρους, με την προσκόμιση της σχετικής δέσμευσης των φορέων στην ικανότητα των οποίων στηρίζονται.</w:t>
      </w:r>
    </w:p>
    <w:p w:rsidR="00E74AE6" w:rsidRDefault="00E74AE6">
      <w:pPr>
        <w:rPr>
          <w:szCs w:val="22"/>
          <w:lang w:val="el-GR"/>
        </w:rPr>
      </w:pP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szCs w:val="22"/>
          <w:lang w:val="el-GR"/>
        </w:rPr>
        <w:t>στ΄</w:t>
      </w:r>
      <w:proofErr w:type="spellEnd"/>
      <w:r>
        <w:rPr>
          <w:szCs w:val="22"/>
          <w:lang w:val="el-GR"/>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19"/>
      </w:r>
      <w:r>
        <w:rPr>
          <w:szCs w:val="22"/>
          <w:lang w:val="el-GR"/>
        </w:rPr>
        <w:t>.</w:t>
      </w:r>
    </w:p>
    <w:p w:rsidR="00E74AE6" w:rsidRDefault="00E74AE6">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E74AE6" w:rsidRDefault="00E74AE6">
      <w:pPr>
        <w:rPr>
          <w:szCs w:val="22"/>
          <w:lang w:val="el-GR"/>
        </w:rPr>
      </w:pPr>
      <w:r>
        <w:rPr>
          <w:szCs w:val="22"/>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Pr>
          <w:rStyle w:val="FootnoteReference2"/>
          <w:szCs w:val="22"/>
        </w:rPr>
        <w:footnoteReference w:id="20"/>
      </w:r>
      <w:r>
        <w:rPr>
          <w:szCs w:val="22"/>
          <w:lang w:val="el-GR"/>
        </w:rPr>
        <w:t>.</w:t>
      </w:r>
    </w:p>
    <w:p w:rsidR="00E74AE6" w:rsidRDefault="00E74AE6">
      <w:pPr>
        <w:pStyle w:val="Heading3"/>
        <w:rPr>
          <w:lang w:val="el-GR"/>
        </w:rPr>
      </w:pPr>
      <w:bookmarkStart w:id="25" w:name="_Toc496690446"/>
      <w:r>
        <w:rPr>
          <w:lang w:val="el-GR"/>
        </w:rPr>
        <w:t>2.2.9</w:t>
      </w:r>
      <w:r>
        <w:rPr>
          <w:lang w:val="el-GR"/>
        </w:rPr>
        <w:tab/>
        <w:t>Κανόνες απόδειξης ποιοτικής επιλογής</w:t>
      </w:r>
      <w:bookmarkEnd w:id="25"/>
    </w:p>
    <w:p w:rsidR="00282A51" w:rsidRPr="00282A51" w:rsidRDefault="00E74AE6" w:rsidP="00282A51">
      <w:pPr>
        <w:pStyle w:val="Heading4"/>
        <w:ind w:left="567" w:hanging="567"/>
        <w:rPr>
          <w:i/>
          <w:color w:val="5B9BD5"/>
          <w:lang w:val="el-GR"/>
        </w:rPr>
      </w:pPr>
      <w:bookmarkStart w:id="26" w:name="_Toc496690447"/>
      <w:r>
        <w:rPr>
          <w:lang w:val="el-GR"/>
        </w:rPr>
        <w:t>2.2.9.1</w:t>
      </w:r>
      <w:r>
        <w:rPr>
          <w:lang w:val="el-GR"/>
        </w:rPr>
        <w:tab/>
        <w:t>Προκαταρκτική απόδειξη κατά την υποβολή προσφορών</w:t>
      </w:r>
      <w:bookmarkEnd w:id="26"/>
      <w:r>
        <w:rPr>
          <w:lang w:val="el-GR"/>
        </w:rPr>
        <w:t xml:space="preserve"> </w:t>
      </w:r>
    </w:p>
    <w:p w:rsidR="00E74AE6" w:rsidRDefault="00E74AE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w:t>
      </w:r>
      <w:r>
        <w:rPr>
          <w:lang w:val="el-GR"/>
        </w:rPr>
        <w:lastRenderedPageBreak/>
        <w:t xml:space="preserve">Έντυπο Υπεύθυνης Δήλωσης (ΤΕΥΔ) (Β/3698/16-11-2016), σύμφωνα με το επισυναπτόμενο στην παρούσα </w:t>
      </w:r>
      <w:r w:rsidRPr="00CB6653">
        <w:rPr>
          <w:lang w:val="el-GR"/>
        </w:rPr>
        <w:t>Παράρτημα</w:t>
      </w:r>
      <w:r w:rsidR="007715E6" w:rsidRPr="00CB6653">
        <w:rPr>
          <w:lang w:val="el-GR"/>
        </w:rPr>
        <w:t xml:space="preserve"> </w:t>
      </w:r>
      <w:r w:rsidR="007715E6" w:rsidRPr="00CB6653">
        <w:rPr>
          <w:lang w:val="en-US"/>
        </w:rPr>
        <w:t>III</w:t>
      </w:r>
      <w:r w:rsidRPr="00CB6653">
        <w:rPr>
          <w:lang w:val="el-GR"/>
        </w:rPr>
        <w:t>,</w:t>
      </w:r>
      <w:r>
        <w:rPr>
          <w:lang w:val="el-GR"/>
        </w:rPr>
        <w:t xml:space="preserve"> το οποίο αποτελεί ενημερωμένη υπεύθυνη δήλωση, με τις συνέπειες του ν. 1599/1986.</w:t>
      </w:r>
    </w:p>
    <w:p w:rsidR="00E74AE6" w:rsidRDefault="00E74AE6">
      <w:pPr>
        <w:rPr>
          <w:i/>
          <w:color w:val="5B9BD5"/>
          <w:lang w:val="el-GR"/>
        </w:rPr>
      </w:pPr>
      <w:r>
        <w:rPr>
          <w:lang w:val="el-GR"/>
        </w:rPr>
        <w:t>Το ΤΕΥΔ</w:t>
      </w:r>
      <w:r>
        <w:rPr>
          <w:rStyle w:val="WW-FootnoteReference10"/>
          <w:lang w:val="el-GR"/>
        </w:rPr>
        <w:footnoteReference w:id="21"/>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30" w:history="1">
        <w:r>
          <w:rPr>
            <w:rStyle w:val="Hyperlink"/>
            <w:color w:val="auto"/>
            <w:lang w:val="el-GR"/>
          </w:rPr>
          <w:t>www.eaadhsy.gr</w:t>
        </w:r>
      </w:hyperlink>
      <w:r>
        <w:rPr>
          <w:lang w:val="el-GR"/>
        </w:rPr>
        <w:t xml:space="preserve"> ) και (</w:t>
      </w:r>
      <w:hyperlink r:id="rId31" w:history="1">
        <w:r>
          <w:rPr>
            <w:rStyle w:val="Hyperlink"/>
            <w:color w:val="auto"/>
            <w:lang w:val="el-GR"/>
          </w:rPr>
          <w:t>www.hsppa.gr</w:t>
        </w:r>
      </w:hyperlink>
      <w:r>
        <w:rPr>
          <w:lang w:val="el-GR"/>
        </w:rPr>
        <w:t xml:space="preserve"> )</w:t>
      </w:r>
      <w:r>
        <w:rPr>
          <w:i/>
          <w:color w:val="5B9BD5"/>
          <w:lang w:val="el-GR"/>
        </w:rPr>
        <w:t>.</w:t>
      </w:r>
    </w:p>
    <w:p w:rsidR="00E74AE6" w:rsidRDefault="00E74AE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επί ποινή απόρριψης της προσφοράς, από κάθε ένα από τα ως άνω πρόσωπα.</w:t>
      </w:r>
    </w:p>
    <w:p w:rsidR="00E74AE6" w:rsidRDefault="00E74AE6">
      <w:pPr>
        <w:rPr>
          <w:lang w:val="el-GR"/>
        </w:rPr>
      </w:pPr>
      <w:r>
        <w:rPr>
          <w:lang w:val="el-GR"/>
        </w:rPr>
        <w:t>Η υποχρέωση υπογραφής αφορά όλα τα φυσικά πρόσωπα που αναφέρονται στο τελευταίο εδάφιο της παρ. 1 του άρθρου 73 του ν. 4412/2016, ανά περίπτωση.</w:t>
      </w:r>
    </w:p>
    <w:p w:rsidR="00E74AE6" w:rsidRDefault="00E74AE6">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E74AE6" w:rsidRDefault="00E74AE6">
      <w:pPr>
        <w:pStyle w:val="Heading4"/>
        <w:rPr>
          <w:lang w:val="el-GR"/>
        </w:rPr>
      </w:pPr>
      <w:bookmarkStart w:id="27" w:name="_Toc496690448"/>
      <w:r>
        <w:rPr>
          <w:lang w:val="el-GR"/>
        </w:rPr>
        <w:t>2.2.9.2</w:t>
      </w:r>
      <w:r>
        <w:rPr>
          <w:lang w:val="el-GR"/>
        </w:rPr>
        <w:tab/>
        <w:t>Αποδεικτικά μέσα</w:t>
      </w:r>
      <w:bookmarkEnd w:id="27"/>
    </w:p>
    <w:p w:rsidR="00E74AE6" w:rsidRDefault="00E74AE6">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 xml:space="preserve">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r>
        <w:rPr>
          <w:rStyle w:val="WW-FootnoteReference12"/>
          <w:bCs/>
          <w:lang w:val="el-GR"/>
        </w:rPr>
        <w:footnoteReference w:id="22"/>
      </w:r>
      <w:r>
        <w:rPr>
          <w:bCs/>
          <w:lang w:val="el-GR"/>
        </w:rPr>
        <w:t>.</w:t>
      </w:r>
    </w:p>
    <w:p w:rsidR="00E74AE6" w:rsidRDefault="00E74AE6">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παράγραφο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2.2.4-2.2.8)</w:t>
      </w:r>
      <w:r>
        <w:rPr>
          <w:rStyle w:val="WW-FootnoteReference9"/>
          <w:bCs/>
          <w:lang w:val="el-GR"/>
        </w:rPr>
        <w:footnoteReference w:id="23"/>
      </w:r>
      <w:r>
        <w:rPr>
          <w:bCs/>
          <w:lang w:val="el-GR"/>
        </w:rPr>
        <w:t>.</w:t>
      </w:r>
    </w:p>
    <w:p w:rsidR="00E74AE6" w:rsidRDefault="00E74AE6">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E74AE6" w:rsidRPr="00E509B8" w:rsidRDefault="00E74AE6">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E74AE6" w:rsidRDefault="00E74AE6">
      <w:pPr>
        <w:rPr>
          <w:b/>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24"/>
      </w:r>
      <w:r>
        <w:rPr>
          <w:bCs/>
          <w:lang w:val="el-GR"/>
        </w:rPr>
        <w:t>.</w:t>
      </w:r>
    </w:p>
    <w:p w:rsidR="00E74AE6" w:rsidRDefault="00E74AE6">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25"/>
      </w:r>
      <w:r>
        <w:rPr>
          <w:lang w:val="el-GR"/>
        </w:rPr>
        <w:t>:</w:t>
      </w:r>
    </w:p>
    <w:p w:rsidR="003B7F7E" w:rsidRPr="002A768F" w:rsidRDefault="00E74AE6" w:rsidP="003B7F7E">
      <w:pPr>
        <w:rPr>
          <w:b/>
          <w:bCs/>
          <w:lang w:val="el-GR"/>
        </w:rPr>
      </w:pPr>
      <w:r>
        <w:rPr>
          <w:b/>
          <w:bCs/>
          <w:lang w:val="el-GR"/>
        </w:rPr>
        <w:lastRenderedPageBreak/>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003B7F7E" w:rsidRPr="003B7F7E">
        <w:rPr>
          <w:lang w:val="el-GR"/>
        </w:rPr>
        <w:t xml:space="preserve">. </w:t>
      </w:r>
      <w:r w:rsidR="003B7F7E" w:rsidRPr="001720FC">
        <w:rPr>
          <w:szCs w:val="22"/>
          <w:lang w:val="el-GR"/>
        </w:rPr>
        <w:t>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E74AE6" w:rsidRDefault="00E74AE6">
      <w:pPr>
        <w:rPr>
          <w:lang w:val="el-GR"/>
        </w:rPr>
      </w:pPr>
      <w:r>
        <w:rPr>
          <w:b/>
          <w:bCs/>
          <w:lang w:val="el-GR"/>
        </w:rPr>
        <w:t>β)</w:t>
      </w:r>
      <w:r>
        <w:rPr>
          <w:lang w:val="el-GR"/>
        </w:rPr>
        <w:t xml:space="preserve"> για τις παραγράφους 2.2.3.2 και 2.2.3.4 περίπτωση </w:t>
      </w:r>
      <w:proofErr w:type="spellStart"/>
      <w:r>
        <w:rPr>
          <w:lang w:val="el-GR"/>
        </w:rPr>
        <w:t>β΄</w:t>
      </w:r>
      <w:proofErr w:type="spellEnd"/>
      <w:r>
        <w:rPr>
          <w:lang w:val="el-GR"/>
        </w:rPr>
        <w:t xml:space="preserve"> πιστοποιητικό που εκδίδεται από την αρμόδια αρχή του ο</w:t>
      </w:r>
      <w:r w:rsidR="00AA2D1F">
        <w:rPr>
          <w:lang w:val="el-GR"/>
        </w:rPr>
        <w:t>ικείου κράτους - μέλους ή χώρας.</w:t>
      </w:r>
    </w:p>
    <w:p w:rsidR="00AA2D1F" w:rsidRPr="002C2CDE" w:rsidRDefault="00AA2D1F">
      <w:pPr>
        <w:rPr>
          <w:lang w:val="el-GR"/>
        </w:rPr>
      </w:pPr>
      <w:r w:rsidRPr="002C2CDE">
        <w:rPr>
          <w:lang w:val="el-GR"/>
        </w:rPr>
        <w:t xml:space="preserve">Ειδικότερα: </w:t>
      </w:r>
    </w:p>
    <w:p w:rsidR="00AA2D1F" w:rsidRPr="002C2CDE" w:rsidRDefault="00AA2D1F" w:rsidP="00EE51C3">
      <w:pPr>
        <w:numPr>
          <w:ilvl w:val="0"/>
          <w:numId w:val="10"/>
        </w:numPr>
        <w:rPr>
          <w:rFonts w:cs="Tahoma"/>
          <w:b/>
          <w:szCs w:val="22"/>
          <w:lang w:val="el-GR"/>
        </w:rPr>
      </w:pPr>
      <w:r w:rsidRPr="002C2CDE">
        <w:rPr>
          <w:rFonts w:cs="Tahoma"/>
          <w:szCs w:val="22"/>
          <w:lang w:val="el-GR"/>
        </w:rPr>
        <w:t xml:space="preserve">για την παράγραφο 2.2.3.2 </w:t>
      </w:r>
      <w:r w:rsidRPr="002C2CDE">
        <w:rPr>
          <w:rFonts w:cs="Tahoma"/>
          <w:bCs/>
          <w:szCs w:val="22"/>
          <w:lang w:val="el-GR"/>
        </w:rPr>
        <w:t xml:space="preserve">Πιστοποιητικό της αρμόδιας κατά περίπτωση αρχής από την οποία να προκύπτει από την οποία να προκύπτει ότι είναι ενήμεροι α) </w:t>
      </w:r>
      <w:r w:rsidRPr="002C2CDE">
        <w:rPr>
          <w:rFonts w:cs="Tahoma"/>
          <w:szCs w:val="22"/>
          <w:lang w:val="el-GR"/>
        </w:rPr>
        <w:t xml:space="preserve">ως προς τις φορολογικές τους υποχρεώσεις και </w:t>
      </w:r>
      <w:r w:rsidRPr="002C2CDE">
        <w:rPr>
          <w:rFonts w:cs="Tahoma"/>
          <w:bCs/>
          <w:szCs w:val="22"/>
          <w:lang w:val="el-GR"/>
        </w:rPr>
        <w:t xml:space="preserve">β) </w:t>
      </w:r>
      <w:r w:rsidRPr="002C2CDE">
        <w:rPr>
          <w:rFonts w:cs="Tahoma"/>
          <w:szCs w:val="22"/>
          <w:lang w:val="el-GR"/>
        </w:rPr>
        <w:t xml:space="preserve">ως προς τις υποχρεώσεις που αφορούν στις εισφορές κοινωνικής ασφάλισης (κύριας και επικουρικής), κατά την ημερομηνία κοινοποίησης της σχετικής πρόσκλησης υποβολής των δικαιολογητικών κατακύρωσης. </w:t>
      </w:r>
    </w:p>
    <w:p w:rsidR="00AA2D1F" w:rsidRPr="002C2CDE" w:rsidRDefault="00AA2D1F" w:rsidP="00AA2D1F">
      <w:pPr>
        <w:autoSpaceDE w:val="0"/>
        <w:autoSpaceDN w:val="0"/>
        <w:spacing w:before="120"/>
        <w:ind w:left="720"/>
        <w:rPr>
          <w:rFonts w:cs="Tahoma"/>
          <w:b/>
          <w:szCs w:val="22"/>
          <w:lang w:val="el-GR"/>
        </w:rPr>
      </w:pPr>
      <w:r w:rsidRPr="002C2CDE">
        <w:rPr>
          <w:rFonts w:cs="Tahoma"/>
          <w:bCs/>
          <w:szCs w:val="22"/>
          <w:lang w:val="el-GR"/>
        </w:rPr>
        <w:t xml:space="preserve">Διευκρινίζεται ότι </w:t>
      </w:r>
      <w:r w:rsidRPr="002C2CDE">
        <w:rPr>
          <w:rFonts w:cs="Tahoma"/>
          <w:szCs w:val="22"/>
          <w:lang w:val="el-GR"/>
        </w:rPr>
        <w:t xml:space="preserve">το πιστοποιητικό ασφαλιστικής ενημερότητας αφορά: </w:t>
      </w:r>
    </w:p>
    <w:p w:rsidR="00AA2D1F" w:rsidRPr="002C2CDE" w:rsidRDefault="00AA2D1F" w:rsidP="00EE51C3">
      <w:pPr>
        <w:pStyle w:val="ListParagraph"/>
        <w:numPr>
          <w:ilvl w:val="0"/>
          <w:numId w:val="11"/>
        </w:numPr>
        <w:suppressAutoHyphens w:val="0"/>
        <w:autoSpaceDE w:val="0"/>
        <w:autoSpaceDN w:val="0"/>
        <w:adjustRightInd w:val="0"/>
        <w:spacing w:after="0"/>
        <w:rPr>
          <w:rFonts w:cs="Tahoma"/>
          <w:b/>
          <w:szCs w:val="22"/>
          <w:lang w:val="el-GR"/>
        </w:rPr>
      </w:pPr>
      <w:r w:rsidRPr="002C2CDE">
        <w:rPr>
          <w:rFonts w:cs="Tahoma"/>
          <w:szCs w:val="22"/>
          <w:lang w:val="el-GR"/>
        </w:rPr>
        <w:t xml:space="preserve">Στους οργανισμούς κύριας ασφάλισης, αλλά και στους φορείς επικουρικής ασφάλισης, </w:t>
      </w:r>
    </w:p>
    <w:p w:rsidR="00AA2D1F" w:rsidRPr="002C2CDE" w:rsidRDefault="00AA2D1F" w:rsidP="00EE51C3">
      <w:pPr>
        <w:pStyle w:val="ListParagraph"/>
        <w:numPr>
          <w:ilvl w:val="0"/>
          <w:numId w:val="11"/>
        </w:numPr>
        <w:suppressAutoHyphens w:val="0"/>
        <w:autoSpaceDE w:val="0"/>
        <w:autoSpaceDN w:val="0"/>
        <w:adjustRightInd w:val="0"/>
        <w:spacing w:after="0"/>
        <w:rPr>
          <w:rFonts w:cs="Tahoma"/>
          <w:b/>
          <w:szCs w:val="22"/>
          <w:lang w:val="el-GR"/>
        </w:rPr>
      </w:pPr>
      <w:r w:rsidRPr="002C2CDE">
        <w:rPr>
          <w:rFonts w:cs="Tahoma"/>
          <w:szCs w:val="22"/>
          <w:lang w:val="el-GR"/>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AA2D1F" w:rsidRPr="002C2CDE" w:rsidRDefault="00AA2D1F" w:rsidP="00EE51C3">
      <w:pPr>
        <w:pStyle w:val="ListParagraph"/>
        <w:numPr>
          <w:ilvl w:val="0"/>
          <w:numId w:val="11"/>
        </w:numPr>
        <w:suppressAutoHyphens w:val="0"/>
        <w:autoSpaceDE w:val="0"/>
        <w:autoSpaceDN w:val="0"/>
        <w:adjustRightInd w:val="0"/>
        <w:spacing w:after="0"/>
        <w:rPr>
          <w:rFonts w:cs="Tahoma"/>
          <w:b/>
          <w:szCs w:val="22"/>
          <w:lang w:val="el-GR"/>
        </w:rPr>
      </w:pPr>
      <w:r w:rsidRPr="002C2CDE">
        <w:rPr>
          <w:rFonts w:cs="Tahoma"/>
          <w:szCs w:val="22"/>
          <w:lang w:val="el-GR"/>
        </w:rPr>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AA2D1F" w:rsidRPr="002C2CDE" w:rsidRDefault="00AA2D1F" w:rsidP="00EE51C3">
      <w:pPr>
        <w:pStyle w:val="ListParagraph"/>
        <w:numPr>
          <w:ilvl w:val="0"/>
          <w:numId w:val="11"/>
        </w:numPr>
        <w:suppressAutoHyphens w:val="0"/>
        <w:autoSpaceDE w:val="0"/>
        <w:autoSpaceDN w:val="0"/>
        <w:adjustRightInd w:val="0"/>
        <w:spacing w:after="0"/>
        <w:rPr>
          <w:rFonts w:cs="Tahoma"/>
          <w:b/>
          <w:szCs w:val="22"/>
          <w:lang w:val="el-GR"/>
        </w:rPr>
      </w:pPr>
      <w:r w:rsidRPr="002C2CDE">
        <w:rPr>
          <w:rFonts w:cs="Tahoma"/>
          <w:szCs w:val="22"/>
          <w:lang w:val="el-GR"/>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AA2D1F" w:rsidRPr="002C2CDE" w:rsidRDefault="00AA2D1F" w:rsidP="00AA2D1F">
      <w:pPr>
        <w:spacing w:before="120"/>
        <w:ind w:left="720"/>
        <w:rPr>
          <w:rFonts w:cs="Tahoma"/>
          <w:szCs w:val="22"/>
          <w:lang w:val="el-GR"/>
        </w:rPr>
      </w:pPr>
      <w:r w:rsidRPr="002C2CDE">
        <w:rPr>
          <w:rFonts w:cs="Tahoma"/>
          <w:szCs w:val="22"/>
          <w:lang w:val="el-GR"/>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2C2CDE">
        <w:rPr>
          <w:rFonts w:cs="Tahoma"/>
          <w:bCs/>
          <w:szCs w:val="22"/>
          <w:lang w:val="el-GR"/>
        </w:rPr>
        <w:t>.</w:t>
      </w:r>
    </w:p>
    <w:p w:rsidR="00AA2D1F" w:rsidRPr="002C2CDE" w:rsidRDefault="00AA2D1F" w:rsidP="00EE51C3">
      <w:pPr>
        <w:numPr>
          <w:ilvl w:val="0"/>
          <w:numId w:val="9"/>
        </w:numPr>
        <w:rPr>
          <w:rFonts w:cs="Tahoma"/>
          <w:szCs w:val="22"/>
          <w:lang w:val="el-GR"/>
        </w:rPr>
      </w:pPr>
      <w:r w:rsidRPr="002C2CDE">
        <w:rPr>
          <w:rFonts w:cs="Tahoma"/>
          <w:szCs w:val="22"/>
          <w:lang w:val="el-GR"/>
        </w:rPr>
        <w:t xml:space="preserve">για την παράγραφο 2.2.3.4 περίπτωση </w:t>
      </w:r>
      <w:proofErr w:type="spellStart"/>
      <w:r w:rsidRPr="002C2CDE">
        <w:rPr>
          <w:rFonts w:cs="Tahoma"/>
          <w:szCs w:val="22"/>
          <w:lang w:val="el-GR"/>
        </w:rPr>
        <w:t>β΄</w:t>
      </w:r>
      <w:proofErr w:type="spellEnd"/>
      <w:r w:rsidRPr="002C2CDE">
        <w:rPr>
          <w:rFonts w:cs="Tahoma"/>
          <w:szCs w:val="22"/>
          <w:lang w:val="el-GR"/>
        </w:rPr>
        <w:t xml:space="preserve">, πιστοποιητικό που εκδίδεται από την αρμόδια </w:t>
      </w:r>
      <w:r w:rsidRPr="002C2CDE">
        <w:rPr>
          <w:rFonts w:cs="Tahoma"/>
          <w:bCs/>
          <w:szCs w:val="22"/>
          <w:lang w:val="el-GR"/>
        </w:rPr>
        <w:t>δικαστική ή διοικητική</w:t>
      </w:r>
      <w:r w:rsidRPr="002C2CDE">
        <w:rPr>
          <w:rFonts w:cs="Tahoma"/>
          <w:szCs w:val="22"/>
          <w:lang w:val="el-GR"/>
        </w:rPr>
        <w:t xml:space="preserve"> αρχή του οικείου κράτους - μέλους ή χώρας,</w:t>
      </w:r>
      <w:r w:rsidRPr="002C2CDE">
        <w:rPr>
          <w:rFonts w:cs="Tahoma"/>
          <w:bCs/>
          <w:i/>
          <w:color w:val="5B9BD5"/>
          <w:szCs w:val="22"/>
          <w:lang w:val="el-GR"/>
        </w:rPr>
        <w:t xml:space="preserve"> </w:t>
      </w:r>
      <w:r w:rsidRPr="002C2CDE">
        <w:rPr>
          <w:rFonts w:cs="Tahoma"/>
          <w:szCs w:val="22"/>
          <w:lang w:val="el-GR"/>
        </w:rPr>
        <w:t xml:space="preserve">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της </w:t>
      </w:r>
      <w:r w:rsidRPr="002C2CDE">
        <w:rPr>
          <w:rFonts w:cs="Tahoma"/>
          <w:szCs w:val="22"/>
          <w:lang w:val="el-GR"/>
        </w:rPr>
        <w:lastRenderedPageBreak/>
        <w:t>νομοθεσίας της χώρας εγκατάστασής του.</w:t>
      </w:r>
      <w:r w:rsidRPr="002C2CDE">
        <w:rPr>
          <w:lang w:val="el-GR"/>
        </w:rPr>
        <w:t xml:space="preserve"> </w:t>
      </w:r>
      <w:r w:rsidRPr="002C2CDE">
        <w:rPr>
          <w:rFonts w:cs="Tahoma"/>
          <w:szCs w:val="22"/>
          <w:lang w:val="el-GR"/>
        </w:rPr>
        <w:t>Το πιστοποιητικό αυτό πρέπει να έχει εκδοθεί το πολύ ένα (1) μήνα πριν από την ημερομηνία κοινοποίησης της πρόσκλησης υποβολής των δικαιολογητικών Κατακύρωσης του Διαγωνισμού.</w:t>
      </w:r>
    </w:p>
    <w:p w:rsidR="00AA2D1F" w:rsidRDefault="00AA2D1F">
      <w:pPr>
        <w:rPr>
          <w:lang w:val="el-GR"/>
        </w:rPr>
      </w:pPr>
    </w:p>
    <w:p w:rsidR="00E74AE6" w:rsidRDefault="00E74AE6">
      <w:pPr>
        <w:rPr>
          <w:lang w:val="el-GR"/>
        </w:rPr>
      </w:pPr>
      <w:r>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E74AE6" w:rsidRDefault="00E74AE6">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w:t>
      </w:r>
    </w:p>
    <w:p w:rsidR="00E74AE6" w:rsidRDefault="00E74AE6">
      <w:pPr>
        <w:rPr>
          <w:b/>
          <w:bCs/>
          <w:lang w:val="el-GR"/>
        </w:rPr>
      </w:pPr>
      <w:r>
        <w:rPr>
          <w:lang w:val="el-GR"/>
        </w:rPr>
        <w:t xml:space="preserve">Για τις λοιπές περιπτώσεις της παραγράφου 2.2.3.4 </w:t>
      </w:r>
      <w:r w:rsidRPr="00CB6653">
        <w:rPr>
          <w:b/>
          <w:lang w:val="el-GR"/>
        </w:rPr>
        <w:t>υπεύθυνη δήλωση</w:t>
      </w:r>
      <w:r>
        <w:rPr>
          <w:lang w:val="el-GR"/>
        </w:rP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E74AE6" w:rsidRPr="00BF41AC" w:rsidRDefault="00E5351B">
      <w:pPr>
        <w:rPr>
          <w:b/>
          <w:bCs/>
          <w:lang w:val="el-GR"/>
        </w:rPr>
      </w:pPr>
      <w:r>
        <w:rPr>
          <w:b/>
          <w:bCs/>
          <w:lang w:val="el-GR"/>
        </w:rPr>
        <w:t>γ</w:t>
      </w:r>
      <w:r w:rsidR="00E74AE6">
        <w:rPr>
          <w:b/>
          <w:bCs/>
          <w:lang w:val="el-GR"/>
        </w:rPr>
        <w:t xml:space="preserve">) </w:t>
      </w:r>
      <w:r w:rsidR="00E74AE6">
        <w:rPr>
          <w:lang w:val="el-GR"/>
        </w:rPr>
        <w:t>για την παράγραφο 2.2.3.9.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E74AE6" w:rsidRDefault="00E74AE6">
      <w:pPr>
        <w:rPr>
          <w:lang w:val="el-GR"/>
        </w:rPr>
      </w:pPr>
      <w:r>
        <w:rPr>
          <w:b/>
          <w:bCs/>
          <w:lang w:val="en-US"/>
        </w:rPr>
        <w:t>B</w:t>
      </w:r>
      <w:r>
        <w:rPr>
          <w:b/>
          <w:bCs/>
          <w:lang w:val="el-GR"/>
        </w:rPr>
        <w:t>. 2.</w:t>
      </w:r>
      <w:r>
        <w:rPr>
          <w:lang w:val="el-GR"/>
        </w:rPr>
        <w:t xml:space="preserve"> Για την απόδειξη της απαίτησης της παραγράφου 2.2.4. (απόδειξη καταλληλόλητας για την άσκηση επαγγελματικής δραστηριότητας) προσκομίζουν:</w:t>
      </w:r>
    </w:p>
    <w:p w:rsidR="00802F89" w:rsidRPr="003C4030" w:rsidRDefault="00802F89" w:rsidP="00802F89">
      <w:pPr>
        <w:rPr>
          <w:i/>
          <w:iCs/>
          <w:lang w:val="el-GR"/>
        </w:rPr>
      </w:pPr>
      <w:r w:rsidRPr="003C4030">
        <w:rPr>
          <w:lang w:val="el-GR"/>
        </w:rPr>
        <w:t xml:space="preserve">Εφόσον είναι Έλληνες πολίτες – Ημεδαπά, πιστοποιητικό της αρμόδιας Αρχής από το οποίο προκύπτει το </w:t>
      </w:r>
      <w:r w:rsidRPr="000164EC">
        <w:rPr>
          <w:lang w:val="el-GR"/>
        </w:rPr>
        <w:t>ειδικό επάγγελμά</w:t>
      </w:r>
      <w:r w:rsidRPr="003C4030">
        <w:rPr>
          <w:lang w:val="el-GR"/>
        </w:rPr>
        <w:t xml:space="preserve"> τους και ότι είναι </w:t>
      </w:r>
      <w:r w:rsidRPr="000164EC">
        <w:rPr>
          <w:lang w:val="el-GR"/>
        </w:rPr>
        <w:t>εγγεγραμμένοι</w:t>
      </w:r>
      <w:r w:rsidRPr="003C4030">
        <w:rPr>
          <w:lang w:val="el-GR"/>
        </w:rPr>
        <w:t xml:space="preserve"> στο Μητρώο του οικείου Επιμελητηρίου / Επαγγελματικού Μητρώου και ότι η εγγραφή του είναι σε ισχύ τόσο κατά την ημέρα υποβολής της προσφοράς όσο και κατά την ημέρα κοινοποίησης της πρόσκλησης υποβολής των δικαιολογητικών κατακύρωσης.</w:t>
      </w:r>
      <w:r w:rsidRPr="003C4030">
        <w:rPr>
          <w:i/>
          <w:iCs/>
          <w:lang w:val="el-GR"/>
        </w:rPr>
        <w:t xml:space="preserve"> </w:t>
      </w:r>
    </w:p>
    <w:p w:rsidR="00802F89" w:rsidRDefault="00802F89" w:rsidP="00802F89">
      <w:pPr>
        <w:rPr>
          <w:lang w:val="el-GR"/>
        </w:rPr>
      </w:pPr>
      <w:r w:rsidRPr="00645197">
        <w:rPr>
          <w:lang w:val="el-GR"/>
        </w:rPr>
        <w:t>Εφόσον είναι αλλοδαποί, πιστοποιητικό της αρμόδιας Αρχής ή ισοδύναμο πιστοποιητικό της χώρας εγκατάστασης από το οποίο προκύπτει το ειδικό επάγγελμά τους και ότι είναι εγγεγραμμένοι στα Μητρώα οικείου Επιμελητηρίου - Επαγγελματικού Μητρώου ή ισοδύναμης επαγγελματικής οργάνωσης της χώρας εγκατάστασης και ότι η εγγραφή τους είναι σε ισχύ, όσο κατά την ημέρα υποβολής της προσφοράς όσο και κατά την ημέρα κοινοποίησης της πρόσκλησης υποβολής των δικαιολογητικών κατακύρωσης.</w:t>
      </w:r>
    </w:p>
    <w:p w:rsidR="001A75C8" w:rsidRDefault="001A75C8" w:rsidP="001A75C8">
      <w:pPr>
        <w:rPr>
          <w:lang w:val="el-GR"/>
        </w:rPr>
      </w:pPr>
      <w:r w:rsidRPr="00645197">
        <w:rPr>
          <w:lang w:val="el-GR"/>
        </w:rPr>
        <w:t xml:space="preserve">Σε περίπτωση που τα ως άνω δεν εκδίδονται πρέπει να αναπληρωθούν επί ποινή αποκλεισμού με Ένορκη Βεβαίωση – Δήλωση ενώπιον συμβολαιογράφου, στην οποία αναφέρεται το </w:t>
      </w:r>
      <w:r w:rsidRPr="001A75C8">
        <w:rPr>
          <w:lang w:val="el-GR"/>
        </w:rPr>
        <w:t>ειδικό επάγγελμά</w:t>
      </w:r>
      <w:r w:rsidRPr="00645197">
        <w:rPr>
          <w:lang w:val="el-GR"/>
        </w:rPr>
        <w:t xml:space="preserve"> τους.</w:t>
      </w:r>
    </w:p>
    <w:p w:rsidR="001A75C8" w:rsidRPr="00645197" w:rsidRDefault="001A75C8" w:rsidP="00802F89">
      <w:pPr>
        <w:rPr>
          <w:lang w:val="el-GR"/>
        </w:rPr>
      </w:pPr>
    </w:p>
    <w:p w:rsidR="00837967" w:rsidRPr="004061FC" w:rsidRDefault="00E74AE6">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w:t>
      </w:r>
      <w:r w:rsidR="00537017">
        <w:rPr>
          <w:lang w:val="el-GR"/>
        </w:rPr>
        <w:t xml:space="preserve">2.2.5 </w:t>
      </w:r>
      <w:r>
        <w:rPr>
          <w:lang w:val="el-GR"/>
        </w:rPr>
        <w:t xml:space="preserve">οι </w:t>
      </w:r>
      <w:r w:rsidR="004061FC">
        <w:rPr>
          <w:lang w:val="el-GR"/>
        </w:rPr>
        <w:t>οικονομικοί φορείς προσκομίζουν:</w:t>
      </w:r>
    </w:p>
    <w:p w:rsidR="00837967" w:rsidRPr="00837967" w:rsidRDefault="00837967" w:rsidP="00EE51C3">
      <w:pPr>
        <w:pStyle w:val="ListParagraph"/>
        <w:numPr>
          <w:ilvl w:val="0"/>
          <w:numId w:val="12"/>
        </w:numPr>
        <w:suppressAutoHyphens w:val="0"/>
        <w:autoSpaceDE w:val="0"/>
        <w:autoSpaceDN w:val="0"/>
        <w:spacing w:after="0"/>
        <w:contextualSpacing w:val="0"/>
        <w:textAlignment w:val="baseline"/>
        <w:rPr>
          <w:rFonts w:cs="Tahoma"/>
          <w:b/>
          <w:color w:val="000000"/>
          <w:szCs w:val="22"/>
          <w:lang w:val="el-GR"/>
        </w:rPr>
      </w:pPr>
      <w:r w:rsidRPr="00837967">
        <w:rPr>
          <w:rFonts w:cs="Tahoma"/>
          <w:bCs/>
          <w:color w:val="000000"/>
          <w:szCs w:val="22"/>
          <w:lang w:val="el-GR"/>
        </w:rPr>
        <w:t>Ισολογισμούς ή αποσπάσματα ισολογισμών</w:t>
      </w:r>
      <w:r w:rsidRPr="00837967">
        <w:rPr>
          <w:rFonts w:cs="Tahoma"/>
          <w:color w:val="000000"/>
          <w:szCs w:val="22"/>
          <w:lang w:val="el-GR"/>
        </w:rPr>
        <w:t>, κατά τις τρεις (3) τελευταίες χρήσεις, στην περίπτωση που η δημοσίευση των ισολογισμών απαιτείται από τη νομοθεσία της χώρας όπου είναι εγκατεστημένος ο Οικονομικός Φορέας.</w:t>
      </w:r>
    </w:p>
    <w:p w:rsidR="00837967" w:rsidRPr="008B69B7" w:rsidRDefault="00837967" w:rsidP="00837967">
      <w:pPr>
        <w:autoSpaceDE w:val="0"/>
        <w:autoSpaceDN w:val="0"/>
        <w:spacing w:after="0"/>
        <w:ind w:left="360"/>
        <w:rPr>
          <w:rFonts w:cs="Tahoma"/>
          <w:b/>
          <w:szCs w:val="22"/>
          <w:lang w:val="el-GR"/>
        </w:rPr>
      </w:pPr>
      <w:r w:rsidRPr="008B69B7">
        <w:rPr>
          <w:rFonts w:cs="Tahoma"/>
          <w:szCs w:val="22"/>
          <w:lang w:val="el-GR"/>
        </w:rPr>
        <w:t xml:space="preserve">Σε περίπτωση κατά την οποία δεν έχει δημοσιευθεί ο ισολογισμός του προηγούμενου έτους, τότε προσκομίζεται ο ισολογισμός των τριών (3) προηγούμενων ετών αυτού. </w:t>
      </w:r>
    </w:p>
    <w:p w:rsidR="00837967" w:rsidRPr="008B69B7" w:rsidRDefault="00837967" w:rsidP="00837967">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φυσικό πρόσωπο, αντίστοιχες Δηλώσεις Φόρου Εισοδήματος και Εκκαθαριστικά σημειώματα. </w:t>
      </w:r>
    </w:p>
    <w:p w:rsidR="00837967" w:rsidRPr="008B69B7" w:rsidRDefault="00837967" w:rsidP="00837967">
      <w:pPr>
        <w:autoSpaceDE w:val="0"/>
        <w:autoSpaceDN w:val="0"/>
        <w:spacing w:after="0"/>
        <w:ind w:left="360"/>
        <w:rPr>
          <w:rFonts w:cs="Tahoma"/>
          <w:b/>
          <w:szCs w:val="22"/>
          <w:lang w:val="el-GR"/>
        </w:rPr>
      </w:pPr>
      <w:r w:rsidRPr="008B69B7">
        <w:rPr>
          <w:rFonts w:cs="Tahoma"/>
          <w:szCs w:val="22"/>
          <w:lang w:val="el-GR"/>
        </w:rPr>
        <w:lastRenderedPageBreak/>
        <w:t xml:space="preserve">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 </w:t>
      </w:r>
    </w:p>
    <w:p w:rsidR="00837967" w:rsidRPr="008B69B7" w:rsidRDefault="00837967" w:rsidP="00837967">
      <w:pPr>
        <w:autoSpaceDE w:val="0"/>
        <w:autoSpaceDN w:val="0"/>
        <w:ind w:left="360"/>
        <w:rPr>
          <w:rFonts w:cs="Tahoma"/>
          <w:b/>
          <w:szCs w:val="22"/>
          <w:lang w:val="el-GR"/>
        </w:rPr>
      </w:pPr>
      <w:r w:rsidRPr="008B69B7">
        <w:rPr>
          <w:rFonts w:cs="Tahoma"/>
          <w:szCs w:val="22"/>
          <w:lang w:val="el-GR"/>
        </w:rPr>
        <w:t xml:space="preserve">Εάν η επιχείρηση λειτουργεί για χρόνο μικρότερο της τριετίας, ο οικονομικός φορέας θα υποβάλει ανάλογα τα ανωτέρω δικαιολογητικά για όσο χρόνο λειτουργεί. </w:t>
      </w:r>
    </w:p>
    <w:p w:rsidR="00837967" w:rsidRPr="00F2118B" w:rsidRDefault="00837967" w:rsidP="00EE51C3">
      <w:pPr>
        <w:numPr>
          <w:ilvl w:val="0"/>
          <w:numId w:val="12"/>
        </w:numPr>
        <w:rPr>
          <w:lang w:val="el-GR"/>
        </w:rPr>
      </w:pPr>
      <w:r w:rsidRPr="00F2118B">
        <w:rPr>
          <w:rFonts w:cs="Tahoma"/>
          <w:bCs/>
          <w:szCs w:val="22"/>
          <w:lang w:val="el-GR"/>
        </w:rPr>
        <w:t xml:space="preserve">Υπεύθυνη Δήλωση του Οικονομικού φορέα με την οποία θα βεβαιώνεται, με αναγραφή ανά έτος, ότι </w:t>
      </w:r>
      <w:r w:rsidRPr="008F763D">
        <w:rPr>
          <w:rFonts w:cs="Tahoma"/>
          <w:bCs/>
          <w:szCs w:val="22"/>
          <w:lang w:val="el-GR"/>
        </w:rPr>
        <w:t>διαθέτει</w:t>
      </w:r>
      <w:r w:rsidRPr="00691CD2">
        <w:rPr>
          <w:bCs/>
          <w:lang w:val="el-GR"/>
        </w:rPr>
        <w:t xml:space="preserve"> μέσο </w:t>
      </w:r>
      <w:r w:rsidRPr="00F2118B">
        <w:rPr>
          <w:rFonts w:cs="Tahoma"/>
          <w:bCs/>
          <w:szCs w:val="22"/>
          <w:lang w:val="el-GR"/>
        </w:rPr>
        <w:t xml:space="preserve">κύκλο εργασιών </w:t>
      </w:r>
      <w:r w:rsidRPr="003C4030">
        <w:rPr>
          <w:rFonts w:cs="Tahoma"/>
          <w:b/>
          <w:szCs w:val="22"/>
          <w:lang w:val="el-GR"/>
        </w:rPr>
        <w:t>στον τομέα δραστηριοτήτων που αποτελεί το αντικείμενο της Σύμβασης</w:t>
      </w:r>
      <w:r w:rsidRPr="00F2118B">
        <w:rPr>
          <w:rFonts w:cs="Tahoma"/>
          <w:szCs w:val="22"/>
          <w:lang w:val="el-GR"/>
        </w:rPr>
        <w:t xml:space="preserve">, για τις </w:t>
      </w:r>
      <w:r w:rsidRPr="00F2118B">
        <w:rPr>
          <w:rFonts w:cs="Tahoma"/>
          <w:szCs w:val="22"/>
          <w:u w:val="single"/>
          <w:lang w:val="el-GR"/>
        </w:rPr>
        <w:t>τρεις (3) τελευταίες οικονομικές χρήσεις</w:t>
      </w:r>
      <w:r w:rsidRPr="00F2118B">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F2118B">
        <w:rPr>
          <w:rFonts w:cs="Tahoma"/>
          <w:szCs w:val="22"/>
          <w:u w:val="single"/>
          <w:lang w:val="el-GR"/>
        </w:rPr>
        <w:t>ίσο ή ανώτερο</w:t>
      </w:r>
      <w:r w:rsidRPr="00F2118B">
        <w:rPr>
          <w:rFonts w:cs="Tahoma"/>
          <w:szCs w:val="22"/>
          <w:lang w:val="el-GR"/>
        </w:rPr>
        <w:t xml:space="preserve"> του προϋπολογισμού δημοπράτησης</w:t>
      </w:r>
      <w:r w:rsidRPr="00691CD2">
        <w:rPr>
          <w:rFonts w:cs="Tahoma"/>
          <w:szCs w:val="22"/>
          <w:lang w:val="el-GR"/>
        </w:rPr>
        <w:t xml:space="preserve"> </w:t>
      </w:r>
      <w:r>
        <w:rPr>
          <w:rFonts w:cs="Tahoma"/>
          <w:szCs w:val="22"/>
          <w:lang w:val="el-GR"/>
        </w:rPr>
        <w:t>προ ΦΠΑ</w:t>
      </w:r>
      <w:r w:rsidRPr="00F2118B">
        <w:rPr>
          <w:rFonts w:cs="Tahoma"/>
          <w:szCs w:val="22"/>
          <w:lang w:val="el-GR"/>
        </w:rPr>
        <w:t>.</w:t>
      </w:r>
    </w:p>
    <w:p w:rsidR="00837967" w:rsidRPr="00837967" w:rsidRDefault="00837967">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η καταλληλότητα του οποίου  εναπόκειται  στην κρίση της Α.Α.</w:t>
      </w:r>
    </w:p>
    <w:p w:rsidR="002F30C1" w:rsidRPr="009B0B94" w:rsidRDefault="00E74AE6" w:rsidP="002F30C1">
      <w:pPr>
        <w:rPr>
          <w:rFonts w:cs="Tahoma"/>
          <w:b/>
          <w:szCs w:val="22"/>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sidR="002F30C1">
        <w:rPr>
          <w:lang w:val="el-GR"/>
        </w:rPr>
        <w:t>α</w:t>
      </w:r>
      <w:r w:rsidR="002F30C1" w:rsidRPr="00F2118B">
        <w:rPr>
          <w:rFonts w:cs="Tahoma"/>
          <w:bCs/>
          <w:szCs w:val="22"/>
          <w:lang w:val="el-GR"/>
        </w:rPr>
        <w:t xml:space="preserve">ναλυτικό </w:t>
      </w:r>
      <w:r w:rsidR="002F30C1" w:rsidRPr="00490C7A">
        <w:rPr>
          <w:rFonts w:cs="Tahoma"/>
          <w:b/>
          <w:bCs/>
          <w:szCs w:val="22"/>
          <w:u w:val="single"/>
          <w:lang w:val="el-GR"/>
        </w:rPr>
        <w:t>κατάλογο</w:t>
      </w:r>
      <w:r w:rsidR="002F30C1" w:rsidRPr="00F2118B">
        <w:rPr>
          <w:rFonts w:cs="Tahoma"/>
          <w:bCs/>
          <w:szCs w:val="22"/>
          <w:lang w:val="el-GR"/>
        </w:rPr>
        <w:t xml:space="preserve">, </w:t>
      </w:r>
      <w:r w:rsidR="002F30C1" w:rsidRPr="00F2118B">
        <w:rPr>
          <w:rFonts w:cs="Tahoma"/>
          <w:szCs w:val="22"/>
          <w:lang w:val="el-GR"/>
        </w:rPr>
        <w:t xml:space="preserve">στον οποίο αναφέρονται οι κυριότερες </w:t>
      </w:r>
      <w:r w:rsidR="002F30C1" w:rsidRPr="00035045">
        <w:rPr>
          <w:rFonts w:cs="Tahoma"/>
          <w:szCs w:val="22"/>
          <w:lang w:val="el-GR"/>
        </w:rPr>
        <w:t xml:space="preserve">συμβάσεις </w:t>
      </w:r>
      <w:r w:rsidR="002F30C1">
        <w:rPr>
          <w:rFonts w:cs="Tahoma"/>
          <w:szCs w:val="22"/>
          <w:lang w:val="el-GR"/>
        </w:rPr>
        <w:t>υπηρεσιών</w:t>
      </w:r>
      <w:r w:rsidR="002F30C1" w:rsidRPr="00035045">
        <w:rPr>
          <w:rFonts w:cs="Tahoma"/>
          <w:bCs/>
          <w:szCs w:val="22"/>
          <w:lang w:val="el-GR"/>
        </w:rPr>
        <w:t xml:space="preserve"> του συγκεκριμένου τύπου</w:t>
      </w:r>
      <w:r w:rsidR="002F30C1" w:rsidRPr="00F2118B">
        <w:rPr>
          <w:rFonts w:cs="Tahoma"/>
          <w:szCs w:val="22"/>
          <w:lang w:val="el-GR"/>
        </w:rPr>
        <w:t xml:space="preserve"> των τριών (3) τελευταίων ετών</w:t>
      </w:r>
      <w:r w:rsidR="002F30C1">
        <w:rPr>
          <w:rFonts w:cs="Tahoma"/>
          <w:szCs w:val="22"/>
          <w:lang w:val="el-GR"/>
        </w:rPr>
        <w:t xml:space="preserve">, </w:t>
      </w:r>
      <w:r w:rsidR="002F30C1" w:rsidRPr="00035045">
        <w:rPr>
          <w:rFonts w:cs="Tahoma"/>
          <w:bCs/>
          <w:szCs w:val="22"/>
          <w:lang w:val="el-GR"/>
        </w:rPr>
        <w:t>ύψους ίσου ή ανώτερου</w:t>
      </w:r>
      <w:r w:rsidR="002F30C1" w:rsidRPr="00035045">
        <w:rPr>
          <w:rFonts w:cs="Tahoma"/>
          <w:szCs w:val="22"/>
          <w:lang w:val="el-GR"/>
        </w:rPr>
        <w:t xml:space="preserve"> του </w:t>
      </w:r>
      <w:r w:rsidR="002F30C1" w:rsidRPr="004013AD">
        <w:rPr>
          <w:rFonts w:cs="Tahoma"/>
          <w:szCs w:val="22"/>
          <w:lang w:val="el-GR"/>
        </w:rPr>
        <w:t>15% του</w:t>
      </w:r>
      <w:r w:rsidR="002F30C1" w:rsidRPr="00035045">
        <w:rPr>
          <w:rFonts w:cs="Tahoma"/>
          <w:szCs w:val="22"/>
          <w:lang w:val="el-GR"/>
        </w:rPr>
        <w:t xml:space="preserve"> συνολικού προϋπολογισμού δημοπράτησης προ ΦΠ</w:t>
      </w:r>
      <w:r w:rsidR="002F30C1">
        <w:rPr>
          <w:rFonts w:cs="Tahoma"/>
          <w:szCs w:val="22"/>
          <w:lang w:val="el-GR"/>
        </w:rPr>
        <w:t>Α έκαστη</w:t>
      </w:r>
      <w:r w:rsidR="002F30C1" w:rsidRPr="00F2118B">
        <w:rPr>
          <w:rFonts w:cs="Tahoma"/>
          <w:szCs w:val="22"/>
          <w:lang w:val="el-GR"/>
        </w:rPr>
        <w:t xml:space="preserve">. </w:t>
      </w:r>
    </w:p>
    <w:p w:rsidR="002F30C1" w:rsidRPr="009B0B94" w:rsidRDefault="002F30C1" w:rsidP="002F30C1">
      <w:pPr>
        <w:autoSpaceDE w:val="0"/>
        <w:autoSpaceDN w:val="0"/>
        <w:spacing w:after="0"/>
        <w:rPr>
          <w:rFonts w:cs="Tahoma"/>
          <w:b/>
          <w:szCs w:val="22"/>
          <w:lang w:val="el-GR"/>
        </w:rPr>
      </w:pPr>
      <w:r w:rsidRPr="009B0B94">
        <w:rPr>
          <w:rFonts w:cs="Tahoma"/>
          <w:szCs w:val="22"/>
          <w:lang w:val="el-GR"/>
        </w:rPr>
        <w:t>Στον ανωτέρω</w:t>
      </w:r>
      <w:r>
        <w:rPr>
          <w:rFonts w:cs="Tahoma"/>
          <w:szCs w:val="22"/>
          <w:lang w:val="el-GR"/>
        </w:rPr>
        <w:t xml:space="preserve"> κατάλογο γίνεται ειδική μνεία</w:t>
      </w:r>
      <w:r w:rsidRPr="009B0B94">
        <w:rPr>
          <w:rFonts w:cs="Tahoma"/>
          <w:szCs w:val="22"/>
          <w:lang w:val="el-GR"/>
        </w:rPr>
        <w:t xml:space="preserve">: </w:t>
      </w:r>
    </w:p>
    <w:p w:rsidR="002F30C1" w:rsidRPr="009B0B94" w:rsidRDefault="002F30C1" w:rsidP="002F30C1">
      <w:pPr>
        <w:autoSpaceDE w:val="0"/>
        <w:autoSpaceDN w:val="0"/>
        <w:spacing w:after="0"/>
        <w:rPr>
          <w:rFonts w:cs="Tahoma"/>
          <w:b/>
          <w:szCs w:val="22"/>
          <w:lang w:val="el-GR"/>
        </w:rPr>
      </w:pPr>
      <w:r w:rsidRPr="009B0B94">
        <w:rPr>
          <w:rFonts w:cs="Tahoma"/>
          <w:szCs w:val="22"/>
          <w:lang w:val="el-GR"/>
        </w:rPr>
        <w:t xml:space="preserve">α) του παραλήπτη </w:t>
      </w:r>
      <w:r>
        <w:rPr>
          <w:rFonts w:cs="Tahoma"/>
          <w:szCs w:val="22"/>
          <w:lang w:val="el-GR"/>
        </w:rPr>
        <w:t>της προσφερόμενης υπηρεσίας</w:t>
      </w:r>
      <w:r w:rsidRPr="009B0B94">
        <w:rPr>
          <w:rFonts w:cs="Tahoma"/>
          <w:szCs w:val="22"/>
          <w:lang w:val="el-GR"/>
        </w:rPr>
        <w:t>, είτε εμπίπτει στο δημόσιο τομέα είτε στον ιδιωτικό τομέα</w:t>
      </w:r>
      <w:r>
        <w:rPr>
          <w:rFonts w:cs="Tahoma"/>
          <w:szCs w:val="22"/>
          <w:lang w:val="el-GR"/>
        </w:rPr>
        <w:t xml:space="preserve"> και</w:t>
      </w:r>
    </w:p>
    <w:p w:rsidR="002F30C1" w:rsidRDefault="002F30C1" w:rsidP="002F30C1">
      <w:pPr>
        <w:autoSpaceDE w:val="0"/>
        <w:autoSpaceDN w:val="0"/>
        <w:spacing w:after="0"/>
        <w:rPr>
          <w:rFonts w:cs="Tahoma"/>
          <w:szCs w:val="22"/>
          <w:lang w:val="el-GR"/>
        </w:rPr>
      </w:pPr>
      <w:r w:rsidRPr="009B0B94">
        <w:rPr>
          <w:rFonts w:cs="Tahoma"/>
          <w:szCs w:val="22"/>
          <w:lang w:val="el-GR"/>
        </w:rPr>
        <w:t xml:space="preserve">β) </w:t>
      </w:r>
      <w:r>
        <w:rPr>
          <w:rFonts w:cs="Tahoma"/>
          <w:szCs w:val="22"/>
          <w:lang w:val="el-GR"/>
        </w:rPr>
        <w:t>του συμβατικού χρονικού διαστήματος.</w:t>
      </w:r>
      <w:r w:rsidRPr="009B0B94">
        <w:rPr>
          <w:rFonts w:cs="Tahoma"/>
          <w:szCs w:val="22"/>
          <w:lang w:val="el-GR"/>
        </w:rPr>
        <w:t xml:space="preserve"> </w:t>
      </w:r>
    </w:p>
    <w:p w:rsidR="002F30C1" w:rsidRPr="009B0B94" w:rsidRDefault="002F30C1" w:rsidP="002F30C1">
      <w:pPr>
        <w:autoSpaceDE w:val="0"/>
        <w:autoSpaceDN w:val="0"/>
        <w:spacing w:after="0"/>
        <w:rPr>
          <w:rFonts w:cs="Tahoma"/>
          <w:b/>
          <w:szCs w:val="22"/>
          <w:lang w:val="el-GR"/>
        </w:rPr>
      </w:pPr>
      <w:r w:rsidRPr="00D727EA">
        <w:rPr>
          <w:rFonts w:cs="Tahoma"/>
          <w:szCs w:val="22"/>
          <w:lang w:val="el-GR"/>
        </w:rPr>
        <w:t>γ) του εκάστοτε συμβατικού ποσού</w:t>
      </w:r>
    </w:p>
    <w:p w:rsidR="002F30C1" w:rsidRPr="009B0B94" w:rsidRDefault="002F30C1" w:rsidP="002F30C1">
      <w:pPr>
        <w:autoSpaceDE w:val="0"/>
        <w:autoSpaceDN w:val="0"/>
        <w:spacing w:before="120"/>
        <w:rPr>
          <w:rFonts w:cs="Tahoma"/>
          <w:b/>
          <w:szCs w:val="22"/>
          <w:lang w:val="el-GR"/>
        </w:rPr>
      </w:pPr>
      <w:r w:rsidRPr="009B0B94">
        <w:rPr>
          <w:rFonts w:cs="Tahoma"/>
          <w:szCs w:val="22"/>
          <w:lang w:val="el-GR"/>
        </w:rPr>
        <w:t xml:space="preserve">Οι </w:t>
      </w:r>
      <w:r>
        <w:rPr>
          <w:rFonts w:cs="Tahoma"/>
          <w:szCs w:val="22"/>
          <w:lang w:val="el-GR"/>
        </w:rPr>
        <w:t>υπηρεσίες</w:t>
      </w:r>
      <w:r w:rsidRPr="009B0B94">
        <w:rPr>
          <w:rFonts w:cs="Tahoma"/>
          <w:szCs w:val="22"/>
          <w:lang w:val="el-GR"/>
        </w:rPr>
        <w:t xml:space="preserve"> αποδεικνύονται</w:t>
      </w:r>
      <w:r>
        <w:rPr>
          <w:rFonts w:cs="Tahoma"/>
          <w:szCs w:val="22"/>
          <w:lang w:val="el-GR"/>
        </w:rPr>
        <w:t xml:space="preserve"> μ</w:t>
      </w:r>
      <w:r w:rsidRPr="009B0B94">
        <w:rPr>
          <w:rFonts w:cs="Tahoma"/>
          <w:szCs w:val="22"/>
          <w:lang w:val="el-GR"/>
        </w:rPr>
        <w:t xml:space="preserve">ε </w:t>
      </w:r>
      <w:r w:rsidRPr="00357AF8">
        <w:rPr>
          <w:rFonts w:cs="Tahoma"/>
          <w:b/>
          <w:szCs w:val="22"/>
          <w:u w:val="single"/>
          <w:lang w:val="el-GR"/>
        </w:rPr>
        <w:t>βεβαιώσεις καλής εκτέλεσης</w:t>
      </w:r>
      <w:r w:rsidRPr="009B0B94">
        <w:rPr>
          <w:rFonts w:cs="Tahoma"/>
          <w:szCs w:val="22"/>
          <w:lang w:val="el-GR"/>
        </w:rPr>
        <w:t xml:space="preserve"> που να έχουν εκδοθεί ή θεωρηθεί από την αρμόδια αρχή. </w:t>
      </w:r>
    </w:p>
    <w:p w:rsidR="00E74AE6" w:rsidRDefault="00E74AE6">
      <w:pPr>
        <w:rPr>
          <w:b/>
          <w:bCs/>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w:t>
      </w:r>
      <w:r>
        <w:rPr>
          <w:lang w:val="el-GR"/>
        </w:rPr>
        <w:t xml:space="preserve">της παραγράφου 2.2.7 οι οικονομικοί φορείς </w:t>
      </w:r>
      <w:r w:rsidRPr="00B90330">
        <w:rPr>
          <w:lang w:val="el-GR"/>
        </w:rPr>
        <w:t xml:space="preserve">προσκομίζουν </w:t>
      </w:r>
      <w:r w:rsidR="00490C7A" w:rsidRPr="00B90330">
        <w:rPr>
          <w:lang w:val="el-GR"/>
        </w:rPr>
        <w:t xml:space="preserve">εν ισχύ </w:t>
      </w:r>
      <w:r w:rsidR="00893705" w:rsidRPr="00B90330">
        <w:rPr>
          <w:rFonts w:cs="Tahoma"/>
          <w:szCs w:val="22"/>
          <w:lang w:val="el-GR"/>
        </w:rPr>
        <w:t>πιστοποιητικά, τα οποία βεβαιώνουν την τήρηση εκ μέρους του υποψηφίου αναδόχου προτύπων διαχείρισης</w:t>
      </w:r>
      <w:r w:rsidR="00893705" w:rsidRPr="00DC15CB">
        <w:rPr>
          <w:rFonts w:cs="Tahoma"/>
          <w:szCs w:val="22"/>
          <w:lang w:val="el-GR"/>
        </w:rPr>
        <w:t xml:space="preserve"> ποιότητας, τα οποία βασίζονται στ</w:t>
      </w:r>
      <w:r w:rsidR="00893705">
        <w:rPr>
          <w:rFonts w:cs="Tahoma"/>
          <w:szCs w:val="22"/>
          <w:lang w:val="el-GR"/>
        </w:rPr>
        <w:t>ο</w:t>
      </w:r>
      <w:r w:rsidR="00893705" w:rsidRPr="00DC15CB">
        <w:rPr>
          <w:rFonts w:cs="Tahoma"/>
          <w:szCs w:val="22"/>
          <w:lang w:val="el-GR"/>
        </w:rPr>
        <w:t xml:space="preserve"> σχετικ</w:t>
      </w:r>
      <w:r w:rsidR="00893705">
        <w:rPr>
          <w:rFonts w:cs="Tahoma"/>
          <w:szCs w:val="22"/>
          <w:lang w:val="el-GR"/>
        </w:rPr>
        <w:t>ό</w:t>
      </w:r>
      <w:r w:rsidR="00893705" w:rsidRPr="00DC15CB">
        <w:rPr>
          <w:rFonts w:cs="Tahoma"/>
          <w:szCs w:val="22"/>
          <w:lang w:val="el-GR"/>
        </w:rPr>
        <w:t xml:space="preserve"> ευρωπαϊκ</w:t>
      </w:r>
      <w:r w:rsidR="00893705">
        <w:rPr>
          <w:rFonts w:cs="Tahoma"/>
          <w:szCs w:val="22"/>
          <w:lang w:val="el-GR"/>
        </w:rPr>
        <w:t>ό</w:t>
      </w:r>
      <w:r w:rsidR="00893705" w:rsidRPr="00DC15CB">
        <w:rPr>
          <w:rFonts w:cs="Tahoma"/>
          <w:szCs w:val="22"/>
          <w:lang w:val="el-GR"/>
        </w:rPr>
        <w:t xml:space="preserve"> πρότυπ</w:t>
      </w:r>
      <w:r w:rsidR="00893705">
        <w:rPr>
          <w:rFonts w:cs="Tahoma"/>
          <w:szCs w:val="22"/>
          <w:lang w:val="el-GR"/>
        </w:rPr>
        <w:t>ο</w:t>
      </w:r>
      <w:r w:rsidR="00893705" w:rsidRPr="00DC15CB">
        <w:rPr>
          <w:rFonts w:cs="Tahoma"/>
          <w:szCs w:val="22"/>
          <w:lang w:val="el-GR"/>
        </w:rPr>
        <w:t xml:space="preserve"> </w:t>
      </w:r>
      <w:r w:rsidR="00893705" w:rsidRPr="00DC15CB">
        <w:rPr>
          <w:rFonts w:cs="Tahoma"/>
          <w:szCs w:val="22"/>
        </w:rPr>
        <w:t>ISO</w:t>
      </w:r>
      <w:r w:rsidR="00893705" w:rsidRPr="00DC15CB">
        <w:rPr>
          <w:rFonts w:cs="Tahoma"/>
          <w:szCs w:val="22"/>
          <w:lang w:val="el-GR"/>
        </w:rPr>
        <w:t xml:space="preserve"> 9001:2008 </w:t>
      </w:r>
      <w:r w:rsidR="00893705">
        <w:rPr>
          <w:rFonts w:cs="Tahoma"/>
          <w:szCs w:val="22"/>
          <w:lang w:val="el-GR"/>
        </w:rPr>
        <w:t>ή άλλα ανάλογα</w:t>
      </w:r>
      <w:r w:rsidR="00893705">
        <w:rPr>
          <w:rStyle w:val="FootnoteReference2"/>
          <w:szCs w:val="22"/>
          <w:lang w:val="el-GR"/>
        </w:rPr>
        <w:footnoteReference w:id="26"/>
      </w:r>
      <w:r w:rsidR="00893705">
        <w:rPr>
          <w:rFonts w:cs="Tahoma"/>
          <w:szCs w:val="22"/>
          <w:lang w:val="el-GR"/>
        </w:rPr>
        <w:t>.</w:t>
      </w:r>
    </w:p>
    <w:p w:rsidR="00E74AE6" w:rsidRDefault="00E74AE6">
      <w:pPr>
        <w:rPr>
          <w:b/>
          <w:bCs/>
          <w:lang w:val="el-GR"/>
        </w:rPr>
      </w:pPr>
      <w:r>
        <w:rPr>
          <w:b/>
          <w:bCs/>
          <w:lang w:val="el-GR"/>
        </w:rPr>
        <w:t>Β.6.</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74AE6" w:rsidRDefault="00E74AE6">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2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E74AE6" w:rsidRDefault="00E74AE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74AE6" w:rsidRDefault="00E74AE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 </w:t>
      </w:r>
    </w:p>
    <w:p w:rsidR="00E74AE6" w:rsidRDefault="00E74AE6">
      <w:pPr>
        <w:rPr>
          <w:b/>
          <w:bCs/>
          <w:i/>
          <w:color w:val="5B9BD5"/>
          <w:lang w:val="el-GR"/>
        </w:rPr>
      </w:pPr>
      <w:r>
        <w:rPr>
          <w:lang w:val="el-GR"/>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E74AE6" w:rsidRPr="00D97F65" w:rsidRDefault="00E74AE6">
      <w:pPr>
        <w:rPr>
          <w:lang w:val="el-GR"/>
        </w:rPr>
      </w:pPr>
      <w:r w:rsidRPr="00D97F65">
        <w:rPr>
          <w:b/>
          <w:bCs/>
          <w:lang w:val="el-GR"/>
        </w:rPr>
        <w:t>Β.8.</w:t>
      </w:r>
      <w:r w:rsidRPr="00D97F65">
        <w:rPr>
          <w:b/>
          <w:lang w:val="el-GR"/>
        </w:rPr>
        <w:t xml:space="preserve"> </w:t>
      </w:r>
      <w:r w:rsidRPr="00D97F65">
        <w:rPr>
          <w:lang w:val="el-GR"/>
        </w:rPr>
        <w:t>Ειδικά για τις συμβάσεις παροχής υπηρεσιών καθαρισμού ή/ και φύλαξης</w:t>
      </w:r>
      <w:bookmarkStart w:id="28" w:name="preformat"/>
      <w:bookmarkStart w:id="29" w:name="msgfield"/>
      <w:bookmarkEnd w:id="28"/>
      <w:bookmarkEnd w:id="29"/>
      <w:r w:rsidRPr="00D97F65">
        <w:rPr>
          <w:rStyle w:val="FootnoteReference2"/>
          <w:lang w:val="el-GR"/>
        </w:rPr>
        <w:footnoteReference w:id="28"/>
      </w:r>
      <w:r w:rsidR="005B52DE" w:rsidRPr="00D97F65">
        <w:rPr>
          <w:lang w:val="el-GR"/>
        </w:rPr>
        <w:t>:</w:t>
      </w:r>
    </w:p>
    <w:p w:rsidR="00E74AE6" w:rsidRDefault="00E74AE6">
      <w:pPr>
        <w:rPr>
          <w:color w:val="000000"/>
          <w:lang w:val="el-GR"/>
        </w:rPr>
      </w:pPr>
      <w:r>
        <w:rPr>
          <w:color w:val="000000"/>
          <w:lang w:val="el-GR"/>
        </w:rPr>
        <w:t>α) 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E74AE6" w:rsidRDefault="00E74AE6">
      <w:pPr>
        <w:rPr>
          <w:b/>
          <w:bCs/>
          <w:lang w:val="el-GR"/>
        </w:rPr>
      </w:pPr>
      <w:r w:rsidRPr="00392486">
        <w:rPr>
          <w:color w:val="000000"/>
          <w:lang w:val="el-GR"/>
        </w:rPr>
        <w:t xml:space="preserve">β) για το χρονικό διάστημα που δεν καλύπτεται από το «Μητρώο Παραβατών Εταιρειών Παροχής Υπηρεσιών Καθαρισμού ή/και Φύλαξης» οι εταιρείες παροχής υπηρεσιών καθαρισμού ή/και φύλαξης προσκομίζουν υποχρεωτικά </w:t>
      </w:r>
      <w:r w:rsidRPr="00D97F65">
        <w:rPr>
          <w:b/>
          <w:color w:val="000000"/>
          <w:lang w:val="el-GR"/>
        </w:rPr>
        <w:t>ένορκη βεβαίωση</w:t>
      </w:r>
      <w:r w:rsidRPr="00392486">
        <w:rPr>
          <w:color w:val="000000"/>
          <w:lang w:val="el-GR"/>
        </w:rPr>
        <w:t xml:space="preserve"> του νομίμου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E74AE6" w:rsidRDefault="00E74AE6">
      <w:pPr>
        <w:rPr>
          <w:lang w:val="el-GR"/>
        </w:rPr>
      </w:pPr>
      <w:r>
        <w:rPr>
          <w:b/>
          <w:bCs/>
          <w:lang w:val="el-GR"/>
        </w:rPr>
        <w:t>Β.9.</w:t>
      </w:r>
      <w:r>
        <w:rPr>
          <w:lang w:val="el-GR"/>
        </w:rPr>
        <w:t xml:space="preserve"> </w:t>
      </w:r>
      <w:r w:rsidRPr="00D97F65">
        <w:rPr>
          <w:b/>
          <w:lang w:val="el-GR"/>
        </w:rPr>
        <w:t>Οι ενώσεις οικονομικών φορέων</w:t>
      </w:r>
      <w:r>
        <w:rPr>
          <w:lang w:val="el-GR"/>
        </w:rPr>
        <w:t xml:space="preserve">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392486" w:rsidRPr="00C0047E" w:rsidRDefault="00392486" w:rsidP="00392486">
      <w:pPr>
        <w:suppressAutoHyphens w:val="0"/>
        <w:spacing w:before="60" w:after="60"/>
        <w:ind w:right="5"/>
        <w:rPr>
          <w:lang w:val="el-GR"/>
        </w:rPr>
      </w:pPr>
      <w:r w:rsidRPr="00C0047E">
        <w:rPr>
          <w:lang w:val="el-GR"/>
        </w:rPr>
        <w:t>Επιπλέον οφείλουν να καταθέσουν:</w:t>
      </w:r>
    </w:p>
    <w:p w:rsidR="00392486" w:rsidRPr="00C0047E" w:rsidRDefault="00392486" w:rsidP="00EE51C3">
      <w:pPr>
        <w:widowControl w:val="0"/>
        <w:numPr>
          <w:ilvl w:val="0"/>
          <w:numId w:val="15"/>
        </w:numPr>
        <w:suppressAutoHyphens w:val="0"/>
        <w:overflowPunct w:val="0"/>
        <w:autoSpaceDE w:val="0"/>
        <w:autoSpaceDN w:val="0"/>
        <w:adjustRightInd w:val="0"/>
        <w:spacing w:before="60" w:after="60"/>
        <w:ind w:right="5"/>
        <w:rPr>
          <w:lang w:val="el-GR"/>
        </w:rPr>
      </w:pPr>
      <w:r w:rsidRPr="00C0047E">
        <w:rPr>
          <w:lang w:val="el-GR"/>
        </w:rPr>
        <w:t xml:space="preserve">Πράξη του αρμόδιου οργάνου κάθε Μέλους της Ένωσης/ Κοινοπραξίας από το οποίο να προκύπτει η έγκριση του για τη συμμετοχή του Μέλους: </w:t>
      </w:r>
    </w:p>
    <w:p w:rsidR="00392486" w:rsidRPr="00C0047E" w:rsidRDefault="00392486" w:rsidP="00EE51C3">
      <w:pPr>
        <w:widowControl w:val="0"/>
        <w:numPr>
          <w:ilvl w:val="0"/>
          <w:numId w:val="14"/>
        </w:numPr>
        <w:tabs>
          <w:tab w:val="left" w:pos="720"/>
          <w:tab w:val="left" w:pos="1134"/>
        </w:tabs>
        <w:suppressAutoHyphens w:val="0"/>
        <w:overflowPunct w:val="0"/>
        <w:autoSpaceDE w:val="0"/>
        <w:autoSpaceDN w:val="0"/>
        <w:adjustRightInd w:val="0"/>
        <w:spacing w:before="60" w:after="60"/>
        <w:ind w:left="709" w:right="5" w:firstLine="0"/>
        <w:rPr>
          <w:lang w:val="el-GR"/>
        </w:rPr>
      </w:pPr>
      <w:r w:rsidRPr="00C0047E">
        <w:rPr>
          <w:lang w:val="el-GR"/>
        </w:rPr>
        <w:t xml:space="preserve">στην Ένωση/ Κοινοπραξία, και </w:t>
      </w:r>
    </w:p>
    <w:p w:rsidR="00392486" w:rsidRPr="00C0047E" w:rsidRDefault="00392486" w:rsidP="00EE51C3">
      <w:pPr>
        <w:widowControl w:val="0"/>
        <w:numPr>
          <w:ilvl w:val="0"/>
          <w:numId w:val="14"/>
        </w:numPr>
        <w:tabs>
          <w:tab w:val="left" w:pos="720"/>
          <w:tab w:val="left" w:pos="1134"/>
        </w:tabs>
        <w:suppressAutoHyphens w:val="0"/>
        <w:overflowPunct w:val="0"/>
        <w:autoSpaceDE w:val="0"/>
        <w:autoSpaceDN w:val="0"/>
        <w:adjustRightInd w:val="0"/>
        <w:spacing w:before="60" w:after="60"/>
        <w:ind w:left="709" w:right="5" w:firstLine="0"/>
        <w:rPr>
          <w:lang w:val="el-GR"/>
        </w:rPr>
      </w:pPr>
      <w:r w:rsidRPr="00C0047E">
        <w:rPr>
          <w:lang w:val="el-GR"/>
        </w:rPr>
        <w:t>στο Διαγωνισμό</w:t>
      </w:r>
    </w:p>
    <w:p w:rsidR="00392486" w:rsidRPr="00C0047E" w:rsidRDefault="00392486" w:rsidP="00EE51C3">
      <w:pPr>
        <w:widowControl w:val="0"/>
        <w:numPr>
          <w:ilvl w:val="0"/>
          <w:numId w:val="15"/>
        </w:numPr>
        <w:suppressAutoHyphens w:val="0"/>
        <w:overflowPunct w:val="0"/>
        <w:autoSpaceDE w:val="0"/>
        <w:autoSpaceDN w:val="0"/>
        <w:adjustRightInd w:val="0"/>
        <w:spacing w:before="60" w:after="60"/>
        <w:ind w:right="5"/>
        <w:rPr>
          <w:lang w:val="el-GR"/>
        </w:rPr>
      </w:pPr>
      <w:r w:rsidRPr="00C0047E">
        <w:rPr>
          <w:lang w:val="el-GR"/>
        </w:rPr>
        <w:t>Ιδιωτικό συμφωνητικό μεταξύ των μελών της Ένωσης/ Κοινοπραξίας όπου:</w:t>
      </w:r>
    </w:p>
    <w:p w:rsidR="00392486" w:rsidRPr="00C0047E" w:rsidRDefault="00392486" w:rsidP="00EE51C3">
      <w:pPr>
        <w:widowControl w:val="0"/>
        <w:numPr>
          <w:ilvl w:val="0"/>
          <w:numId w:val="13"/>
        </w:numPr>
        <w:tabs>
          <w:tab w:val="clear" w:pos="360"/>
          <w:tab w:val="left" w:pos="1134"/>
        </w:tabs>
        <w:suppressAutoHyphens w:val="0"/>
        <w:overflowPunct w:val="0"/>
        <w:autoSpaceDE w:val="0"/>
        <w:autoSpaceDN w:val="0"/>
        <w:adjustRightInd w:val="0"/>
        <w:spacing w:before="60" w:after="60"/>
        <w:ind w:left="1134" w:right="5" w:hanging="425"/>
        <w:rPr>
          <w:lang w:val="el-GR"/>
        </w:rPr>
      </w:pPr>
      <w:r w:rsidRPr="00C0047E">
        <w:rPr>
          <w:lang w:val="el-GR"/>
        </w:rPr>
        <w:t>να αναλαμβάνουν τη δέσμευση ότι αν  κατακυρωθεί σε αυτούς ο διαγωνισμός θα συστήσουν  Ένωση/ Κοινοπραξία,</w:t>
      </w:r>
    </w:p>
    <w:p w:rsidR="00392486" w:rsidRPr="00C0047E" w:rsidRDefault="00392486" w:rsidP="00EE51C3">
      <w:pPr>
        <w:widowControl w:val="0"/>
        <w:numPr>
          <w:ilvl w:val="0"/>
          <w:numId w:val="13"/>
        </w:numPr>
        <w:tabs>
          <w:tab w:val="clear" w:pos="360"/>
          <w:tab w:val="left" w:pos="1134"/>
        </w:tabs>
        <w:suppressAutoHyphens w:val="0"/>
        <w:overflowPunct w:val="0"/>
        <w:autoSpaceDE w:val="0"/>
        <w:autoSpaceDN w:val="0"/>
        <w:adjustRightInd w:val="0"/>
        <w:spacing w:before="60" w:after="60"/>
        <w:ind w:left="1134" w:right="5" w:hanging="425"/>
        <w:rPr>
          <w:lang w:val="el-GR"/>
        </w:rPr>
      </w:pPr>
      <w:r w:rsidRPr="00C0047E">
        <w:rPr>
          <w:lang w:val="el-GR"/>
        </w:rPr>
        <w:t xml:space="preserve">να αναγράφεται και να οριοθετείται με τη μέγιστη δυνατή  σαφήνεια το μέρος των υπό ανάθεση υπηρεσιών (φυσικό και οικονομικό αντικείμενο) που αναλαμβάνει κάθε Μέλος της Ένωσης/ Κοινοπραξίας στο σύνολο της Προσφοράς, </w:t>
      </w:r>
    </w:p>
    <w:p w:rsidR="00392486" w:rsidRPr="00C0047E" w:rsidRDefault="00392486" w:rsidP="00EE51C3">
      <w:pPr>
        <w:widowControl w:val="0"/>
        <w:numPr>
          <w:ilvl w:val="0"/>
          <w:numId w:val="13"/>
        </w:numPr>
        <w:tabs>
          <w:tab w:val="clear" w:pos="360"/>
          <w:tab w:val="left" w:pos="1134"/>
        </w:tabs>
        <w:suppressAutoHyphens w:val="0"/>
        <w:overflowPunct w:val="0"/>
        <w:autoSpaceDE w:val="0"/>
        <w:autoSpaceDN w:val="0"/>
        <w:adjustRightInd w:val="0"/>
        <w:spacing w:before="60" w:after="60"/>
        <w:ind w:left="1134" w:right="5" w:hanging="425"/>
        <w:rPr>
          <w:lang w:val="el-GR"/>
        </w:rPr>
      </w:pPr>
      <w:r w:rsidRPr="00C0047E">
        <w:rPr>
          <w:lang w:val="el-GR"/>
        </w:rPr>
        <w:t>να δηλώνεται ένα Μέλος ως υπεύθυνο για το συντονισμό και τη διοίκηση όλων των Μελών της Ένωσης/ Κοινοπραξίας (</w:t>
      </w:r>
      <w:proofErr w:type="spellStart"/>
      <w:r w:rsidRPr="00C0047E">
        <w:rPr>
          <w:lang w:val="el-GR"/>
        </w:rPr>
        <w:t>leader</w:t>
      </w:r>
      <w:proofErr w:type="spellEnd"/>
      <w:r w:rsidRPr="00C0047E">
        <w:rPr>
          <w:lang w:val="el-GR"/>
        </w:rPr>
        <w:t>),</w:t>
      </w:r>
    </w:p>
    <w:p w:rsidR="00392486" w:rsidRPr="00C0047E" w:rsidRDefault="00392486" w:rsidP="00EE51C3">
      <w:pPr>
        <w:widowControl w:val="0"/>
        <w:numPr>
          <w:ilvl w:val="0"/>
          <w:numId w:val="13"/>
        </w:numPr>
        <w:tabs>
          <w:tab w:val="clear" w:pos="360"/>
          <w:tab w:val="left" w:pos="1134"/>
        </w:tabs>
        <w:suppressAutoHyphens w:val="0"/>
        <w:overflowPunct w:val="0"/>
        <w:autoSpaceDE w:val="0"/>
        <w:autoSpaceDN w:val="0"/>
        <w:adjustRightInd w:val="0"/>
        <w:spacing w:before="60" w:after="60"/>
        <w:ind w:left="1134" w:right="5" w:hanging="425"/>
        <w:rPr>
          <w:lang w:val="el-GR"/>
        </w:rPr>
      </w:pPr>
      <w:r w:rsidRPr="00C0047E">
        <w:rPr>
          <w:lang w:val="el-GR"/>
        </w:rPr>
        <w:t>να δηλώνουν από κοινού ότι αναλαμβάνουν εις ολόκληρο την ευθύνη για την υλοποίηση της σύμβασης.</w:t>
      </w:r>
    </w:p>
    <w:p w:rsidR="00392486" w:rsidRDefault="00392486" w:rsidP="00EE51C3">
      <w:pPr>
        <w:widowControl w:val="0"/>
        <w:numPr>
          <w:ilvl w:val="0"/>
          <w:numId w:val="13"/>
        </w:numPr>
        <w:tabs>
          <w:tab w:val="clear" w:pos="360"/>
          <w:tab w:val="left" w:pos="1134"/>
        </w:tabs>
        <w:suppressAutoHyphens w:val="0"/>
        <w:overflowPunct w:val="0"/>
        <w:autoSpaceDE w:val="0"/>
        <w:autoSpaceDN w:val="0"/>
        <w:adjustRightInd w:val="0"/>
        <w:spacing w:before="60" w:after="60"/>
        <w:ind w:left="1134" w:right="5" w:hanging="425"/>
        <w:rPr>
          <w:lang w:val="el-GR"/>
        </w:rPr>
      </w:pPr>
      <w:r w:rsidRPr="00C0047E">
        <w:rPr>
          <w:lang w:val="el-GR"/>
        </w:rPr>
        <w:t>να ορίζεται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A0141B" w:rsidRPr="00A0141B" w:rsidRDefault="00A0141B" w:rsidP="00A0141B">
      <w:pPr>
        <w:widowControl w:val="0"/>
        <w:tabs>
          <w:tab w:val="left" w:pos="1134"/>
        </w:tabs>
        <w:suppressAutoHyphens w:val="0"/>
        <w:overflowPunct w:val="0"/>
        <w:autoSpaceDE w:val="0"/>
        <w:autoSpaceDN w:val="0"/>
        <w:adjustRightInd w:val="0"/>
        <w:spacing w:before="60" w:after="60"/>
        <w:ind w:right="5"/>
        <w:rPr>
          <w:lang w:val="el-GR"/>
        </w:rPr>
      </w:pPr>
    </w:p>
    <w:p w:rsidR="00E74AE6" w:rsidRDefault="00E74AE6">
      <w:pPr>
        <w:rPr>
          <w:lang w:val="el-GR"/>
        </w:rPr>
      </w:pPr>
      <w:r>
        <w:rPr>
          <w:b/>
          <w:bCs/>
          <w:lang w:val="el-GR"/>
        </w:rPr>
        <w:t>Β.10.</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FA36DE" w:rsidRPr="00FA36DE">
        <w:rPr>
          <w:szCs w:val="22"/>
          <w:lang w:val="el-GR"/>
        </w:rPr>
        <w:t xml:space="preserve"> </w:t>
      </w:r>
      <w:r w:rsidR="00FA36DE" w:rsidRPr="009427B4">
        <w:rPr>
          <w:szCs w:val="22"/>
          <w:lang w:val="el-GR"/>
        </w:rPr>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 ( άρθρο 78 παρ. 1/ 80 παρ. 1 ν. 4412/2016)</w:t>
      </w:r>
      <w:r w:rsidR="00FA36DE">
        <w:rPr>
          <w:szCs w:val="22"/>
          <w:lang w:val="el-GR"/>
        </w:rPr>
        <w:t>.</w:t>
      </w:r>
    </w:p>
    <w:p w:rsidR="00E74AE6" w:rsidRDefault="00E74AE6">
      <w:pPr>
        <w:pStyle w:val="Heading2"/>
        <w:rPr>
          <w:lang w:val="el-GR"/>
        </w:rPr>
      </w:pPr>
      <w:bookmarkStart w:id="30" w:name="_Toc496690449"/>
      <w:r>
        <w:rPr>
          <w:lang w:val="el-GR"/>
        </w:rPr>
        <w:lastRenderedPageBreak/>
        <w:t>2.3</w:t>
      </w:r>
      <w:r>
        <w:rPr>
          <w:lang w:val="el-GR"/>
        </w:rPr>
        <w:tab/>
        <w:t>Κριτήρια Ανάθεσης</w:t>
      </w:r>
      <w:bookmarkEnd w:id="30"/>
    </w:p>
    <w:p w:rsidR="00E74AE6" w:rsidRDefault="00E74AE6">
      <w:pPr>
        <w:pStyle w:val="Heading3"/>
        <w:rPr>
          <w:lang w:val="el-GR"/>
        </w:rPr>
      </w:pPr>
      <w:bookmarkStart w:id="31" w:name="_Toc496690450"/>
      <w:r>
        <w:rPr>
          <w:lang w:val="el-GR"/>
        </w:rPr>
        <w:t>2.3.1</w:t>
      </w:r>
      <w:r>
        <w:rPr>
          <w:lang w:val="el-GR"/>
        </w:rPr>
        <w:tab/>
        <w:t>Κριτήριο ανάθεσης</w:t>
      </w:r>
      <w:bookmarkEnd w:id="31"/>
    </w:p>
    <w:p w:rsidR="002E5999" w:rsidRDefault="002E5999" w:rsidP="002E5999">
      <w:pPr>
        <w:rPr>
          <w:i/>
          <w:color w:val="5B9BD5"/>
          <w:lang w:val="el-GR"/>
        </w:rPr>
      </w:pPr>
      <w:r>
        <w:rPr>
          <w:lang w:val="el-GR"/>
        </w:rPr>
        <w:t>Κριτήριο ανάθεσης της Σύμβασης</w:t>
      </w:r>
      <w:r w:rsidRPr="009427B4">
        <w:rPr>
          <w:rStyle w:val="WW-FootnoteReference7"/>
          <w:lang w:val="el-GR"/>
        </w:rPr>
        <w:t xml:space="preserve"> </w:t>
      </w:r>
      <w:r>
        <w:rPr>
          <w:lang w:val="el-GR"/>
        </w:rPr>
        <w:t>είναι η πλέον συμφέρουσα από οικονομική άποψη προσφορά</w:t>
      </w:r>
      <w:r w:rsidRPr="000E6040">
        <w:rPr>
          <w:lang w:val="el-GR"/>
        </w:rPr>
        <w:t xml:space="preserve"> </w:t>
      </w:r>
      <w:r>
        <w:rPr>
          <w:lang w:val="el-GR"/>
        </w:rPr>
        <w:t>αποκλειστικά βάσει τιμής.</w:t>
      </w:r>
    </w:p>
    <w:p w:rsidR="00E74AE6" w:rsidRDefault="00E74AE6">
      <w:pPr>
        <w:pStyle w:val="Heading2"/>
        <w:rPr>
          <w:lang w:val="el-GR"/>
        </w:rPr>
      </w:pPr>
      <w:bookmarkStart w:id="32" w:name="_Toc496690451"/>
      <w:r>
        <w:rPr>
          <w:lang w:val="el-GR"/>
        </w:rPr>
        <w:t>2.4</w:t>
      </w:r>
      <w:r>
        <w:rPr>
          <w:lang w:val="el-GR"/>
        </w:rPr>
        <w:tab/>
        <w:t>Κατάρτιση - Περιεχόμενο Προσφορών</w:t>
      </w:r>
      <w:bookmarkEnd w:id="32"/>
    </w:p>
    <w:p w:rsidR="00E74AE6" w:rsidRDefault="00E74AE6">
      <w:pPr>
        <w:pStyle w:val="Heading3"/>
        <w:rPr>
          <w:lang w:val="el-GR"/>
        </w:rPr>
      </w:pPr>
      <w:bookmarkStart w:id="33" w:name="_Toc496690452"/>
      <w:r>
        <w:rPr>
          <w:lang w:val="el-GR"/>
        </w:rPr>
        <w:t>2.4.1</w:t>
      </w:r>
      <w:r>
        <w:rPr>
          <w:lang w:val="el-GR"/>
        </w:rPr>
        <w:tab/>
        <w:t>Γενικοί όροι υποβολής προσφορών</w:t>
      </w:r>
      <w:bookmarkEnd w:id="33"/>
    </w:p>
    <w:p w:rsidR="00131636" w:rsidRDefault="00131636" w:rsidP="00131636">
      <w:pPr>
        <w:rPr>
          <w:lang w:val="el-GR"/>
        </w:rPr>
      </w:pPr>
      <w:r>
        <w:rPr>
          <w:lang w:val="el-GR"/>
        </w:rPr>
        <w:t>Οι προσφορές υποβάλλονται με βάση τις απαιτήσεις που ορίζονται στο ΠΑΡΑΡΤΗΜΑ Ι -</w:t>
      </w:r>
      <w:r w:rsidRPr="004768A6">
        <w:rPr>
          <w:lang w:val="el-GR"/>
        </w:rPr>
        <w:t xml:space="preserve"> </w:t>
      </w:r>
      <w:r>
        <w:rPr>
          <w:lang w:val="el-GR"/>
        </w:rPr>
        <w:t xml:space="preserve">ΑΝΑΛΥΤΙΚΗ ΠΕΡΙΓΡΑΦΗ ΦΥΣΙΚΟΥ ΑΝΤΙΚΕΙΜΕΝΟΥ της Διακήρυξης, για όλες τις περιγραφόμενες υπηρεσίες. </w:t>
      </w:r>
    </w:p>
    <w:p w:rsidR="00C41EC1" w:rsidRDefault="00C41EC1" w:rsidP="00C41EC1">
      <w:pPr>
        <w:rPr>
          <w:lang w:val="el-GR"/>
        </w:rPr>
      </w:pPr>
      <w:r>
        <w:rPr>
          <w:lang w:val="el-GR"/>
        </w:rPr>
        <w:t>Δεν επιτρέπονται εναλλακτικές προσφορές</w:t>
      </w:r>
      <w:r>
        <w:rPr>
          <w:i/>
          <w:lang w:val="el-GR"/>
        </w:rPr>
        <w:t>.</w:t>
      </w:r>
      <w:r>
        <w:rPr>
          <w:lang w:val="el-GR"/>
        </w:rPr>
        <w:t xml:space="preserve"> </w:t>
      </w:r>
    </w:p>
    <w:p w:rsidR="001862DF" w:rsidRPr="007B30F2" w:rsidRDefault="00E74AE6" w:rsidP="001862DF">
      <w:pPr>
        <w:widowControl w:val="0"/>
        <w:suppressAutoHyphens w:val="0"/>
        <w:overflowPunct w:val="0"/>
        <w:autoSpaceDE w:val="0"/>
        <w:autoSpaceDN w:val="0"/>
        <w:adjustRightInd w:val="0"/>
        <w:spacing w:before="100" w:beforeAutospacing="1" w:after="100" w:afterAutospacing="1"/>
        <w:ind w:right="5"/>
        <w:rPr>
          <w:rFonts w:cs="Times New Roman"/>
          <w:szCs w:val="22"/>
          <w:lang w:val="el-GR" w:eastAsia="en-US"/>
        </w:rPr>
      </w:pPr>
      <w:r>
        <w:rPr>
          <w:rFonts w:cs="Helvetica"/>
          <w:color w:val="000000"/>
          <w:szCs w:val="22"/>
          <w:lang w:val="el-GR" w:eastAsia="el-GR"/>
        </w:rPr>
        <w:t xml:space="preserve">Η </w:t>
      </w:r>
      <w:r w:rsidRPr="00E13DEC">
        <w:rPr>
          <w:rFonts w:cs="Helvetica"/>
          <w:b/>
          <w:color w:val="000000"/>
          <w:szCs w:val="22"/>
          <w:lang w:val="el-GR" w:eastAsia="el-GR"/>
        </w:rPr>
        <w:t>ένωση οικονομικών φορέων</w:t>
      </w:r>
      <w:r>
        <w:rPr>
          <w:rFonts w:cs="Helvetica"/>
          <w:color w:val="000000"/>
          <w:szCs w:val="22"/>
          <w:lang w:val="el-GR" w:eastAsia="el-GR"/>
        </w:rPr>
        <w:t xml:space="preserve"> υποβάλλει κοινή προσφορά, η οποία </w:t>
      </w:r>
      <w:r w:rsidRPr="00E13DEC">
        <w:rPr>
          <w:rFonts w:cs="Helvetica"/>
          <w:b/>
          <w:color w:val="000000"/>
          <w:szCs w:val="22"/>
          <w:lang w:val="el-GR" w:eastAsia="el-GR"/>
        </w:rPr>
        <w:t xml:space="preserve">υπογράφεται υποχρεωτικά </w:t>
      </w:r>
      <w:r w:rsidRPr="00E13DEC">
        <w:rPr>
          <w:b/>
          <w:lang w:val="el-GR"/>
        </w:rPr>
        <w:t xml:space="preserve">ηλεκτρονικά </w:t>
      </w:r>
      <w:r w:rsidRPr="00E13DEC">
        <w:rPr>
          <w:rFonts w:cs="Helvetica"/>
          <w:b/>
          <w:color w:val="000000"/>
          <w:szCs w:val="22"/>
          <w:lang w:val="el-GR" w:eastAsia="el-GR"/>
        </w:rPr>
        <w:t>είτε από όλους τους οικονομικούς φορείς που αποτελούν την ένωση</w:t>
      </w:r>
      <w:r w:rsidRPr="00271535">
        <w:rPr>
          <w:rFonts w:cs="Helvetica"/>
          <w:color w:val="000000"/>
          <w:szCs w:val="22"/>
          <w:lang w:val="el-GR" w:eastAsia="el-GR"/>
        </w:rPr>
        <w:t>, είτε από εκπρόσωπό τους νομίμως εξουσιοδοτημένο.</w:t>
      </w:r>
      <w:r>
        <w:rPr>
          <w:rFonts w:cs="Helvetica"/>
          <w:color w:val="000000"/>
          <w:szCs w:val="22"/>
          <w:lang w:val="el-GR" w:eastAsia="el-GR"/>
        </w:rPr>
        <w:t xml:space="preserve">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29"/>
      </w:r>
      <w:r>
        <w:rPr>
          <w:rFonts w:cs="Helvetica"/>
          <w:color w:val="000000"/>
          <w:szCs w:val="22"/>
          <w:lang w:val="el-GR" w:eastAsia="el-GR"/>
        </w:rPr>
        <w:t>.</w:t>
      </w:r>
      <w:r w:rsidR="001862DF" w:rsidRPr="00E31E1F">
        <w:rPr>
          <w:rFonts w:cs="Times New Roman"/>
          <w:szCs w:val="22"/>
          <w:lang w:val="el-GR" w:eastAsia="en-US"/>
        </w:rPr>
        <w:t xml:space="preserve"> </w:t>
      </w:r>
      <w:r w:rsidR="001862DF">
        <w:rPr>
          <w:rFonts w:cs="Times New Roman"/>
          <w:szCs w:val="22"/>
          <w:lang w:val="el-GR" w:eastAsia="en-US"/>
        </w:rPr>
        <w:t xml:space="preserve">Τα </w:t>
      </w:r>
      <w:r w:rsidR="001862DF" w:rsidRPr="007B30F2">
        <w:rPr>
          <w:rFonts w:cs="Times New Roman"/>
          <w:szCs w:val="22"/>
          <w:lang w:val="el-GR" w:eastAsia="en-US"/>
        </w:rPr>
        <w:t xml:space="preserve">μέλη θα είναι αλληλεγγύως και καθ’ ολοκληρίαν υπεύθυνα έναντι της αναθέτουσας αρχής για την εκτέλεση του συνόλου </w:t>
      </w:r>
      <w:r w:rsidR="001862DF">
        <w:rPr>
          <w:rFonts w:cs="Times New Roman"/>
          <w:szCs w:val="22"/>
          <w:lang w:val="el-GR" w:eastAsia="en-US"/>
        </w:rPr>
        <w:t>της σύμβασης</w:t>
      </w:r>
      <w:r w:rsidR="001862DF" w:rsidRPr="007B30F2">
        <w:rPr>
          <w:rFonts w:cs="Times New Roman"/>
          <w:szCs w:val="22"/>
          <w:lang w:val="el-GR" w:eastAsia="en-US"/>
        </w:rPr>
        <w:t xml:space="preserve"> και σε περίπτωση διαδοχής ειδικής ή οιονεί καθολικής, θα έχουν δεσμεύσει τους διαδόχους τους ότι θα συνεχίσουν να συμμετέχουν στην ένωση / κοινοπραξία με τους ίδιους όρους. Σε περίπτωση κατακύρωσης ή ανάθεσης της υπηρεσίας, η ευθύνη αυτή εξακολουθεί μέχρι πλήρους εκτέλεσης της σύμβασης.</w:t>
      </w:r>
    </w:p>
    <w:p w:rsidR="001862DF" w:rsidRPr="00E31E1F" w:rsidRDefault="001862DF" w:rsidP="001862DF">
      <w:pPr>
        <w:widowControl w:val="0"/>
        <w:suppressAutoHyphens w:val="0"/>
        <w:overflowPunct w:val="0"/>
        <w:autoSpaceDE w:val="0"/>
        <w:autoSpaceDN w:val="0"/>
        <w:adjustRightInd w:val="0"/>
        <w:spacing w:before="100" w:beforeAutospacing="1" w:after="100" w:afterAutospacing="1"/>
        <w:ind w:right="5"/>
        <w:rPr>
          <w:rFonts w:cs="Times New Roman"/>
          <w:szCs w:val="22"/>
          <w:lang w:val="el-GR" w:eastAsia="en-US"/>
        </w:rPr>
      </w:pPr>
      <w:r w:rsidRPr="007B30F2">
        <w:rPr>
          <w:rFonts w:cs="Times New Roman"/>
          <w:szCs w:val="22"/>
          <w:lang w:val="el-GR" w:eastAsia="en-US"/>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Ένωσης/Κοινοπραξίας κατά το χρόνο εκτέλεσης της Σύμβασης, τότε εάν οι συμβατικοί όροι μπορούν να εκπληρωθούν από τα εναπομείναντα Μέλη της Ένωσης/Κοινοπραξίας,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E74AE6" w:rsidRDefault="00E74AE6">
      <w:pPr>
        <w:rPr>
          <w:lang w:val="el-GR"/>
        </w:rPr>
      </w:pPr>
    </w:p>
    <w:p w:rsidR="00E74AE6" w:rsidRDefault="00E74AE6">
      <w:pPr>
        <w:pStyle w:val="Heading3"/>
        <w:rPr>
          <w:lang w:val="el-GR"/>
        </w:rPr>
      </w:pPr>
      <w:bookmarkStart w:id="34" w:name="_Toc496690453"/>
      <w:r>
        <w:rPr>
          <w:lang w:val="el-GR"/>
        </w:rPr>
        <w:t>2.4.2</w:t>
      </w:r>
      <w:r>
        <w:rPr>
          <w:lang w:val="el-GR"/>
        </w:rPr>
        <w:tab/>
        <w:t>Χρόνος και Τρόπος υποβολής προσφορών</w:t>
      </w:r>
      <w:bookmarkEnd w:id="34"/>
      <w:r>
        <w:rPr>
          <w:lang w:val="el-GR"/>
        </w:rPr>
        <w:t xml:space="preserve"> </w:t>
      </w:r>
    </w:p>
    <w:p w:rsidR="00E74AE6" w:rsidRDefault="00E74AE6">
      <w:pPr>
        <w:rPr>
          <w:color w:val="000000"/>
          <w:lang w:val="el-GR"/>
        </w:rPr>
      </w:pPr>
      <w:r w:rsidRPr="00D36673">
        <w:rPr>
          <w:rFonts w:cs="Arial"/>
          <w:b/>
          <w:lang w:val="el-GR"/>
        </w:rPr>
        <w:t>2.4.2.1.</w:t>
      </w:r>
      <w:r>
        <w:rPr>
          <w:lang w:val="el-GR"/>
        </w:rPr>
        <w:t xml:space="preserve"> Οι προσφορές υποβάλλονται από τους ενδιαφερόμενους ηλεκτρονικά, μέσω της διαδικτυακής πύλης </w:t>
      </w:r>
      <w:proofErr w:type="spellStart"/>
      <w:r>
        <w:rPr>
          <w:lang w:val="el-GR"/>
        </w:rPr>
        <w:t>www.promitheus.gov.gr</w:t>
      </w:r>
      <w:proofErr w:type="spellEnd"/>
      <w:r>
        <w:rPr>
          <w:lang w:val="el-GR"/>
        </w:rPr>
        <w:t xml:space="preserve"> του ΕΣΗΔΗΣ, μέχρι την καταληκτική ημερομηνία και ώρα που ορίζει η παρούσα διακήρυξη (παράγραφος </w:t>
      </w:r>
      <w:r w:rsidR="00EE0288">
        <w:rPr>
          <w:lang w:val="el-GR"/>
        </w:rPr>
        <w:t>1.5</w:t>
      </w:r>
      <w:r>
        <w:rPr>
          <w:lang w:val="el-GR"/>
        </w:rPr>
        <w:t xml:space="preserve">), στην Ελληνική Γλώσσα, σε ηλεκτρονικό φάκελο, σύμφωνα με τα αναφερόμενα στο ν.4412/2016 , ιδίως άρθρα 36 και 37 και την Υπουργική Απόφαση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p>
    <w:p w:rsidR="00E74AE6" w:rsidRDefault="00E74AE6">
      <w:pPr>
        <w:suppressAutoHyphens w:val="0"/>
        <w:autoSpaceDE w:val="0"/>
        <w:spacing w:after="0"/>
        <w:rPr>
          <w:b/>
          <w:bCs/>
          <w:lang w:val="el-GR"/>
        </w:rPr>
      </w:pPr>
      <w:r>
        <w:rPr>
          <w:color w:val="000000"/>
          <w:lang w:val="el-GR"/>
        </w:rPr>
        <w:t xml:space="preserve">Για τη συμμετοχή στο διαγωνισμό οι ενδιαφερόμενοι οικονομικοί </w:t>
      </w:r>
      <w:r w:rsidRPr="00A61E5C">
        <w:rPr>
          <w:b/>
          <w:color w:val="000000"/>
          <w:lang w:val="el-GR"/>
        </w:rPr>
        <w:t>φορείς απαιτείται να διαθέτουν εγκεκριμένη προηγμένη ηλεκτρονική υπογραφή ή προηγμένη ηλεκτρονική υπογραφή</w:t>
      </w:r>
      <w:r>
        <w:rPr>
          <w:color w:val="000000"/>
          <w:lang w:val="el-GR"/>
        </w:rPr>
        <w:t xml:space="preserve"> </w:t>
      </w:r>
      <w:r w:rsidRPr="00A61E5C">
        <w:rPr>
          <w:b/>
          <w:color w:val="000000"/>
          <w:lang w:val="el-GR"/>
        </w:rPr>
        <w:t>που υποστηρίζεται από εγκεκριμένο πιστοποιητικό</w:t>
      </w:r>
      <w:r>
        <w:rPr>
          <w:color w:val="000000"/>
          <w:lang w:val="el-GR"/>
        </w:rPr>
        <w:t xml:space="preserve"> το οποίο χορηγήθηκε από έναν εγκεκριμένο </w:t>
      </w:r>
      <w:proofErr w:type="spellStart"/>
      <w:r>
        <w:rPr>
          <w:color w:val="000000"/>
          <w:lang w:val="el-GR"/>
        </w:rPr>
        <w:t>πάροχο</w:t>
      </w:r>
      <w:proofErr w:type="spellEnd"/>
      <w:r>
        <w:rPr>
          <w:color w:val="000000"/>
          <w:lang w:val="el-GR"/>
        </w:rPr>
        <w:t xml:space="preserve"> υπηρεσιών πιστοποίησης, ο οποίος περιλαμβάνεται στον κατάλογο </w:t>
      </w:r>
      <w:proofErr w:type="spellStart"/>
      <w:r>
        <w:rPr>
          <w:color w:val="000000"/>
          <w:lang w:val="el-GR"/>
        </w:rPr>
        <w:t>εμπίστευσης</w:t>
      </w:r>
      <w:proofErr w:type="spellEnd"/>
      <w:r>
        <w:rPr>
          <w:color w:val="000000"/>
          <w:lang w:val="el-GR"/>
        </w:rPr>
        <w:t xml:space="preserve"> που προβλέπεται 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και να εγγραφούν στο ηλεκτρονικό σύστημα (ΕΣΗΔΗΣ- </w:t>
      </w:r>
      <w:r>
        <w:rPr>
          <w:color w:val="000000"/>
          <w:lang w:val="el-GR"/>
        </w:rPr>
        <w:lastRenderedPageBreak/>
        <w:t xml:space="preserve">Διαδικτυακή πύλη </w:t>
      </w:r>
      <w:proofErr w:type="spellStart"/>
      <w:r>
        <w:rPr>
          <w:color w:val="000000"/>
          <w:lang w:val="el-GR"/>
        </w:rPr>
        <w:t>www.promitheus.gov.gr</w:t>
      </w:r>
      <w:proofErr w:type="spellEnd"/>
      <w:r>
        <w:rPr>
          <w:color w:val="000000"/>
          <w:lang w:val="el-GR"/>
        </w:rPr>
        <w:t xml:space="preserve">) ακολουθώντας την διαδικασία εγγραφής του άρθρου 5 της ίδιας Υ.Α. </w:t>
      </w:r>
    </w:p>
    <w:p w:rsidR="00E74AE6" w:rsidRDefault="00E74AE6">
      <w:pPr>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E74AE6" w:rsidRDefault="00E74AE6">
      <w:pPr>
        <w:rPr>
          <w:b/>
          <w:bCs/>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Fonts w:cs="Helvetica"/>
          <w:color w:val="000000"/>
          <w:szCs w:val="22"/>
          <w:lang w:val="el-GR"/>
        </w:rPr>
        <w:footnoteReference w:id="30"/>
      </w:r>
      <w:r>
        <w:rPr>
          <w:rFonts w:cs="Helvetica"/>
          <w:color w:val="000000"/>
          <w:szCs w:val="22"/>
          <w:lang w:val="el-GR"/>
        </w:rPr>
        <w:t>.</w:t>
      </w:r>
    </w:p>
    <w:p w:rsidR="00E74AE6" w:rsidRDefault="00E74AE6">
      <w:pPr>
        <w:rPr>
          <w:lang w:val="el-GR"/>
        </w:rPr>
      </w:pPr>
      <w:r>
        <w:rPr>
          <w:b/>
          <w:bCs/>
          <w:lang w:val="el-GR"/>
        </w:rPr>
        <w:t>2.4.2.3.</w:t>
      </w:r>
      <w:r>
        <w:rPr>
          <w:lang w:val="el-GR"/>
        </w:rPr>
        <w:t xml:space="preserve"> Οι οικονομικοί φορείς υποβάλλουν με την προσφορά τους τα ακόλουθα: </w:t>
      </w:r>
    </w:p>
    <w:p w:rsidR="00E74AE6" w:rsidRDefault="00E74AE6">
      <w:pPr>
        <w:rPr>
          <w:lang w:val="el-GR"/>
        </w:rPr>
      </w:pPr>
      <w:r>
        <w:rPr>
          <w:lang w:val="el-GR"/>
        </w:rPr>
        <w:t>(α) έναν (</w:t>
      </w:r>
      <w:proofErr w:type="spellStart"/>
      <w:r>
        <w:rPr>
          <w:lang w:val="el-GR"/>
        </w:rPr>
        <w:t>υπο)φάκελο</w:t>
      </w:r>
      <w:proofErr w:type="spellEnd"/>
      <w:r>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E74AE6" w:rsidRDefault="00E74AE6">
      <w:pPr>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E74AE6" w:rsidRDefault="00E74AE6">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31"/>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E74AE6" w:rsidRPr="00397578" w:rsidRDefault="00E74AE6">
      <w:pPr>
        <w:rPr>
          <w:b/>
          <w:bCs/>
          <w:lang w:val="el-GR"/>
        </w:rPr>
      </w:pPr>
      <w:r w:rsidRPr="00397578">
        <w:rPr>
          <w:b/>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9472D0" w:rsidRDefault="00E74AE6">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sidR="009472D0">
        <w:rPr>
          <w:i/>
          <w:iCs/>
          <w:szCs w:val="22"/>
          <w:lang w:val="el-GR"/>
        </w:rPr>
        <w:t>.</w:t>
      </w:r>
      <w:r>
        <w:rPr>
          <w:i/>
          <w:iCs/>
          <w:lang w:val="el-GR"/>
        </w:rPr>
        <w:t xml:space="preserve"> </w:t>
      </w:r>
      <w:r w:rsidR="00040845" w:rsidRPr="0001743D">
        <w:rPr>
          <w:rFonts w:cs="Tahoma"/>
          <w:iCs/>
          <w:szCs w:val="22"/>
          <w:lang w:val="el-GR"/>
        </w:rPr>
        <w:t xml:space="preserve">Εφόσον οι τεχνικές προδιαγραφές και οι οικονομικοί όροι </w:t>
      </w:r>
      <w:r w:rsidR="00040845" w:rsidRPr="00D905CF">
        <w:rPr>
          <w:rFonts w:cs="Tahoma"/>
          <w:iCs/>
          <w:szCs w:val="22"/>
          <w:u w:val="single"/>
          <w:lang w:val="el-GR"/>
        </w:rPr>
        <w:t>δεν έχουν</w:t>
      </w:r>
      <w:r w:rsidR="00040845" w:rsidRPr="0001743D">
        <w:rPr>
          <w:rFonts w:cs="Tahoma"/>
          <w:iCs/>
          <w:szCs w:val="22"/>
          <w:lang w:val="el-GR"/>
        </w:rPr>
        <w:t xml:space="preserve"> αποτυπωθεί στο σύνολό τους στις ειδικές ηλεκτρονικές φόρμες του συστήματος, οι οικονομικούς φορείς επισυνάπτουν </w:t>
      </w:r>
      <w:r w:rsidR="00040845">
        <w:rPr>
          <w:rFonts w:cs="Tahoma"/>
          <w:b/>
          <w:iCs/>
          <w:szCs w:val="22"/>
          <w:lang w:val="el-GR"/>
        </w:rPr>
        <w:t>ηλεκτρονικά</w:t>
      </w:r>
      <w:r w:rsidR="00040845" w:rsidRPr="0001743D">
        <w:rPr>
          <w:rFonts w:cs="Tahoma"/>
          <w:iCs/>
          <w:szCs w:val="22"/>
          <w:lang w:val="el-GR"/>
        </w:rPr>
        <w:t xml:space="preserve"> υπογεγραμμένα τα σχετικά ηλεκτρονικά αρχεία</w:t>
      </w:r>
      <w:r w:rsidR="00040845" w:rsidRPr="0001743D">
        <w:rPr>
          <w:rFonts w:eastAsia="ArialMT" w:cs="Tahoma"/>
          <w:szCs w:val="22"/>
          <w:lang w:val="el-GR"/>
        </w:rPr>
        <w:t>.</w:t>
      </w:r>
      <w:r>
        <w:rPr>
          <w:lang w:val="el-GR"/>
        </w:rPr>
        <w:t xml:space="preserve"> </w:t>
      </w:r>
    </w:p>
    <w:p w:rsidR="00E74AE6" w:rsidRDefault="00E74AE6">
      <w:pPr>
        <w:rPr>
          <w:color w:val="000000"/>
          <w:lang w:val="el-GR"/>
        </w:rPr>
      </w:pPr>
      <w:r>
        <w:rPr>
          <w:b/>
          <w:bCs/>
          <w:lang w:val="el-GR"/>
        </w:rPr>
        <w:t>2.4.2.5.</w:t>
      </w:r>
      <w:r>
        <w:rPr>
          <w:lang w:val="el-GR"/>
        </w:rPr>
        <w:t xml:space="preserve"> Ο χρήστης - οικονομικός φορέας υποβάλλει τους ανωτέρω (</w:t>
      </w:r>
      <w:proofErr w:type="spellStart"/>
      <w:r>
        <w:rPr>
          <w:lang w:val="el-GR"/>
        </w:rPr>
        <w:t>υπο)φακέλους</w:t>
      </w:r>
      <w:proofErr w:type="spellEnd"/>
      <w:r>
        <w:rPr>
          <w:lang w:val="el-GR"/>
        </w:rPr>
        <w:t xml:space="preserve"> μέσω του Συστήματος, όπως περιγράφεται παρακάτω:</w:t>
      </w:r>
    </w:p>
    <w:p w:rsidR="00E74AE6" w:rsidRPr="009472D0" w:rsidRDefault="00E74AE6">
      <w:pPr>
        <w:rPr>
          <w:b/>
          <w:lang w:val="el-GR"/>
        </w:rPr>
      </w:pPr>
      <w:r>
        <w:rPr>
          <w:color w:val="000000"/>
          <w:lang w:val="el-GR"/>
        </w:rPr>
        <w:t xml:space="preserve">Τα στοιχεία και δικαιολογητικά για τη συμμετοχή του οικονομικού φορέα στη διαδικασία </w:t>
      </w:r>
      <w:r w:rsidRPr="009472D0">
        <w:rPr>
          <w:b/>
          <w:color w:val="000000"/>
          <w:lang w:val="el-GR"/>
        </w:rPr>
        <w:t>υποβάλλονται από αυτόν ηλεκτρονικά σε μορφή αρχείων τύπου .</w:t>
      </w:r>
      <w:r w:rsidRPr="009472D0">
        <w:rPr>
          <w:b/>
          <w:color w:val="000000"/>
        </w:rPr>
        <w:t>pdf</w:t>
      </w:r>
      <w:r w:rsidRPr="009472D0">
        <w:rPr>
          <w:b/>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E74AE6" w:rsidRDefault="00E74AE6">
      <w:pPr>
        <w:rPr>
          <w:lang w:val="el-GR"/>
        </w:rPr>
      </w:pPr>
      <w:r>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szCs w:val="22"/>
          <w:lang w:val="el-GR"/>
        </w:rPr>
        <w:t xml:space="preserve"> </w:t>
      </w:r>
    </w:p>
    <w:p w:rsidR="00E74AE6" w:rsidRDefault="00E74AE6">
      <w:pPr>
        <w:rPr>
          <w:lang w:val="el-GR"/>
        </w:rPr>
      </w:pPr>
      <w:r w:rsidRPr="009472D0">
        <w:rPr>
          <w:b/>
          <w:lang w:val="el-GR"/>
        </w:rPr>
        <w:t>Εντός τριών (3) εργασίμων ημερών</w:t>
      </w:r>
      <w:r>
        <w:rPr>
          <w:lang w:val="el-GR"/>
        </w:rPr>
        <w:t xml:space="preserve">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lang w:val="el-GR"/>
        </w:rPr>
        <w:t>Apostille</w:t>
      </w:r>
      <w:proofErr w:type="spellEnd"/>
      <w:r>
        <w:rPr>
          <w:lang w:val="el-GR"/>
        </w:rPr>
        <w:t>).</w:t>
      </w:r>
      <w:r w:rsidR="009472D0">
        <w:rPr>
          <w:lang w:val="el-GR"/>
        </w:rPr>
        <w:t xml:space="preserve"> </w:t>
      </w:r>
      <w:r>
        <w:rPr>
          <w:lang w:val="el-GR"/>
        </w:rPr>
        <w:t xml:space="preserve">Δεν προσκομίζονται σε έντυπη μορφή στοιχεία και </w:t>
      </w:r>
      <w:r>
        <w:rPr>
          <w:lang w:val="el-GR"/>
        </w:rPr>
        <w:lastRenderedPageBreak/>
        <w:t>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E74AE6" w:rsidRDefault="00E74AE6">
      <w:pPr>
        <w:rPr>
          <w:i/>
          <w:iCs/>
          <w:color w:val="5B9BD5"/>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E74AE6" w:rsidRDefault="00E74AE6">
      <w:pPr>
        <w:pStyle w:val="Heading3"/>
        <w:rPr>
          <w:i/>
          <w:iCs/>
          <w:color w:val="5B9BD5"/>
          <w:lang w:val="el-GR"/>
        </w:rPr>
      </w:pPr>
      <w:bookmarkStart w:id="35" w:name="_Toc496690454"/>
      <w:r>
        <w:rPr>
          <w:lang w:val="el-GR"/>
        </w:rPr>
        <w:t>2.4.3</w:t>
      </w:r>
      <w:r>
        <w:rPr>
          <w:lang w:val="el-GR"/>
        </w:rPr>
        <w:tab/>
        <w:t xml:space="preserve">Περιεχόμενα Φακέλου «Δικαιολογητικά Συμμετοχής - Τεχνική Προσφορά» </w:t>
      </w:r>
      <w:bookmarkEnd w:id="35"/>
    </w:p>
    <w:p w:rsidR="00E74AE6" w:rsidRDefault="00F45836">
      <w:pPr>
        <w:rPr>
          <w:lang w:val="el-GR"/>
        </w:rPr>
      </w:pPr>
      <w:r>
        <w:rPr>
          <w:b/>
          <w:bCs/>
          <w:lang w:val="el-GR"/>
        </w:rPr>
        <w:t>2.4.3.1</w:t>
      </w:r>
      <w:r>
        <w:rPr>
          <w:lang w:val="el-GR"/>
        </w:rPr>
        <w:t xml:space="preserve"> </w:t>
      </w:r>
      <w:r w:rsidR="00E74AE6">
        <w:rPr>
          <w:lang w:val="el-GR"/>
        </w:rPr>
        <w:t xml:space="preserve">Τα στοιχεία και δικαιολογητικά </w:t>
      </w:r>
      <w:r>
        <w:rPr>
          <w:lang w:val="el-GR"/>
        </w:rPr>
        <w:t>του ως άνω φακέλου για την συμμετοχή των προσφερόντων στη διαγωνιστική διαδικασία</w:t>
      </w:r>
      <w:r>
        <w:rPr>
          <w:rFonts w:cs="Tahoma"/>
          <w:szCs w:val="22"/>
          <w:lang w:val="el-GR"/>
        </w:rPr>
        <w:t xml:space="preserve">, </w:t>
      </w:r>
      <w:r w:rsidRPr="00ED37B2">
        <w:rPr>
          <w:rFonts w:cs="Tahoma"/>
          <w:szCs w:val="22"/>
          <w:lang w:val="el-GR"/>
        </w:rPr>
        <w:t>σε μορφή .</w:t>
      </w:r>
      <w:r w:rsidRPr="00ED37B2">
        <w:rPr>
          <w:rFonts w:cs="Tahoma"/>
          <w:szCs w:val="22"/>
        </w:rPr>
        <w:t>pdf</w:t>
      </w:r>
      <w:r>
        <w:rPr>
          <w:rFonts w:cs="Tahoma"/>
          <w:szCs w:val="22"/>
          <w:lang w:val="el-GR"/>
        </w:rPr>
        <w:t xml:space="preserve">  και ψηφιακά υπογεγραμμένα όπου απαιτείται,</w:t>
      </w:r>
      <w:r>
        <w:rPr>
          <w:lang w:val="el-GR"/>
        </w:rPr>
        <w:t xml:space="preserve"> </w:t>
      </w:r>
      <w:r w:rsidR="00E74AE6">
        <w:rPr>
          <w:lang w:val="el-GR"/>
        </w:rPr>
        <w:t>περιλαμβάνουν</w:t>
      </w:r>
      <w:r w:rsidR="00E74AE6">
        <w:rPr>
          <w:rStyle w:val="WW-FootnoteReference7"/>
          <w:lang w:val="el-GR"/>
        </w:rPr>
        <w:footnoteReference w:id="32"/>
      </w:r>
      <w:r w:rsidR="00E74AE6">
        <w:rPr>
          <w:lang w:val="el-GR"/>
        </w:rPr>
        <w:t>:</w:t>
      </w:r>
    </w:p>
    <w:p w:rsidR="00E74AE6" w:rsidRDefault="00E74AE6">
      <w:pPr>
        <w:rPr>
          <w:lang w:val="el-GR"/>
        </w:rPr>
      </w:pPr>
      <w:r w:rsidRPr="009B1A66">
        <w:rPr>
          <w:b/>
          <w:lang w:val="el-GR"/>
        </w:rPr>
        <w:t>α)</w:t>
      </w:r>
      <w:r>
        <w:rPr>
          <w:lang w:val="el-GR"/>
        </w:rPr>
        <w:t xml:space="preserve"> </w:t>
      </w:r>
      <w:r>
        <w:rPr>
          <w:lang w:val="en-US"/>
        </w:rPr>
        <w:t>T</w:t>
      </w:r>
      <w:r>
        <w:rPr>
          <w:lang w:val="el-GR"/>
        </w:rPr>
        <w:t xml:space="preserve">ο </w:t>
      </w:r>
      <w:r w:rsidRPr="00C263C5">
        <w:rPr>
          <w:b/>
          <w:lang w:val="el-GR"/>
        </w:rPr>
        <w:t>τυποποιημένο έντυπο υπεύθυνης δήλωσης (Τ.Ε.Υ.Δ.),</w:t>
      </w:r>
      <w:r>
        <w:rPr>
          <w:lang w:val="el-GR"/>
        </w:rPr>
        <w:t xml:space="preserve"> όπως προβλέπεται στην παρ. 4 του άρθρου 79 του ν. 4412/2016</w:t>
      </w:r>
      <w:r>
        <w:rPr>
          <w:rStyle w:val="WW-FootnoteReference9"/>
          <w:lang w:val="el-GR"/>
        </w:rPr>
        <w:footnoteReference w:id="33"/>
      </w:r>
      <w:r w:rsidR="00AA7D41">
        <w:rPr>
          <w:lang w:val="el-GR"/>
        </w:rPr>
        <w:t xml:space="preserve">, </w:t>
      </w:r>
      <w:r>
        <w:rPr>
          <w:lang w:val="el-GR"/>
        </w:rPr>
        <w:t xml:space="preserve">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xml:space="preserve">, στη διαδικτυακή πύλη </w:t>
      </w:r>
      <w:proofErr w:type="spellStart"/>
      <w:r>
        <w:rPr>
          <w:lang w:val="el-GR"/>
        </w:rPr>
        <w:t>www.promitheus.gov.gr</w:t>
      </w:r>
      <w:proofErr w:type="spellEnd"/>
      <w:r>
        <w:rPr>
          <w:lang w:val="el-GR"/>
        </w:rPr>
        <w:t xml:space="preserve"> του ΕΣΗΔΗΣ και αποτελεί αναπόσπαστο τμήμα της </w:t>
      </w:r>
      <w:r w:rsidRPr="00AA7D41">
        <w:rPr>
          <w:lang w:val="el-GR"/>
        </w:rPr>
        <w:t>διακήρυξης (Παράρτημα</w:t>
      </w:r>
      <w:r w:rsidR="0027074B" w:rsidRPr="00AA7D41">
        <w:rPr>
          <w:lang w:val="el-GR"/>
        </w:rPr>
        <w:t xml:space="preserve"> ΙΙI</w:t>
      </w:r>
      <w:r w:rsidRPr="00AA7D41">
        <w:rPr>
          <w:lang w:val="el-GR"/>
        </w:rPr>
        <w:t>),</w:t>
      </w:r>
    </w:p>
    <w:p w:rsidR="0027074B" w:rsidRDefault="0027074B" w:rsidP="0027074B">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E74AE6" w:rsidRDefault="00E74AE6">
      <w:pPr>
        <w:rPr>
          <w:lang w:val="el-GR"/>
        </w:rPr>
      </w:pPr>
      <w:r w:rsidRPr="009B1A66">
        <w:rPr>
          <w:b/>
          <w:lang w:val="el-GR"/>
        </w:rPr>
        <w:t>β)</w:t>
      </w:r>
      <w:r>
        <w:rPr>
          <w:lang w:val="el-GR"/>
        </w:rPr>
        <w:t xml:space="preserve"> </w:t>
      </w:r>
      <w:r w:rsidR="00D22E18">
        <w:rPr>
          <w:lang w:val="el-GR"/>
        </w:rPr>
        <w:t xml:space="preserve">την </w:t>
      </w:r>
      <w:r w:rsidRPr="00C263C5">
        <w:rPr>
          <w:b/>
          <w:lang w:val="el-GR"/>
        </w:rPr>
        <w:t>εγγύηση συμμετοχής</w:t>
      </w:r>
      <w:r>
        <w:rPr>
          <w:lang w:val="el-GR"/>
        </w:rPr>
        <w:t>, σύμφωνα με τ</w:t>
      </w:r>
      <w:r>
        <w:rPr>
          <w:lang w:val="en-US"/>
        </w:rPr>
        <w:t>o</w:t>
      </w:r>
      <w:r>
        <w:rPr>
          <w:lang w:val="el-GR"/>
        </w:rPr>
        <w:t xml:space="preserve"> άρθρο 72 του Ν.4412/2016 </w:t>
      </w:r>
      <w:r w:rsidR="00D22E18">
        <w:rPr>
          <w:lang w:val="el-GR"/>
        </w:rPr>
        <w:t xml:space="preserve">και </w:t>
      </w:r>
      <w:r>
        <w:rPr>
          <w:lang w:val="el-GR"/>
        </w:rPr>
        <w:t xml:space="preserve">τις παραγράφους 2.1.5 και 2.2.2 </w:t>
      </w:r>
      <w:r w:rsidR="00D22E18">
        <w:rPr>
          <w:lang w:val="el-GR"/>
        </w:rPr>
        <w:t xml:space="preserve">αντίστοιχα </w:t>
      </w:r>
      <w:r>
        <w:rPr>
          <w:lang w:val="el-GR"/>
        </w:rPr>
        <w:t>της παρούσας διακήρυξης.</w:t>
      </w:r>
    </w:p>
    <w:p w:rsidR="0027074B" w:rsidRPr="00C35080" w:rsidRDefault="0027074B" w:rsidP="0027074B">
      <w:pPr>
        <w:autoSpaceDE w:val="0"/>
        <w:autoSpaceDN w:val="0"/>
        <w:rPr>
          <w:rFonts w:cs="Tahoma"/>
          <w:b/>
          <w:szCs w:val="22"/>
          <w:lang w:val="el-GR"/>
        </w:rPr>
      </w:pPr>
      <w:r w:rsidRPr="009B1A66">
        <w:rPr>
          <w:b/>
          <w:lang w:val="el-GR"/>
        </w:rPr>
        <w:t>γ)</w:t>
      </w:r>
      <w:r w:rsidRPr="00B5350D">
        <w:rPr>
          <w:lang w:val="el-GR" w:eastAsia="el-GR"/>
        </w:rPr>
        <w:t xml:space="preserve"> </w:t>
      </w:r>
      <w:r w:rsidRPr="00C263C5">
        <w:rPr>
          <w:b/>
          <w:lang w:val="el-GR" w:eastAsia="el-GR"/>
        </w:rPr>
        <w:t>Υπεύθυνη δήλωση</w:t>
      </w:r>
      <w:r w:rsidRPr="00B5350D">
        <w:rPr>
          <w:lang w:val="el-GR" w:eastAsia="el-GR"/>
        </w:rPr>
        <w:t xml:space="preserve"> του Ν. 1599/1986</w:t>
      </w:r>
      <w:r>
        <w:rPr>
          <w:lang w:val="el-GR" w:eastAsia="el-GR"/>
        </w:rPr>
        <w:t xml:space="preserve">, </w:t>
      </w:r>
      <w:r w:rsidRPr="00B5350D">
        <w:rPr>
          <w:lang w:val="el-GR" w:eastAsia="el-GR"/>
        </w:rPr>
        <w:t xml:space="preserve">στην οποία θα </w:t>
      </w:r>
      <w:r w:rsidRPr="00B5350D">
        <w:rPr>
          <w:b/>
          <w:bCs/>
          <w:lang w:val="el-GR" w:eastAsia="el-GR"/>
        </w:rPr>
        <w:t xml:space="preserve">αναγράφονται τα στοιχεία του διαγωνισμού </w:t>
      </w:r>
      <w:r w:rsidRPr="00B5350D">
        <w:rPr>
          <w:lang w:val="el-GR" w:eastAsia="el-GR"/>
        </w:rPr>
        <w:t xml:space="preserve">και στην οποία ο </w:t>
      </w:r>
      <w:r>
        <w:rPr>
          <w:lang w:val="el-GR" w:eastAsia="el-GR"/>
        </w:rPr>
        <w:t>προσφέρων</w:t>
      </w:r>
      <w:r w:rsidRPr="00B06E22">
        <w:rPr>
          <w:lang w:val="el-GR" w:eastAsia="el-GR"/>
        </w:rPr>
        <w:t xml:space="preserve"> θα δηλώνει ότι</w:t>
      </w:r>
      <w:r>
        <w:rPr>
          <w:lang w:val="el-GR" w:eastAsia="el-GR"/>
        </w:rPr>
        <w:t xml:space="preserve"> σε περίπτωση ανάληψης των υπηρεσιών:</w:t>
      </w:r>
    </w:p>
    <w:p w:rsidR="0027074B" w:rsidRDefault="0027074B" w:rsidP="00BB42C8">
      <w:pPr>
        <w:ind w:left="360"/>
        <w:rPr>
          <w:u w:val="single"/>
          <w:lang w:val="el-GR" w:eastAsia="el-GR"/>
        </w:rPr>
      </w:pPr>
      <w:r>
        <w:rPr>
          <w:lang w:val="el-GR" w:eastAsia="el-GR"/>
        </w:rPr>
        <w:t>1-</w:t>
      </w:r>
      <w:r w:rsidRPr="00B06E22">
        <w:rPr>
          <w:lang w:val="el-GR" w:eastAsia="el-GR"/>
        </w:rPr>
        <w:t xml:space="preserve"> θα προσκομίσει </w:t>
      </w:r>
      <w:r w:rsidRPr="00B06E22">
        <w:rPr>
          <w:u w:val="single"/>
          <w:lang w:val="el-GR" w:eastAsia="el-GR"/>
        </w:rPr>
        <w:t>κατά την υπογραφή της σύμβασης</w:t>
      </w:r>
      <w:r>
        <w:rPr>
          <w:u w:val="single"/>
          <w:lang w:val="el-GR" w:eastAsia="el-GR"/>
        </w:rPr>
        <w:t>:</w:t>
      </w:r>
    </w:p>
    <w:p w:rsidR="0027074B" w:rsidRDefault="0027074B" w:rsidP="00EE51C3">
      <w:pPr>
        <w:numPr>
          <w:ilvl w:val="0"/>
          <w:numId w:val="12"/>
        </w:numPr>
        <w:ind w:left="426" w:hanging="426"/>
        <w:rPr>
          <w:b/>
          <w:lang w:val="el-GR" w:eastAsia="el-GR"/>
        </w:rPr>
      </w:pPr>
      <w:r>
        <w:rPr>
          <w:b/>
          <w:lang w:val="el-GR" w:eastAsia="el-GR"/>
        </w:rPr>
        <w:t>Α</w:t>
      </w:r>
      <w:r w:rsidRPr="00B06E22">
        <w:rPr>
          <w:b/>
          <w:lang w:val="el-GR" w:eastAsia="el-GR"/>
        </w:rPr>
        <w:t xml:space="preserve">σφαλιστήριο συμβόλαιο αστικής ευθύνης και επαγγελματικής ευθύνης έναντι τρίτων κατ’ ελάχιστο ποσού ύψους </w:t>
      </w:r>
      <w:r w:rsidR="00C263C5" w:rsidRPr="00C263C5">
        <w:rPr>
          <w:b/>
          <w:lang w:val="el-GR" w:eastAsia="el-GR"/>
        </w:rPr>
        <w:t xml:space="preserve">1.500.000 </w:t>
      </w:r>
      <w:r w:rsidRPr="00B06E22">
        <w:rPr>
          <w:b/>
          <w:lang w:val="el-GR" w:eastAsia="el-GR"/>
        </w:rPr>
        <w:t>ευρώ, το οποίο και δεσμεύεται να διατηρήσει σε ισχύ καθ’ όλη τη διάρκεια της σύμβασης.</w:t>
      </w:r>
    </w:p>
    <w:p w:rsidR="0027074B" w:rsidRDefault="0027074B" w:rsidP="00EE51C3">
      <w:pPr>
        <w:numPr>
          <w:ilvl w:val="0"/>
          <w:numId w:val="12"/>
        </w:numPr>
        <w:rPr>
          <w:color w:val="000000"/>
          <w:szCs w:val="22"/>
          <w:lang w:val="el-GR"/>
        </w:rPr>
      </w:pPr>
      <w:r>
        <w:rPr>
          <w:lang w:val="el-GR"/>
        </w:rPr>
        <w:t xml:space="preserve">Κατάλογο με το προσωπικό </w:t>
      </w:r>
      <w:r w:rsidR="00C263C5">
        <w:rPr>
          <w:lang w:val="el-GR"/>
        </w:rPr>
        <w:t>καθαριότητας</w:t>
      </w:r>
      <w:r>
        <w:rPr>
          <w:lang w:val="el-GR"/>
        </w:rPr>
        <w:t xml:space="preserve"> που πρόκειται να απασχοληθεί στο έργο και</w:t>
      </w:r>
      <w:r w:rsidR="002B175D">
        <w:rPr>
          <w:lang w:val="el-GR"/>
        </w:rPr>
        <w:t xml:space="preserve"> σε περίπτωση που το εν λόγω προσωπικό είναι αλλοδαποί, </w:t>
      </w:r>
      <w:r w:rsidRPr="00B06E22">
        <w:rPr>
          <w:b/>
          <w:color w:val="000000"/>
          <w:szCs w:val="22"/>
          <w:lang w:val="el-GR"/>
        </w:rPr>
        <w:t xml:space="preserve">αντίγραφα των εν ισχύ αδειών </w:t>
      </w:r>
      <w:r w:rsidR="002B175D">
        <w:rPr>
          <w:b/>
          <w:color w:val="000000"/>
          <w:szCs w:val="22"/>
          <w:lang w:val="el-GR"/>
        </w:rPr>
        <w:t xml:space="preserve">παραμονής και </w:t>
      </w:r>
      <w:r w:rsidRPr="00B06E22">
        <w:rPr>
          <w:b/>
          <w:color w:val="000000"/>
          <w:szCs w:val="22"/>
          <w:lang w:val="el-GR"/>
        </w:rPr>
        <w:t>εργασίας</w:t>
      </w:r>
      <w:r w:rsidR="007B5D80">
        <w:rPr>
          <w:b/>
          <w:color w:val="000000"/>
          <w:szCs w:val="22"/>
          <w:lang w:val="el-GR"/>
        </w:rPr>
        <w:t xml:space="preserve"> οι οποίες</w:t>
      </w:r>
      <w:r w:rsidR="002B175D">
        <w:rPr>
          <w:color w:val="000000"/>
          <w:szCs w:val="22"/>
          <w:lang w:val="el-GR"/>
        </w:rPr>
        <w:t xml:space="preserve"> θα πρ</w:t>
      </w:r>
      <w:r w:rsidR="007B5D80">
        <w:rPr>
          <w:color w:val="000000"/>
          <w:szCs w:val="22"/>
          <w:lang w:val="el-GR"/>
        </w:rPr>
        <w:t>έπει διατηρούνται</w:t>
      </w:r>
      <w:r w:rsidR="002B175D">
        <w:rPr>
          <w:color w:val="000000"/>
          <w:szCs w:val="22"/>
          <w:lang w:val="el-GR"/>
        </w:rPr>
        <w:t xml:space="preserve"> σε ισχύ</w:t>
      </w:r>
      <w:r w:rsidR="002B175D" w:rsidRPr="002B175D">
        <w:rPr>
          <w:color w:val="000000"/>
          <w:szCs w:val="22"/>
          <w:lang w:val="el-GR"/>
        </w:rPr>
        <w:t xml:space="preserve"> καθ’ όλη τη διάρκεια της απασχόλησής τους (και στις δύο περιπτώσεις δύναται να ελέγχεται η ακρίβεια και αλήθεια των στοιχείων του από το αρμόδιο όργανο του ΕΛΚΕ/ΟΠΑ)</w:t>
      </w:r>
    </w:p>
    <w:p w:rsidR="0027074B" w:rsidRDefault="0027074B" w:rsidP="00EE51C3">
      <w:pPr>
        <w:numPr>
          <w:ilvl w:val="0"/>
          <w:numId w:val="12"/>
        </w:numPr>
        <w:ind w:left="426" w:hanging="426"/>
        <w:rPr>
          <w:color w:val="000000"/>
          <w:szCs w:val="22"/>
          <w:lang w:val="el-GR"/>
        </w:rPr>
      </w:pPr>
      <w:r>
        <w:rPr>
          <w:color w:val="000000"/>
          <w:szCs w:val="22"/>
          <w:lang w:val="el-GR"/>
        </w:rPr>
        <w:t>Κ</w:t>
      </w:r>
      <w:r w:rsidRPr="000569F8">
        <w:rPr>
          <w:color w:val="000000"/>
          <w:szCs w:val="22"/>
          <w:lang w:val="el-GR"/>
        </w:rPr>
        <w:t>ατάσταση των απασχολουμένων θεωρημ</w:t>
      </w:r>
      <w:r>
        <w:rPr>
          <w:color w:val="000000"/>
          <w:szCs w:val="22"/>
          <w:lang w:val="el-GR"/>
        </w:rPr>
        <w:t xml:space="preserve">ένη από την Επιθεώρηση Εργασίας </w:t>
      </w:r>
      <w:r w:rsidRPr="000569F8">
        <w:rPr>
          <w:color w:val="000000"/>
          <w:szCs w:val="22"/>
          <w:lang w:val="el-GR"/>
        </w:rPr>
        <w:t>(δεν απαιτείται επικύρωση της κατάστασης προσωπικού σε περίπτωση επίσημης ηλεκτρονικής υποβολής τη</w:t>
      </w:r>
      <w:r w:rsidR="00C263C5">
        <w:rPr>
          <w:color w:val="000000"/>
          <w:szCs w:val="22"/>
          <w:lang w:val="el-GR"/>
        </w:rPr>
        <w:t>ς στην αρμόδια κρατική υπηρεσία).</w:t>
      </w:r>
    </w:p>
    <w:p w:rsidR="0027074B" w:rsidRDefault="0027074B" w:rsidP="00BB42C8">
      <w:pPr>
        <w:ind w:left="360"/>
        <w:rPr>
          <w:color w:val="000000"/>
          <w:szCs w:val="22"/>
          <w:lang w:val="el-GR"/>
        </w:rPr>
      </w:pPr>
      <w:r>
        <w:rPr>
          <w:color w:val="000000"/>
          <w:szCs w:val="22"/>
          <w:lang w:val="el-GR"/>
        </w:rPr>
        <w:t>2- αν κάποιο μέλος του απασχολούμενου στο έργο προσωπικού αλλάξει κατά τη διάρκεια εκτέλεσης της σύμβασης, σύμφωνα με τα προβλεπόμενα αυτής ή/και της παρούσας διακήρυξης, θα προσκομίσει τόσο την άδεια</w:t>
      </w:r>
      <w:r w:rsidR="002B175D">
        <w:rPr>
          <w:color w:val="000000"/>
          <w:szCs w:val="22"/>
          <w:lang w:val="el-GR"/>
        </w:rPr>
        <w:t xml:space="preserve"> παραμονής και</w:t>
      </w:r>
      <w:r>
        <w:rPr>
          <w:color w:val="000000"/>
          <w:szCs w:val="22"/>
          <w:lang w:val="el-GR"/>
        </w:rPr>
        <w:t xml:space="preserve"> εργασίας του εν λόγω μέλους</w:t>
      </w:r>
      <w:r w:rsidR="002B175D">
        <w:rPr>
          <w:color w:val="000000"/>
          <w:szCs w:val="22"/>
          <w:lang w:val="el-GR"/>
        </w:rPr>
        <w:t xml:space="preserve"> σε περίπτωση που δεν πρόκειται για Έλληνα πολίτη</w:t>
      </w:r>
      <w:r>
        <w:rPr>
          <w:color w:val="000000"/>
          <w:szCs w:val="22"/>
          <w:lang w:val="el-GR"/>
        </w:rPr>
        <w:t xml:space="preserve">, όσο και την ως άνω αναφερόμενη κατάσταση των απασχολουμένων θεωρημένη από την Επιθεώρηση Εργασίας </w:t>
      </w:r>
      <w:r w:rsidRPr="000569F8">
        <w:rPr>
          <w:color w:val="000000"/>
          <w:szCs w:val="22"/>
          <w:lang w:val="el-GR"/>
        </w:rPr>
        <w:t>(δεν απαιτείται επικύρωση της κατάστασης προσωπικού σε περίπτωση επίσημης ηλεκτρονικής υποβολής της στην αρμόδια κρατική υπηρεσία)</w:t>
      </w:r>
      <w:r>
        <w:rPr>
          <w:color w:val="000000"/>
          <w:szCs w:val="22"/>
          <w:lang w:val="el-GR"/>
        </w:rPr>
        <w:t>.</w:t>
      </w:r>
    </w:p>
    <w:p w:rsidR="002B175D" w:rsidRPr="00ED4843" w:rsidRDefault="002B175D" w:rsidP="00BB42C8">
      <w:pPr>
        <w:ind w:left="360"/>
        <w:rPr>
          <w:color w:val="000000"/>
          <w:szCs w:val="22"/>
          <w:lang w:val="el-GR"/>
        </w:rPr>
      </w:pPr>
    </w:p>
    <w:p w:rsidR="0027074B" w:rsidRDefault="0027074B" w:rsidP="0027074B">
      <w:pPr>
        <w:rPr>
          <w:b/>
          <w:lang w:val="el-GR"/>
        </w:rPr>
      </w:pPr>
      <w:r w:rsidRPr="009B1A66">
        <w:rPr>
          <w:b/>
          <w:lang w:val="el-GR"/>
        </w:rPr>
        <w:t>δ)</w:t>
      </w:r>
      <w:r>
        <w:rPr>
          <w:lang w:val="el-GR"/>
        </w:rPr>
        <w:t xml:space="preserve"> τα υπό </w:t>
      </w:r>
      <w:r w:rsidRPr="002F62FE">
        <w:rPr>
          <w:b/>
          <w:lang w:val="el-GR"/>
        </w:rPr>
        <w:t>2.</w:t>
      </w:r>
      <w:r w:rsidRPr="00C263C5">
        <w:rPr>
          <w:b/>
          <w:lang w:val="el-GR"/>
        </w:rPr>
        <w:t>4.3.2. της παρούσας απαιτούμενα στοιχεία</w:t>
      </w:r>
      <w:r w:rsidR="00C263C5">
        <w:rPr>
          <w:b/>
          <w:lang w:val="el-GR"/>
        </w:rPr>
        <w:t>.</w:t>
      </w:r>
    </w:p>
    <w:p w:rsidR="00671C45" w:rsidRDefault="00671C45" w:rsidP="0027074B">
      <w:pPr>
        <w:rPr>
          <w:lang w:val="el-GR"/>
        </w:rPr>
      </w:pPr>
    </w:p>
    <w:p w:rsidR="00DD780B" w:rsidRPr="00B625B2" w:rsidRDefault="00E74AE6" w:rsidP="00DD780B">
      <w:pPr>
        <w:pStyle w:val="FootnoteText"/>
        <w:ind w:left="0" w:firstLine="0"/>
        <w:rPr>
          <w:lang w:val="el-GR"/>
        </w:rPr>
      </w:pPr>
      <w:r w:rsidRPr="00B35BFA">
        <w:rPr>
          <w:b/>
          <w:bCs/>
          <w:sz w:val="22"/>
          <w:lang w:val="el-GR"/>
        </w:rPr>
        <w:lastRenderedPageBreak/>
        <w:t>2.4.3.2</w:t>
      </w:r>
      <w:r w:rsidRPr="00B35BFA">
        <w:rPr>
          <w:sz w:val="22"/>
          <w:lang w:val="el-GR"/>
        </w:rPr>
        <w:t xml:space="preserve"> </w:t>
      </w:r>
      <w:r w:rsidRPr="00DD780B">
        <w:rPr>
          <w:sz w:val="22"/>
          <w:lang w:val="en-US"/>
        </w:rPr>
        <w:t>H</w:t>
      </w:r>
      <w:r w:rsidRPr="00DD780B">
        <w:rPr>
          <w:sz w:val="22"/>
          <w:lang w:val="el-GR"/>
        </w:rPr>
        <w:t xml:space="preserve"> τεχνική προσφορά θα πρέπει να καλύπτει όλες τις απαιτήσεις και τις προδιαγραφές που έχουν τεθεί από την αναθέτουσα αρχή με το </w:t>
      </w:r>
      <w:r w:rsidR="00750F15" w:rsidRPr="00DD780B">
        <w:rPr>
          <w:sz w:val="22"/>
          <w:lang w:val="el-GR"/>
        </w:rPr>
        <w:t>Παρ</w:t>
      </w:r>
      <w:r w:rsidR="00FD7478" w:rsidRPr="00DD780B">
        <w:rPr>
          <w:sz w:val="22"/>
          <w:lang w:val="el-GR"/>
        </w:rPr>
        <w:t>άρτημα</w:t>
      </w:r>
      <w:r w:rsidR="00750F15" w:rsidRPr="00DD780B">
        <w:rPr>
          <w:sz w:val="22"/>
          <w:lang w:val="el-GR"/>
        </w:rPr>
        <w:t xml:space="preserve"> Ι (ΑΝΑΛΥΤΙΚΗ ΠΕΡΙΓΡΑΦΗ ΦΥΣΙΚΟΥ ΑΝΤΙΚΕΙΜΕΝΟΥ) </w:t>
      </w:r>
      <w:r w:rsidRPr="00DD780B">
        <w:rPr>
          <w:sz w:val="22"/>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w:t>
      </w:r>
      <w:r w:rsidRPr="00DD780B">
        <w:rPr>
          <w:rStyle w:val="WW-FootnoteReference9"/>
          <w:sz w:val="22"/>
          <w:lang w:val="el-GR"/>
        </w:rPr>
        <w:footnoteReference w:id="34"/>
      </w:r>
      <w:r w:rsidRPr="000A2219">
        <w:rPr>
          <w:rStyle w:val="WW-FootnoteReference9"/>
          <w:sz w:val="22"/>
          <w:vertAlign w:val="baseline"/>
          <w:lang w:val="el-GR"/>
        </w:rPr>
        <w:t>.</w:t>
      </w:r>
      <w:r w:rsidRPr="00DD780B">
        <w:rPr>
          <w:sz w:val="22"/>
          <w:lang w:val="el-GR"/>
        </w:rPr>
        <w:t xml:space="preserve"> </w:t>
      </w:r>
      <w:r w:rsidR="00DD780B" w:rsidRPr="00453408">
        <w:rPr>
          <w:sz w:val="22"/>
          <w:szCs w:val="24"/>
          <w:lang w:val="el-GR"/>
        </w:rPr>
        <w:t>Παράλληλα αναφέρονται υποχρεωτικά τα αποδεικτικά στοιχεία που τυχόν προβλέπονται στις τεχνικές προδιαγραφές των προς παροχή υπηρεσιών, σύμφωνα με Παράρτημα της Διακήρυξης και τυχόν υπόδειγμα τεχνικής προσφοράς.</w:t>
      </w:r>
    </w:p>
    <w:p w:rsidR="00DD780B" w:rsidRDefault="00DD780B" w:rsidP="00DD780B">
      <w:pPr>
        <w:rPr>
          <w:lang w:val="el-GR"/>
        </w:rPr>
      </w:pPr>
    </w:p>
    <w:p w:rsidR="00DD780B" w:rsidRPr="008B15C8" w:rsidRDefault="00DD780B" w:rsidP="00DD780B">
      <w:pPr>
        <w:rPr>
          <w:lang w:val="el-GR"/>
        </w:rPr>
      </w:pPr>
      <w:r w:rsidRPr="0059475D">
        <w:rPr>
          <w:lang w:val="el-GR"/>
        </w:rPr>
        <w:t>Επισημαίνεται ότι οι οικονομικοί φορείς θα πρέπει να προσδιορίσουν</w:t>
      </w:r>
      <w:r w:rsidR="008B15C8" w:rsidRPr="0059475D">
        <w:rPr>
          <w:lang w:val="el-GR"/>
        </w:rPr>
        <w:t xml:space="preserve"> στην τεχνική τους προφορά</w:t>
      </w:r>
      <w:r w:rsidRPr="0059475D">
        <w:rPr>
          <w:lang w:val="el-GR"/>
        </w:rPr>
        <w:t xml:space="preserve"> τον</w:t>
      </w:r>
      <w:r w:rsidRPr="0059475D">
        <w:rPr>
          <w:b/>
          <w:lang w:val="el-GR"/>
        </w:rPr>
        <w:t xml:space="preserve"> </w:t>
      </w:r>
      <w:r w:rsidRPr="0059475D">
        <w:rPr>
          <w:u w:val="single"/>
          <w:lang w:val="el-GR"/>
        </w:rPr>
        <w:t xml:space="preserve">αριθμό </w:t>
      </w:r>
      <w:r w:rsidR="008B15C8" w:rsidRPr="0059475D">
        <w:rPr>
          <w:u w:val="single"/>
          <w:lang w:val="el-GR"/>
        </w:rPr>
        <w:t>των εργαζομένων</w:t>
      </w:r>
      <w:r w:rsidR="008B15C8" w:rsidRPr="0059475D">
        <w:rPr>
          <w:lang w:val="el-GR"/>
        </w:rPr>
        <w:t xml:space="preserve"> </w:t>
      </w:r>
      <w:r w:rsidRPr="0059475D">
        <w:rPr>
          <w:lang w:val="el-GR"/>
        </w:rPr>
        <w:t xml:space="preserve">που θα </w:t>
      </w:r>
      <w:r w:rsidR="008B15C8" w:rsidRPr="0059475D">
        <w:rPr>
          <w:lang w:val="el-GR"/>
        </w:rPr>
        <w:t>απασχοληθούν</w:t>
      </w:r>
      <w:r w:rsidRPr="0059475D">
        <w:rPr>
          <w:lang w:val="el-GR"/>
        </w:rPr>
        <w:t xml:space="preserve"> </w:t>
      </w:r>
      <w:r w:rsidR="008B15C8" w:rsidRPr="0059475D">
        <w:rPr>
          <w:lang w:val="el-GR"/>
        </w:rPr>
        <w:t>στο έργο</w:t>
      </w:r>
      <w:r w:rsidRPr="0059475D">
        <w:rPr>
          <w:lang w:val="el-GR"/>
        </w:rPr>
        <w:t xml:space="preserve">, όπως </w:t>
      </w:r>
      <w:r w:rsidR="008B15C8" w:rsidRPr="0059475D">
        <w:rPr>
          <w:lang w:val="el-GR"/>
        </w:rPr>
        <w:t>αυτό</w:t>
      </w:r>
      <w:r w:rsidRPr="0059475D">
        <w:rPr>
          <w:lang w:val="el-GR"/>
        </w:rPr>
        <w:t xml:space="preserve"> περιγράφ</w:t>
      </w:r>
      <w:r w:rsidR="008B15C8" w:rsidRPr="0059475D">
        <w:rPr>
          <w:lang w:val="el-GR"/>
        </w:rPr>
        <w:t xml:space="preserve">εται </w:t>
      </w:r>
      <w:r w:rsidRPr="0059475D">
        <w:rPr>
          <w:lang w:val="el-GR"/>
        </w:rPr>
        <w:t>στο ΠΑΡΑΡΤΗΜΑ Ι</w:t>
      </w:r>
      <w:r w:rsidR="008B15C8" w:rsidRPr="0059475D">
        <w:rPr>
          <w:lang w:val="el-GR"/>
        </w:rPr>
        <w:t xml:space="preserve">, τα </w:t>
      </w:r>
      <w:r w:rsidR="008B15C8" w:rsidRPr="0059475D">
        <w:rPr>
          <w:u w:val="single"/>
          <w:lang w:val="el-GR"/>
        </w:rPr>
        <w:t>τετραγωνικά μέτρα καθαρισμού ανά άτομο</w:t>
      </w:r>
      <w:r w:rsidR="008B15C8" w:rsidRPr="0059475D">
        <w:rPr>
          <w:lang w:val="el-GR"/>
        </w:rPr>
        <w:t xml:space="preserve">,  </w:t>
      </w:r>
      <w:r w:rsidR="008B15C8" w:rsidRPr="0059475D">
        <w:rPr>
          <w:u w:val="single"/>
          <w:lang w:val="el-GR"/>
        </w:rPr>
        <w:t>τις ημέρες και τις ώρες εργασίας</w:t>
      </w:r>
      <w:r w:rsidRPr="0059475D">
        <w:rPr>
          <w:lang w:val="el-GR"/>
        </w:rPr>
        <w:t>, αφού προηγουμένως -</w:t>
      </w:r>
      <w:r w:rsidRPr="0059475D">
        <w:rPr>
          <w:b/>
          <w:lang w:val="el-GR"/>
        </w:rPr>
        <w:t>όπως υποχρεούνται</w:t>
      </w:r>
      <w:r w:rsidRPr="0059475D">
        <w:rPr>
          <w:lang w:val="el-GR"/>
        </w:rPr>
        <w:t xml:space="preserve">- επισκεφθούν τους χώρους </w:t>
      </w:r>
      <w:r w:rsidR="00F3108E" w:rsidRPr="0059475D">
        <w:rPr>
          <w:lang w:val="el-GR"/>
        </w:rPr>
        <w:t>που θα παρέχονται οι υπηρεσίες καθαριότητας</w:t>
      </w:r>
      <w:r w:rsidRPr="0059475D">
        <w:rPr>
          <w:lang w:val="el-GR"/>
        </w:rPr>
        <w:t xml:space="preserve"> μέχρι και την καταληκτική ημερομηνία ηλεκτρονικής υποβολής των προσφορών, και λάβουν γνώση αυτών και των συνθηκών εργασίας, κατόπιν επικοινωνίας με</w:t>
      </w:r>
      <w:r w:rsidR="00075ED7" w:rsidRPr="0059475D">
        <w:rPr>
          <w:lang w:val="el-GR"/>
        </w:rPr>
        <w:t xml:space="preserve"> τον ΕΛΚΕ/ΟΠΑ</w:t>
      </w:r>
      <w:r w:rsidRPr="0059475D">
        <w:rPr>
          <w:lang w:val="el-GR"/>
        </w:rPr>
        <w:t xml:space="preserve"> στ</w:t>
      </w:r>
      <w:r w:rsidR="00F3108E" w:rsidRPr="0059475D">
        <w:rPr>
          <w:lang w:val="el-GR"/>
        </w:rPr>
        <w:t>α</w:t>
      </w:r>
      <w:r w:rsidRPr="0059475D">
        <w:rPr>
          <w:lang w:val="el-GR"/>
        </w:rPr>
        <w:t xml:space="preserve"> τηλέφων</w:t>
      </w:r>
      <w:r w:rsidR="00F3108E" w:rsidRPr="0059475D">
        <w:rPr>
          <w:lang w:val="el-GR"/>
        </w:rPr>
        <w:t>α</w:t>
      </w:r>
      <w:r w:rsidRPr="0059475D">
        <w:rPr>
          <w:lang w:val="el-GR"/>
        </w:rPr>
        <w:t xml:space="preserve"> </w:t>
      </w:r>
      <w:r w:rsidR="00740B95" w:rsidRPr="0059475D">
        <w:rPr>
          <w:lang w:val="el-GR"/>
        </w:rPr>
        <w:t xml:space="preserve">210. </w:t>
      </w:r>
      <w:r w:rsidR="001E4FC5" w:rsidRPr="0059475D">
        <w:rPr>
          <w:lang w:val="el-GR"/>
        </w:rPr>
        <w:t>8203703</w:t>
      </w:r>
      <w:r w:rsidR="00F3108E" w:rsidRPr="0059475D">
        <w:rPr>
          <w:lang w:val="el-GR"/>
        </w:rPr>
        <w:t>-704</w:t>
      </w:r>
      <w:r w:rsidRPr="0059475D">
        <w:rPr>
          <w:lang w:val="el-GR"/>
        </w:rPr>
        <w:t>.</w:t>
      </w:r>
      <w:r w:rsidRPr="00872B6A">
        <w:rPr>
          <w:lang w:val="el-GR"/>
        </w:rPr>
        <w:t xml:space="preserve"> </w:t>
      </w:r>
    </w:p>
    <w:p w:rsidR="00E74AE6" w:rsidRDefault="00E74AE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35"/>
      </w:r>
      <w:r w:rsidR="00DD780B" w:rsidRPr="00DD780B">
        <w:rPr>
          <w:lang w:val="el-GR"/>
        </w:rPr>
        <w:t xml:space="preserve"> </w:t>
      </w:r>
      <w:r w:rsidR="00DD780B">
        <w:rPr>
          <w:lang w:val="el-GR"/>
        </w:rPr>
        <w:t>να αναλάβουν την εκτέλεση των ως άνω τμημάτων.</w:t>
      </w:r>
    </w:p>
    <w:p w:rsidR="00E74AE6" w:rsidRDefault="00E74AE6">
      <w:pPr>
        <w:rPr>
          <w:lang w:val="el-GR"/>
        </w:rPr>
      </w:pPr>
    </w:p>
    <w:p w:rsidR="00E74AE6" w:rsidRDefault="00E74AE6">
      <w:pPr>
        <w:pStyle w:val="Heading3"/>
        <w:rPr>
          <w:lang w:val="el-GR"/>
        </w:rPr>
      </w:pPr>
      <w:bookmarkStart w:id="36" w:name="_Toc496690455"/>
      <w:r>
        <w:rPr>
          <w:lang w:val="el-GR"/>
        </w:rPr>
        <w:t>2.4.4</w:t>
      </w:r>
      <w:r>
        <w:rPr>
          <w:lang w:val="el-GR"/>
        </w:rPr>
        <w:tab/>
        <w:t>Περιεχόμενα Φακέλου «Οικονομική Προσφορά» / Τρόπος σύνταξης και υποβολής οικονομικών προσφορών</w:t>
      </w:r>
      <w:bookmarkEnd w:id="36"/>
    </w:p>
    <w:p w:rsidR="00E74AE6" w:rsidRPr="0080072E" w:rsidRDefault="00E74AE6">
      <w:pPr>
        <w:rPr>
          <w:rFonts w:cs="Tahoma"/>
          <w:szCs w:val="22"/>
          <w:lang w:val="el-GR" w:eastAsia="el-GR"/>
        </w:rPr>
      </w:pPr>
      <w:r>
        <w:rPr>
          <w:lang w:val="el-GR"/>
        </w:rPr>
        <w:t xml:space="preserve">Η Οικονομική Προσφορά συντάσσεται με βάση το αναγραφόμενο στην παρούσα κριτήριο ανάθεσης </w:t>
      </w:r>
      <w:r w:rsidR="0080072E" w:rsidRPr="00ED37B2">
        <w:rPr>
          <w:rFonts w:cs="Tahoma"/>
          <w:szCs w:val="22"/>
          <w:lang w:val="el-GR" w:eastAsia="el-GR"/>
        </w:rPr>
        <w:t>με βάση την τιμή</w:t>
      </w:r>
      <w:r w:rsidRPr="0080072E">
        <w:rPr>
          <w:rFonts w:cs="Tahoma"/>
          <w:szCs w:val="22"/>
          <w:lang w:val="el-GR" w:eastAsia="el-GR"/>
        </w:rPr>
        <w:t xml:space="preserve">,  όπως ορίζεται κατωτέρω: </w:t>
      </w:r>
    </w:p>
    <w:p w:rsidR="00FB472C" w:rsidRDefault="00FE3789" w:rsidP="00FE3789">
      <w:pPr>
        <w:widowControl w:val="0"/>
        <w:autoSpaceDE w:val="0"/>
        <w:adjustRightInd w:val="0"/>
        <w:spacing w:after="0"/>
        <w:contextualSpacing/>
        <w:rPr>
          <w:rFonts w:eastAsia="ArialMT" w:cs="Tahoma"/>
          <w:b/>
          <w:color w:val="000000"/>
          <w:szCs w:val="22"/>
          <w:lang w:val="el-GR"/>
        </w:rPr>
      </w:pPr>
      <w:r w:rsidRPr="00B82462">
        <w:rPr>
          <w:rFonts w:eastAsia="ArialMT" w:cs="Tahoma"/>
          <w:color w:val="000000"/>
          <w:szCs w:val="22"/>
          <w:lang w:val="el-GR"/>
        </w:rPr>
        <w:t xml:space="preserve">Η Οικονομική Προσφορά υποβάλλεται ηλεκτρονικά επί ποινή απορρίψεως στον </w:t>
      </w:r>
      <w:r w:rsidR="00A674E3" w:rsidRPr="00A674E3">
        <w:rPr>
          <w:rFonts w:eastAsia="ArialMT" w:cs="Tahoma"/>
          <w:color w:val="000000"/>
          <w:szCs w:val="22"/>
          <w:lang w:val="el-GR"/>
        </w:rPr>
        <w:t>(</w:t>
      </w:r>
      <w:proofErr w:type="spellStart"/>
      <w:r w:rsidRPr="00B82462">
        <w:rPr>
          <w:rFonts w:eastAsia="ArialMT" w:cs="Tahoma"/>
          <w:color w:val="000000"/>
          <w:szCs w:val="22"/>
          <w:lang w:val="el-GR"/>
        </w:rPr>
        <w:t>υπο</w:t>
      </w:r>
      <w:r w:rsidR="00A674E3" w:rsidRPr="00A674E3">
        <w:rPr>
          <w:rFonts w:eastAsia="ArialMT" w:cs="Tahoma"/>
          <w:color w:val="000000"/>
          <w:szCs w:val="22"/>
          <w:lang w:val="el-GR"/>
        </w:rPr>
        <w:t>)</w:t>
      </w:r>
      <w:r w:rsidRPr="00B82462">
        <w:rPr>
          <w:rFonts w:eastAsia="ArialMT" w:cs="Tahoma"/>
          <w:color w:val="000000"/>
          <w:szCs w:val="22"/>
          <w:lang w:val="el-GR"/>
        </w:rPr>
        <w:t>φάκελο</w:t>
      </w:r>
      <w:proofErr w:type="spellEnd"/>
      <w:r w:rsidRPr="00B82462">
        <w:rPr>
          <w:rFonts w:eastAsia="ArialMT" w:cs="Tahoma"/>
          <w:color w:val="000000"/>
          <w:szCs w:val="22"/>
          <w:lang w:val="el-GR"/>
        </w:rPr>
        <w:t xml:space="preserve"> «ΟΙΚΟΝΟΜΙΚΗ ΠΡΟΣΦΟΡΑ».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r w:rsidRPr="00ED37B2">
        <w:rPr>
          <w:rFonts w:eastAsia="ArialMT" w:cs="Tahoma"/>
          <w:color w:val="000000"/>
          <w:szCs w:val="22"/>
        </w:rPr>
        <w:t>pdf</w:t>
      </w:r>
      <w:r w:rsidRPr="00B82462">
        <w:rPr>
          <w:rFonts w:eastAsia="ArialMT" w:cs="Tahoma"/>
          <w:color w:val="000000"/>
          <w:szCs w:val="22"/>
          <w:lang w:val="el-GR"/>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r w:rsidRPr="00ED37B2">
        <w:rPr>
          <w:rFonts w:eastAsia="ArialMT" w:cs="Tahoma"/>
          <w:color w:val="000000"/>
          <w:szCs w:val="22"/>
        </w:rPr>
        <w:t>pdf</w:t>
      </w:r>
      <w:r w:rsidRPr="00B82462">
        <w:rPr>
          <w:rFonts w:eastAsia="ArialMT" w:cs="Tahoma"/>
          <w:color w:val="000000"/>
          <w:szCs w:val="22"/>
          <w:lang w:val="el-GR"/>
        </w:rPr>
        <w:t xml:space="preserve">. Εφόσον, η οικονομική </w:t>
      </w:r>
      <w:r w:rsidRPr="00901194">
        <w:rPr>
          <w:rFonts w:eastAsia="ArialMT" w:cs="Tahoma"/>
          <w:b/>
          <w:color w:val="000000"/>
          <w:szCs w:val="22"/>
          <w:lang w:val="el-GR"/>
        </w:rPr>
        <w:t>προσφορά δεν έχει αποτυπωθεί στο σύνολό της στις ειδικές ηλεκτρονικές φόρμες του συστήματος,</w:t>
      </w:r>
      <w:r w:rsidR="00FB472C">
        <w:rPr>
          <w:rFonts w:eastAsia="ArialMT" w:cs="Tahoma"/>
          <w:b/>
          <w:color w:val="000000"/>
          <w:szCs w:val="22"/>
          <w:lang w:val="el-GR"/>
        </w:rPr>
        <w:t xml:space="preserve"> </w:t>
      </w:r>
      <w:r w:rsidR="00FB472C" w:rsidRPr="00901194">
        <w:rPr>
          <w:rFonts w:eastAsia="ArialMT" w:cs="Tahoma"/>
          <w:b/>
          <w:color w:val="000000"/>
          <w:szCs w:val="22"/>
          <w:lang w:val="el-GR"/>
        </w:rPr>
        <w:t xml:space="preserve">ο </w:t>
      </w:r>
      <w:r w:rsidR="00FB472C" w:rsidRPr="00FB472C">
        <w:rPr>
          <w:rFonts w:eastAsia="ArialMT" w:cs="Tahoma"/>
          <w:b/>
          <w:szCs w:val="22"/>
          <w:lang w:val="el-GR"/>
        </w:rPr>
        <w:t>προσφέρων</w:t>
      </w:r>
      <w:r w:rsidR="00FB472C" w:rsidRPr="00FB472C">
        <w:rPr>
          <w:rFonts w:eastAsia="ArialMT" w:cs="Tahoma"/>
          <w:szCs w:val="22"/>
          <w:lang w:val="el-GR"/>
        </w:rPr>
        <w:t xml:space="preserve"> </w:t>
      </w:r>
      <w:r w:rsidR="00FB472C" w:rsidRPr="00FB472C">
        <w:rPr>
          <w:rFonts w:eastAsia="ArialMT" w:cs="Tahoma"/>
          <w:b/>
          <w:szCs w:val="22"/>
          <w:lang w:val="el-GR"/>
        </w:rPr>
        <w:t>επισυνάπτει</w:t>
      </w:r>
      <w:r w:rsidR="00FB472C" w:rsidRPr="00FB472C">
        <w:rPr>
          <w:b/>
          <w:lang w:val="el-GR"/>
        </w:rPr>
        <w:t xml:space="preserve"> στον </w:t>
      </w:r>
      <w:r w:rsidR="006A306E">
        <w:rPr>
          <w:b/>
          <w:lang w:val="el-GR"/>
        </w:rPr>
        <w:t>(</w:t>
      </w:r>
      <w:proofErr w:type="spellStart"/>
      <w:r w:rsidR="006A306E">
        <w:rPr>
          <w:b/>
          <w:lang w:val="el-GR"/>
        </w:rPr>
        <w:t>υπο</w:t>
      </w:r>
      <w:proofErr w:type="spellEnd"/>
      <w:r w:rsidR="006A306E">
        <w:rPr>
          <w:b/>
          <w:lang w:val="el-GR"/>
        </w:rPr>
        <w:t>)</w:t>
      </w:r>
      <w:r w:rsidR="002128F3" w:rsidRPr="002128F3">
        <w:rPr>
          <w:b/>
          <w:lang w:val="el-GR"/>
        </w:rPr>
        <w:t>-</w:t>
      </w:r>
      <w:r w:rsidR="006A306E">
        <w:rPr>
          <w:b/>
          <w:lang w:val="el-GR"/>
        </w:rPr>
        <w:t>φάκε</w:t>
      </w:r>
      <w:r w:rsidR="00FB472C" w:rsidRPr="00FB472C">
        <w:rPr>
          <w:b/>
          <w:lang w:val="el-GR"/>
        </w:rPr>
        <w:t>λο “οικονομική προσφορά” την ηλεκτρονική οικονομική προσφορά του ηλεκτρονικά υπογεγραμμένη</w:t>
      </w:r>
      <w:r w:rsidR="00FB472C" w:rsidRPr="00FB472C">
        <w:rPr>
          <w:lang w:val="el-GR"/>
        </w:rPr>
        <w:t xml:space="preserve"> </w:t>
      </w:r>
      <w:r w:rsidR="00FB472C" w:rsidRPr="00FB472C">
        <w:rPr>
          <w:b/>
          <w:lang w:val="el-GR"/>
        </w:rPr>
        <w:t xml:space="preserve">και τα σχετικά ηλεκτρονικά </w:t>
      </w:r>
      <w:r w:rsidR="00FB472C" w:rsidRPr="00BF6B80">
        <w:rPr>
          <w:b/>
          <w:lang w:val="el-GR"/>
        </w:rPr>
        <w:t>αρχεία</w:t>
      </w:r>
      <w:r w:rsidR="00FB472C" w:rsidRPr="00BF6B80">
        <w:rPr>
          <w:lang w:val="el-GR"/>
        </w:rPr>
        <w:t xml:space="preserve"> </w:t>
      </w:r>
      <w:r w:rsidR="005471EC" w:rsidRPr="00BF6B80">
        <w:rPr>
          <w:lang w:val="el-GR"/>
        </w:rPr>
        <w:t xml:space="preserve">σε μορφή </w:t>
      </w:r>
      <w:proofErr w:type="spellStart"/>
      <w:r w:rsidR="005471EC" w:rsidRPr="00BF6B80">
        <w:rPr>
          <w:lang w:val="el-GR"/>
        </w:rPr>
        <w:t>pdf</w:t>
      </w:r>
      <w:proofErr w:type="spellEnd"/>
      <w:r w:rsidR="00FB472C">
        <w:rPr>
          <w:lang w:val="el-GR"/>
        </w:rPr>
        <w:t>.</w:t>
      </w:r>
    </w:p>
    <w:p w:rsidR="0080438F" w:rsidRPr="00FA39AB" w:rsidRDefault="0080438F" w:rsidP="0080438F">
      <w:pPr>
        <w:pStyle w:val="Standard"/>
        <w:widowControl/>
        <w:autoSpaceDN w:val="0"/>
        <w:spacing w:before="120" w:after="120"/>
        <w:jc w:val="both"/>
        <w:rPr>
          <w:rFonts w:ascii="Calibri" w:hAnsi="Calibri" w:cs="Tahoma"/>
          <w:sz w:val="22"/>
          <w:szCs w:val="22"/>
        </w:rPr>
      </w:pPr>
      <w:r w:rsidRPr="003432D5">
        <w:rPr>
          <w:rFonts w:ascii="Calibri" w:hAnsi="Calibri" w:cs="Tahoma"/>
          <w:sz w:val="22"/>
          <w:szCs w:val="22"/>
        </w:rPr>
        <w:t>Ο (</w:t>
      </w:r>
      <w:proofErr w:type="spellStart"/>
      <w:r w:rsidRPr="003432D5">
        <w:rPr>
          <w:rFonts w:ascii="Calibri" w:hAnsi="Calibri" w:cs="Tahoma"/>
          <w:sz w:val="22"/>
          <w:szCs w:val="22"/>
        </w:rPr>
        <w:t>υπό)φάκελος</w:t>
      </w:r>
      <w:proofErr w:type="spellEnd"/>
      <w:r w:rsidRPr="003432D5">
        <w:rPr>
          <w:rFonts w:ascii="Calibri" w:hAnsi="Calibri" w:cs="Tahoma"/>
          <w:sz w:val="22"/>
          <w:szCs w:val="22"/>
        </w:rPr>
        <w:t xml:space="preserve"> «ΟΙΚΟΝΟΜΙΚΗ ΠΡΟΣΦΟΡΑ» πρέπει –με ποινή αποκλεισμού - να περιέχει </w:t>
      </w:r>
      <w:r w:rsidRPr="00BF6B80">
        <w:rPr>
          <w:rFonts w:ascii="Calibri" w:hAnsi="Calibri" w:cs="Tahoma"/>
          <w:sz w:val="22"/>
          <w:szCs w:val="22"/>
        </w:rPr>
        <w:t xml:space="preserve">συμπληρωμένους τους Πίνακες Οικονομικής Προσφοράς (Παράρτημα </w:t>
      </w:r>
      <w:r w:rsidRPr="00BF6B80">
        <w:rPr>
          <w:rFonts w:ascii="Calibri" w:hAnsi="Calibri" w:cs="Tahoma"/>
          <w:sz w:val="22"/>
          <w:szCs w:val="22"/>
          <w:lang w:val="en-US"/>
        </w:rPr>
        <w:t>IV</w:t>
      </w:r>
      <w:r w:rsidRPr="00BF6B80">
        <w:rPr>
          <w:rFonts w:ascii="Calibri" w:hAnsi="Calibri" w:cs="Tahoma"/>
          <w:sz w:val="22"/>
          <w:szCs w:val="22"/>
        </w:rPr>
        <w:t xml:space="preserve"> - Πίνακες </w:t>
      </w:r>
      <w:r w:rsidR="00261BD1" w:rsidRPr="00BF6B80">
        <w:rPr>
          <w:rFonts w:ascii="Calibri" w:hAnsi="Calibri" w:cs="Tahoma"/>
          <w:sz w:val="22"/>
          <w:szCs w:val="22"/>
        </w:rPr>
        <w:t>Γ.1-Γ.2</w:t>
      </w:r>
      <w:r w:rsidRPr="00BF6B80">
        <w:rPr>
          <w:rFonts w:ascii="Calibri" w:hAnsi="Calibri" w:cs="Tahoma"/>
          <w:sz w:val="22"/>
          <w:szCs w:val="22"/>
        </w:rPr>
        <w:t>), καθώς και τα</w:t>
      </w:r>
      <w:r w:rsidRPr="007A07D5">
        <w:rPr>
          <w:rFonts w:ascii="Calibri" w:hAnsi="Calibri" w:cs="Tahoma"/>
          <w:sz w:val="22"/>
          <w:szCs w:val="22"/>
        </w:rPr>
        <w:t xml:space="preserve"> απαιτούμενα στοιχεία του άρθρου 68 του Ν.3863/2010</w:t>
      </w:r>
      <w:r w:rsidR="00225AB9">
        <w:rPr>
          <w:rFonts w:ascii="Calibri" w:hAnsi="Calibri" w:cs="Tahoma"/>
          <w:sz w:val="22"/>
          <w:szCs w:val="22"/>
        </w:rPr>
        <w:t>,</w:t>
      </w:r>
      <w:r w:rsidRPr="007A07D5">
        <w:rPr>
          <w:rFonts w:ascii="Calibri" w:hAnsi="Calibri" w:cs="Tahoma"/>
          <w:sz w:val="22"/>
          <w:szCs w:val="22"/>
        </w:rPr>
        <w:t xml:space="preserve"> όπως </w:t>
      </w:r>
      <w:r w:rsidR="003B36DD">
        <w:rPr>
          <w:rFonts w:ascii="Calibri" w:hAnsi="Calibri" w:cs="Tahoma"/>
          <w:sz w:val="22"/>
          <w:szCs w:val="22"/>
        </w:rPr>
        <w:t>τροποποιήθηκε και ισχύει</w:t>
      </w:r>
      <w:r w:rsidRPr="007A07D5">
        <w:rPr>
          <w:rFonts w:ascii="Calibri" w:hAnsi="Calibri" w:cs="Tahoma"/>
          <w:sz w:val="22"/>
          <w:szCs w:val="22"/>
        </w:rPr>
        <w:t>,</w:t>
      </w:r>
      <w:r w:rsidRPr="003432D5">
        <w:rPr>
          <w:rFonts w:ascii="Calibri" w:hAnsi="Calibri" w:cs="Tahoma"/>
          <w:sz w:val="22"/>
          <w:szCs w:val="22"/>
        </w:rPr>
        <w:t xml:space="preserve"> τα οποία εξειδικεύουν τα εξής (πίνακας 1):</w:t>
      </w:r>
    </w:p>
    <w:p w:rsidR="00E74AE6" w:rsidRDefault="00E74AE6">
      <w:pPr>
        <w:rPr>
          <w:lang w:val="el-GR"/>
        </w:rPr>
      </w:pPr>
      <w:r>
        <w:rPr>
          <w:lang w:val="el-GR"/>
        </w:rPr>
        <w:t>α) Τον αριθμό των εργαζομένων που θα απασχοληθούν στο έργο.</w:t>
      </w:r>
    </w:p>
    <w:p w:rsidR="00E74AE6" w:rsidRDefault="00E74AE6">
      <w:pPr>
        <w:rPr>
          <w:lang w:val="el-GR"/>
        </w:rPr>
      </w:pPr>
      <w:r>
        <w:rPr>
          <w:lang w:val="el-GR"/>
        </w:rPr>
        <w:t>β) Τις ημέρες και τις ώρες εργασίας.</w:t>
      </w:r>
    </w:p>
    <w:p w:rsidR="00E74AE6" w:rsidRDefault="00E74AE6">
      <w:pPr>
        <w:rPr>
          <w:lang w:val="el-GR"/>
        </w:rPr>
      </w:pPr>
      <w:r>
        <w:rPr>
          <w:lang w:val="el-GR"/>
        </w:rPr>
        <w:t>γ) Τη συλλογική σύμβαση εργασίας στην οποία τυχόν υπάγονται οι εργαζόμενοι.</w:t>
      </w:r>
    </w:p>
    <w:p w:rsidR="00E74AE6" w:rsidRDefault="00E74AE6">
      <w:pPr>
        <w:rPr>
          <w:lang w:val="el-GR"/>
        </w:rPr>
      </w:pPr>
      <w:r>
        <w:rPr>
          <w:lang w:val="el-GR"/>
        </w:rPr>
        <w:t>δ) Το ύψος του προϋπολογισμένου ποσού που αφορά τις πάσης φύσεως νόμιμες αποδοχές αυτών των εργαζομένων.</w:t>
      </w:r>
    </w:p>
    <w:p w:rsidR="00E74AE6" w:rsidRDefault="00E74AE6">
      <w:pPr>
        <w:rPr>
          <w:lang w:val="el-GR"/>
        </w:rPr>
      </w:pPr>
      <w:r>
        <w:rPr>
          <w:lang w:val="el-GR"/>
        </w:rPr>
        <w:t>ε) Το ύψος των ασφαλιστικών εισφορών με βάση τα προϋπολογισθέντα ποσά.</w:t>
      </w:r>
    </w:p>
    <w:p w:rsidR="00E74AE6" w:rsidRDefault="00E74AE6">
      <w:pPr>
        <w:rPr>
          <w:lang w:val="el-GR"/>
        </w:rPr>
      </w:pPr>
      <w:r>
        <w:rPr>
          <w:lang w:val="el-GR"/>
        </w:rPr>
        <w:t>στ) Τα τετραγωνικά μέτρα καθαρισμού ανά άτομο, όταν πρόκειται για καθαρισμό χώρων.</w:t>
      </w:r>
    </w:p>
    <w:p w:rsidR="00FE3789" w:rsidRPr="00FB472C" w:rsidRDefault="00E74AE6" w:rsidP="00FE3789">
      <w:pPr>
        <w:rPr>
          <w:lang w:val="el-GR"/>
        </w:rPr>
      </w:pPr>
      <w:r w:rsidRPr="00FB472C">
        <w:rPr>
          <w:lang w:val="el-GR"/>
        </w:rPr>
        <w:lastRenderedPageBreak/>
        <w:t xml:space="preserve">Τα ανωτέρω στοιχεία, επί ποινή αποκλεισμού, εξειδικεύονται σε χωριστό κεφάλαιο της προσφοράς τους. </w:t>
      </w:r>
    </w:p>
    <w:p w:rsidR="00FE3789" w:rsidRDefault="00FE3789" w:rsidP="00FE3789">
      <w:pPr>
        <w:rPr>
          <w:i/>
          <w:iCs/>
          <w:color w:val="5B9BD5"/>
          <w:lang w:val="el-GR"/>
        </w:rPr>
      </w:pPr>
      <w:r>
        <w:rPr>
          <w:lang w:val="el-GR"/>
        </w:rPr>
        <w:t xml:space="preserve">Στην προσφορά τους, οι συμμετέχοντες, πρέπει επίσης να υπολογίζουν εύλογο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 Επιπροσθέτως, υποχρεούνται να επισυνάπτουν στην προσφορά </w:t>
      </w:r>
      <w:r w:rsidRPr="00A674E3">
        <w:rPr>
          <w:b/>
          <w:lang w:val="el-GR"/>
        </w:rPr>
        <w:t>αντίγραφο της συλλογικής σύμβασης εργασίας</w:t>
      </w:r>
      <w:r>
        <w:rPr>
          <w:lang w:val="el-GR"/>
        </w:rPr>
        <w:t xml:space="preserve"> στην οποία τυχόν υπάγονται οι εργαζόμενοι.</w:t>
      </w:r>
    </w:p>
    <w:p w:rsidR="00FE3789" w:rsidRPr="00BC61B4" w:rsidRDefault="00FE3789" w:rsidP="00FE3789">
      <w:pPr>
        <w:pStyle w:val="Standard"/>
        <w:widowControl/>
        <w:autoSpaceDN w:val="0"/>
        <w:spacing w:before="120" w:after="120"/>
        <w:jc w:val="both"/>
        <w:rPr>
          <w:rFonts w:ascii="Calibri" w:hAnsi="Calibri" w:cs="Calibri"/>
          <w:sz w:val="22"/>
          <w:szCs w:val="22"/>
        </w:rPr>
      </w:pPr>
      <w:r w:rsidRPr="00F91798">
        <w:rPr>
          <w:rFonts w:ascii="Calibri" w:hAnsi="Calibri" w:cs="Calibri"/>
          <w:b/>
          <w:sz w:val="22"/>
          <w:szCs w:val="22"/>
          <w:u w:val="single"/>
        </w:rPr>
        <w:t xml:space="preserve">Η σύγκριση της τιμής των προσφορών  θα πραγματοποιηθεί βάσει του πίνακα </w:t>
      </w:r>
      <w:r w:rsidR="003B36DD" w:rsidRPr="003B36DD">
        <w:rPr>
          <w:rFonts w:ascii="Calibri" w:hAnsi="Calibri" w:cs="Calibri"/>
          <w:b/>
          <w:sz w:val="22"/>
          <w:szCs w:val="22"/>
          <w:u w:val="single"/>
        </w:rPr>
        <w:t>Γ.2.5</w:t>
      </w:r>
      <w:r w:rsidRPr="00F91798">
        <w:rPr>
          <w:rFonts w:ascii="Calibri" w:hAnsi="Calibri" w:cs="Calibri"/>
          <w:b/>
          <w:sz w:val="22"/>
          <w:szCs w:val="22"/>
          <w:u w:val="single"/>
        </w:rPr>
        <w:t>.</w:t>
      </w:r>
      <w:r w:rsidRPr="00F91798">
        <w:rPr>
          <w:rFonts w:ascii="Calibri" w:hAnsi="Calibri" w:cs="Calibri"/>
          <w:sz w:val="22"/>
          <w:szCs w:val="22"/>
        </w:rPr>
        <w:t xml:space="preserve">  Επισημαίνεται ότι σε περίπτωση που η Αναθέτουσα Αρχή ενεργοποιήσει το δικαίωμα προαίρεσης και παρατείνει/ανανεώσει τη </w:t>
      </w:r>
      <w:r w:rsidR="00225AB9">
        <w:rPr>
          <w:rFonts w:ascii="Calibri" w:hAnsi="Calibri" w:cs="Calibri"/>
          <w:sz w:val="22"/>
          <w:szCs w:val="22"/>
        </w:rPr>
        <w:t>δωδεκάμηνη</w:t>
      </w:r>
      <w:r w:rsidRPr="00F91798">
        <w:rPr>
          <w:rFonts w:ascii="Calibri" w:hAnsi="Calibri" w:cs="Calibri"/>
          <w:sz w:val="22"/>
          <w:szCs w:val="22"/>
        </w:rPr>
        <w:t xml:space="preserve"> αρχική σύμβαση (βλ. άρθρο 1.3) για </w:t>
      </w:r>
      <w:r w:rsidRPr="00F91798">
        <w:rPr>
          <w:rFonts w:ascii="Calibri" w:hAnsi="Calibri" w:cs="Calibri"/>
          <w:b/>
          <w:sz w:val="22"/>
          <w:szCs w:val="22"/>
        </w:rPr>
        <w:t xml:space="preserve">λιγότερο από </w:t>
      </w:r>
      <w:r w:rsidR="00A674E3">
        <w:rPr>
          <w:rFonts w:ascii="Calibri" w:hAnsi="Calibri" w:cs="Calibri"/>
          <w:b/>
          <w:sz w:val="22"/>
          <w:szCs w:val="22"/>
        </w:rPr>
        <w:t>έξι μήνες</w:t>
      </w:r>
      <w:r w:rsidRPr="00F91798">
        <w:rPr>
          <w:rFonts w:ascii="Calibri" w:hAnsi="Calibri" w:cs="Calibri"/>
          <w:sz w:val="22"/>
          <w:szCs w:val="22"/>
        </w:rPr>
        <w:t xml:space="preserve">, ο υπολογισμός του σχετικού κόστους θα πραγματοποιηθεί με αναγωγή στην προσφερόμενη </w:t>
      </w:r>
      <w:r w:rsidRPr="00F91798">
        <w:rPr>
          <w:rFonts w:ascii="Calibri" w:hAnsi="Calibri" w:cs="Calibri"/>
          <w:b/>
          <w:sz w:val="22"/>
          <w:szCs w:val="22"/>
        </w:rPr>
        <w:t>μηνιαία τιμή</w:t>
      </w:r>
      <w:r w:rsidRPr="00F91798">
        <w:rPr>
          <w:rFonts w:ascii="Calibri" w:hAnsi="Calibri" w:cs="Calibri"/>
          <w:sz w:val="22"/>
          <w:szCs w:val="22"/>
        </w:rPr>
        <w:t xml:space="preserve"> της παράτασης και για το σύνολο των μηνών της εν λόγω παράτασης.</w:t>
      </w:r>
      <w:r w:rsidRPr="00A32FCC">
        <w:rPr>
          <w:rFonts w:ascii="Calibri" w:hAnsi="Calibri" w:cs="Calibri"/>
          <w:sz w:val="22"/>
          <w:szCs w:val="22"/>
        </w:rPr>
        <w:t xml:space="preserve"> </w:t>
      </w:r>
    </w:p>
    <w:p w:rsidR="009B6581" w:rsidRPr="009B6581" w:rsidRDefault="005E4B76" w:rsidP="009B6581">
      <w:pPr>
        <w:rPr>
          <w:lang w:val="el-GR"/>
        </w:rPr>
      </w:pPr>
      <w:r w:rsidRPr="005E4B76">
        <w:rPr>
          <w:rFonts w:cs="Tahoma"/>
          <w:szCs w:val="22"/>
          <w:lang w:val="el-GR"/>
        </w:rPr>
        <w:t>Η τιμή της προσφοράς για την υλοποίηση του δημοπρατούμενου αντικειμένου θα εκφράζεται σε Ευρώ, χωρίς ΦΠΑ και μπορεί να γίνεται με δύο δεκαδικά ψηφία.</w:t>
      </w:r>
      <w:r w:rsidR="009B6581" w:rsidRPr="009B6581">
        <w:rPr>
          <w:rFonts w:cs="Tahoma"/>
          <w:szCs w:val="22"/>
          <w:lang w:val="el-GR"/>
        </w:rPr>
        <w:t xml:space="preserve"> </w:t>
      </w:r>
      <w:r w:rsidR="009B6581" w:rsidRPr="009B6581">
        <w:rPr>
          <w:rFonts w:cs="Tahoma"/>
          <w:b/>
          <w:szCs w:val="22"/>
          <w:u w:val="single"/>
          <w:lang w:val="el-GR"/>
        </w:rPr>
        <w:t xml:space="preserve">Η τιμή πρέπει να αφορά υποχρεωτικά στο σύνολο του  </w:t>
      </w:r>
      <w:proofErr w:type="spellStart"/>
      <w:r w:rsidR="009B6581" w:rsidRPr="009B6581">
        <w:rPr>
          <w:rFonts w:cs="Tahoma"/>
          <w:b/>
          <w:szCs w:val="22"/>
          <w:u w:val="single"/>
          <w:lang w:val="el-GR"/>
        </w:rPr>
        <w:t>προκηρυσσόμενου</w:t>
      </w:r>
      <w:proofErr w:type="spellEnd"/>
      <w:r w:rsidR="009B6581" w:rsidRPr="009B6581">
        <w:rPr>
          <w:rFonts w:cs="Tahoma"/>
          <w:b/>
          <w:szCs w:val="22"/>
          <w:u w:val="single"/>
          <w:lang w:val="el-GR"/>
        </w:rPr>
        <w:t xml:space="preserve"> αντικειμένου.</w:t>
      </w:r>
    </w:p>
    <w:p w:rsidR="009B6581" w:rsidRDefault="009B6581" w:rsidP="009B6581">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36"/>
      </w:r>
      <w:r>
        <w:rPr>
          <w:rStyle w:val="WW-FootnoteReference9"/>
          <w:lang w:val="el-GR" w:eastAsia="el-GR"/>
        </w:rPr>
        <w:t>.</w:t>
      </w:r>
    </w:p>
    <w:p w:rsidR="009B6581" w:rsidRDefault="009B6581" w:rsidP="009B6581">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rsidR="009B6581" w:rsidRDefault="009B6581" w:rsidP="009B6581">
      <w:pPr>
        <w:rPr>
          <w:lang w:val="el-GR"/>
        </w:rPr>
      </w:pPr>
      <w:r>
        <w:rPr>
          <w:lang w:val="el-GR"/>
        </w:rPr>
        <w:t>Οι προσφερόμενες τιμές είναι σταθερές καθ’ όλη τη διάρκεια της σύμβασης και δεν αναπροσαρμόζονται.</w:t>
      </w:r>
    </w:p>
    <w:p w:rsidR="009B6581" w:rsidRDefault="009B6581" w:rsidP="009B6581">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w:t>
      </w:r>
      <w:r w:rsidRPr="00B82462">
        <w:rPr>
          <w:rFonts w:cs="Tahoma"/>
          <w:szCs w:val="22"/>
          <w:lang w:val="el-GR"/>
        </w:rPr>
        <w:t xml:space="preserve">η τιμή υπερβαίνει τον προϋπολογισμό της σύμβασης που καθορίζεται </w:t>
      </w:r>
      <w:r>
        <w:rPr>
          <w:rFonts w:cs="Tahoma"/>
          <w:szCs w:val="22"/>
          <w:lang w:val="el-GR"/>
        </w:rPr>
        <w:t>στην παρούσα διακήρυξη από την αναθέτουσα αρχή</w:t>
      </w:r>
      <w:r>
        <w:rPr>
          <w:lang w:val="el-GR"/>
        </w:rPr>
        <w:t xml:space="preserve">. </w:t>
      </w:r>
    </w:p>
    <w:p w:rsidR="00FE3789" w:rsidRPr="00ED37B2" w:rsidRDefault="00FE3789" w:rsidP="00FE3789">
      <w:pPr>
        <w:pStyle w:val="Standard"/>
        <w:widowControl/>
        <w:tabs>
          <w:tab w:val="left" w:pos="709"/>
        </w:tabs>
        <w:autoSpaceDN w:val="0"/>
        <w:spacing w:before="120" w:after="120"/>
        <w:jc w:val="both"/>
        <w:rPr>
          <w:rFonts w:ascii="Calibri" w:hAnsi="Calibri" w:cs="Tahoma"/>
          <w:sz w:val="22"/>
          <w:szCs w:val="22"/>
        </w:rPr>
      </w:pPr>
      <w:r w:rsidRPr="00ED37B2">
        <w:rPr>
          <w:rFonts w:ascii="Calibri" w:hAnsi="Calibri" w:cs="Tahoma"/>
          <w:sz w:val="22"/>
          <w:szCs w:val="22"/>
        </w:rPr>
        <w:t xml:space="preserve">Οι οικονομικοί φορείς θα πρέπει να υποβάλουν προσφορά υποχρεωτικά μόνο για το σύνολο της ζητούμενης </w:t>
      </w:r>
      <w:r>
        <w:rPr>
          <w:rFonts w:ascii="Calibri" w:hAnsi="Calibri" w:cs="Tahoma"/>
          <w:sz w:val="22"/>
          <w:szCs w:val="22"/>
        </w:rPr>
        <w:t>υπηρεσίας.</w:t>
      </w:r>
    </w:p>
    <w:p w:rsidR="00E74AE6" w:rsidRDefault="00E74AE6">
      <w:pPr>
        <w:pStyle w:val="Heading3"/>
        <w:rPr>
          <w:lang w:val="el-GR" w:eastAsia="el-GR"/>
        </w:rPr>
      </w:pPr>
      <w:bookmarkStart w:id="37" w:name="_Toc496690456"/>
      <w:r>
        <w:rPr>
          <w:lang w:val="el-GR"/>
        </w:rPr>
        <w:t>2.4.5</w:t>
      </w:r>
      <w:r>
        <w:rPr>
          <w:lang w:val="el-GR"/>
        </w:rPr>
        <w:tab/>
        <w:t>Χρόνος ισχύος των προσφορών</w:t>
      </w:r>
      <w:r>
        <w:rPr>
          <w:rStyle w:val="WW-FootnoteReference9"/>
          <w:lang w:val="el-GR"/>
        </w:rPr>
        <w:footnoteReference w:id="37"/>
      </w:r>
      <w:bookmarkEnd w:id="37"/>
      <w:r>
        <w:rPr>
          <w:lang w:val="el-GR"/>
        </w:rPr>
        <w:t xml:space="preserve">  </w:t>
      </w:r>
    </w:p>
    <w:p w:rsidR="00684B15" w:rsidRDefault="00684B15" w:rsidP="00684B15">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Pr="00066983">
        <w:rPr>
          <w:lang w:val="el-GR" w:eastAsia="el-GR"/>
        </w:rPr>
        <w:t>δώδεκα (12) μ</w:t>
      </w:r>
      <w:r>
        <w:rPr>
          <w:lang w:val="el-GR" w:eastAsia="el-GR"/>
        </w:rPr>
        <w:t>ηνών από την επόμενη της διενέργειας του διαγωνισμού</w:t>
      </w:r>
      <w:r w:rsidRPr="002D4922">
        <w:rPr>
          <w:lang w:val="el-GR" w:eastAsia="el-GR"/>
        </w:rPr>
        <w:t>.</w:t>
      </w:r>
    </w:p>
    <w:p w:rsidR="00E74AE6" w:rsidRDefault="00E74AE6">
      <w:pPr>
        <w:rPr>
          <w:lang w:val="el-GR" w:eastAsia="el-GR"/>
        </w:rPr>
      </w:pPr>
      <w:r>
        <w:rPr>
          <w:lang w:val="el-GR" w:eastAsia="el-GR"/>
        </w:rPr>
        <w:t>Προσφορά η οποία ορίζει χρόνο ισχύος μικρότερο από τον ανωτέρω προβλεπόμενο απορρίπτεται.</w:t>
      </w:r>
    </w:p>
    <w:p w:rsidR="00E74AE6" w:rsidRDefault="00E74AE6">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E74AE6" w:rsidRDefault="00E74AE6">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74AE6" w:rsidRPr="00BF41AC" w:rsidRDefault="00E74AE6">
      <w:pPr>
        <w:pStyle w:val="Heading3"/>
        <w:rPr>
          <w:lang w:val="el-GR"/>
        </w:rPr>
      </w:pPr>
      <w:bookmarkStart w:id="38" w:name="_Toc496690457"/>
      <w:r>
        <w:rPr>
          <w:lang w:val="el-GR"/>
        </w:rPr>
        <w:t>2.4.6</w:t>
      </w:r>
      <w:r>
        <w:rPr>
          <w:lang w:val="el-GR"/>
        </w:rPr>
        <w:tab/>
        <w:t>Λόγοι απόρριψης προσφορών</w:t>
      </w:r>
      <w:r>
        <w:rPr>
          <w:rStyle w:val="FootnoteReference"/>
          <w:lang w:val="el-GR"/>
        </w:rPr>
        <w:footnoteReference w:id="38"/>
      </w:r>
      <w:bookmarkEnd w:id="38"/>
    </w:p>
    <w:p w:rsidR="00E74AE6" w:rsidRDefault="00E74AE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E74AE6" w:rsidRDefault="00E74AE6">
      <w:pPr>
        <w:rPr>
          <w:lang w:val="el-GR"/>
        </w:rPr>
      </w:pPr>
      <w:r>
        <w:rPr>
          <w:lang w:val="el-GR"/>
        </w:rPr>
        <w:lastRenderedPageBreak/>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39"/>
      </w:r>
      <w:r>
        <w:rPr>
          <w:lang w:val="el-GR"/>
        </w:rPr>
        <w:t>,</w:t>
      </w:r>
    </w:p>
    <w:p w:rsidR="00E74AE6" w:rsidRDefault="00E74AE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74AE6" w:rsidRDefault="00E74AE6">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FA05FF" w:rsidRPr="00FA05FF" w:rsidRDefault="00E74AE6">
      <w:pPr>
        <w:rPr>
          <w:i/>
          <w:iCs/>
          <w:color w:val="5B9BD5"/>
          <w:lang w:val="el-GR"/>
        </w:rPr>
      </w:pPr>
      <w:r>
        <w:rPr>
          <w:lang w:val="el-GR"/>
        </w:rPr>
        <w:t xml:space="preserve">δ) η οποία είναι εναλλακτική προσφορά, </w:t>
      </w:r>
    </w:p>
    <w:p w:rsidR="00E74AE6" w:rsidRDefault="00E74AE6">
      <w:pPr>
        <w:rPr>
          <w:lang w:val="el-GR"/>
        </w:rPr>
      </w:pPr>
      <w:r w:rsidRPr="00FA05FF">
        <w:rPr>
          <w:lang w:val="el-GR"/>
        </w:rPr>
        <w:t>ε) η οποία υποβάλλεται από έναν προσφέροντα που έχει υποβάλλει δύο ή περισσότερες προσφορές</w:t>
      </w:r>
      <w:r w:rsidRPr="00FA05FF">
        <w:rPr>
          <w:i/>
          <w:iCs/>
          <w:lang w:val="el-GR"/>
        </w:rPr>
        <w:t>.</w:t>
      </w:r>
      <w:r w:rsidRPr="00FA05FF">
        <w:rPr>
          <w:lang w:val="el-GR"/>
        </w:rPr>
        <w:t xml:space="preserve"> Ο</w:t>
      </w:r>
      <w:r>
        <w:rPr>
          <w:lang w:val="el-GR"/>
        </w:rPr>
        <w:t xml:space="preserve"> περιορισμός αυτός ισχύει, υπό τους όρους της παραγράφου 2.2.3.4 </w:t>
      </w:r>
      <w:proofErr w:type="spellStart"/>
      <w:r>
        <w:rPr>
          <w:lang w:val="el-GR"/>
        </w:rPr>
        <w:t>περ</w:t>
      </w:r>
      <w:proofErr w:type="spellEnd"/>
      <w:r>
        <w:rPr>
          <w:lang w:val="el-GR"/>
        </w:rPr>
        <w:t>.</w:t>
      </w:r>
      <w:r w:rsidR="005E4B76">
        <w:rPr>
          <w:lang w:val="el-GR"/>
        </w:rPr>
        <w:t xml:space="preserve"> </w:t>
      </w:r>
      <w:r>
        <w:rPr>
          <w:lang w:val="el-GR"/>
        </w:rPr>
        <w:t xml:space="preserve">γ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E74AE6" w:rsidRDefault="00E74AE6">
      <w:pPr>
        <w:rPr>
          <w:lang w:val="el-GR"/>
        </w:rPr>
      </w:pPr>
      <w:r>
        <w:rPr>
          <w:lang w:val="el-GR"/>
        </w:rPr>
        <w:t>ζ) η οποία είναι υπό αίρεση,</w:t>
      </w:r>
    </w:p>
    <w:p w:rsidR="00E74AE6" w:rsidRDefault="00E74AE6">
      <w:pPr>
        <w:rPr>
          <w:lang w:val="el-GR"/>
        </w:rPr>
      </w:pPr>
      <w:r>
        <w:rPr>
          <w:lang w:val="el-GR"/>
        </w:rPr>
        <w:t>η) η οποία θέτει όρο αναπροσαρμογής,</w:t>
      </w:r>
    </w:p>
    <w:p w:rsidR="00E74AE6" w:rsidRDefault="00E74AE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E74AE6" w:rsidRDefault="00E74AE6">
      <w:pPr>
        <w:pStyle w:val="Heading1"/>
        <w:tabs>
          <w:tab w:val="left" w:pos="567"/>
        </w:tabs>
        <w:ind w:left="567" w:hanging="567"/>
        <w:rPr>
          <w:lang w:val="el-GR"/>
        </w:rPr>
      </w:pPr>
      <w:bookmarkStart w:id="39" w:name="_Toc496690458"/>
      <w:r>
        <w:rPr>
          <w:lang w:val="el-GR"/>
        </w:rPr>
        <w:lastRenderedPageBreak/>
        <w:t>3.</w:t>
      </w:r>
      <w:r>
        <w:rPr>
          <w:lang w:val="el-GR"/>
        </w:rPr>
        <w:tab/>
        <w:t>ΔΙΕΝΕΡΓΕΙΑ ΔΙΑΔΙΚΑΣΙΑΣ - ΑΞΙΟΛΟΓΗΣΗ ΠΡΟΣΦΟΡΩΝ</w:t>
      </w:r>
      <w:bookmarkEnd w:id="39"/>
      <w:r>
        <w:rPr>
          <w:lang w:val="el-GR"/>
        </w:rPr>
        <w:t xml:space="preserve">  </w:t>
      </w:r>
    </w:p>
    <w:p w:rsidR="00E74AE6" w:rsidRDefault="00E74AE6">
      <w:pPr>
        <w:pStyle w:val="Heading2"/>
        <w:rPr>
          <w:lang w:val="el-GR"/>
        </w:rPr>
      </w:pPr>
      <w:bookmarkStart w:id="40" w:name="_Toc496690459"/>
      <w:r>
        <w:rPr>
          <w:lang w:val="el-GR"/>
        </w:rPr>
        <w:t>3.1</w:t>
      </w:r>
      <w:r>
        <w:rPr>
          <w:lang w:val="el-GR"/>
        </w:rPr>
        <w:tab/>
        <w:t>Αποσφράγιση και αξιολόγηση προσφορών</w:t>
      </w:r>
      <w:bookmarkEnd w:id="40"/>
      <w:r>
        <w:rPr>
          <w:lang w:val="el-GR"/>
        </w:rPr>
        <w:t xml:space="preserve"> </w:t>
      </w:r>
    </w:p>
    <w:p w:rsidR="00E74AE6" w:rsidRDefault="00E74AE6">
      <w:pPr>
        <w:pStyle w:val="Heading3"/>
        <w:rPr>
          <w:lang w:val="el-GR"/>
        </w:rPr>
      </w:pPr>
      <w:bookmarkStart w:id="41" w:name="_Toc496690460"/>
      <w:r>
        <w:rPr>
          <w:lang w:val="el-GR"/>
        </w:rPr>
        <w:t>3.1.1</w:t>
      </w:r>
      <w:r>
        <w:rPr>
          <w:lang w:val="el-GR"/>
        </w:rPr>
        <w:tab/>
        <w:t>Ηλεκτρονική αποσφράγιση προσφορών</w:t>
      </w:r>
      <w:r>
        <w:rPr>
          <w:rStyle w:val="FootnoteReference2"/>
          <w:rFonts w:cs="Arial"/>
          <w:szCs w:val="22"/>
        </w:rPr>
        <w:footnoteReference w:id="40"/>
      </w:r>
      <w:bookmarkEnd w:id="41"/>
    </w:p>
    <w:p w:rsidR="00E74AE6" w:rsidRPr="00BF41AC" w:rsidRDefault="00E74AE6">
      <w:pPr>
        <w:rPr>
          <w:lang w:val="el-GR"/>
        </w:rPr>
      </w:pPr>
      <w:r>
        <w:rPr>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E74AE6" w:rsidRPr="00397578" w:rsidRDefault="00E74AE6">
      <w:pPr>
        <w:pStyle w:val="normalwithoutspacing"/>
        <w:numPr>
          <w:ilvl w:val="0"/>
          <w:numId w:val="6"/>
        </w:numPr>
      </w:pPr>
      <w:r>
        <w:t>Ηλεκτρονική Αποσφράγιση του (</w:t>
      </w:r>
      <w:proofErr w:type="spellStart"/>
      <w:r>
        <w:t>υπό)φακέλου</w:t>
      </w:r>
      <w:proofErr w:type="spellEnd"/>
      <w:r>
        <w:t xml:space="preserve"> «Δικαιολογητικά Συμμετοχής-Τεχνική Προσφορά» </w:t>
      </w:r>
      <w:r w:rsidRPr="00397578">
        <w:t>την</w:t>
      </w:r>
      <w:r w:rsidR="00D905CF" w:rsidRPr="00397578">
        <w:t xml:space="preserve"> 5</w:t>
      </w:r>
      <w:r w:rsidR="005A77E1" w:rsidRPr="00397578">
        <w:t>/</w:t>
      </w:r>
      <w:r w:rsidR="00D905CF" w:rsidRPr="00397578">
        <w:t>1/2018</w:t>
      </w:r>
      <w:r w:rsidR="005A77E1" w:rsidRPr="00397578">
        <w:t xml:space="preserve"> </w:t>
      </w:r>
      <w:r w:rsidR="00D905CF" w:rsidRPr="00397578">
        <w:t>και ώρα 11.00</w:t>
      </w:r>
    </w:p>
    <w:p w:rsidR="00E74AE6" w:rsidRDefault="00E74AE6">
      <w:pPr>
        <w:pStyle w:val="normalwithoutspacing"/>
        <w:numPr>
          <w:ilvl w:val="0"/>
          <w:numId w:val="6"/>
        </w:numPr>
      </w:pPr>
      <w:r>
        <w:t>Ηλεκτρονική Αποσφράγιση του (</w:t>
      </w:r>
      <w:proofErr w:type="spellStart"/>
      <w:r>
        <w:t>υπό)φακέλου</w:t>
      </w:r>
      <w:proofErr w:type="spellEnd"/>
      <w:r>
        <w:t xml:space="preserve"> «Οικονομική Προσφορά», κατά την ημερομηνία και ώρα που θα ορίσει η αναθέτουσα αρχή </w:t>
      </w:r>
    </w:p>
    <w:p w:rsidR="00E74AE6" w:rsidRDefault="00E74AE6">
      <w:pPr>
        <w:pStyle w:val="normalwithoutspacing"/>
        <w:numPr>
          <w:ilvl w:val="0"/>
          <w:numId w:val="6"/>
        </w:numPr>
      </w:pPr>
      <w:r>
        <w:t>Ηλεκτρονική Αποσφράγιση του (</w:t>
      </w:r>
      <w:proofErr w:type="spellStart"/>
      <w:r>
        <w:t>υπό)φακέλου</w:t>
      </w:r>
      <w:proofErr w:type="spellEnd"/>
      <w:r>
        <w:t xml:space="preserve"> «Δικαιολογητικά προσωρινού αναδόχου», κατά την ημερομηνία και ώρα που θα ορίσει η αναθέτουσα αρχή </w:t>
      </w:r>
    </w:p>
    <w:p w:rsidR="00E74AE6" w:rsidRDefault="00E74AE6">
      <w:pPr>
        <w:rPr>
          <w:lang w:val="el-GR"/>
        </w:rPr>
      </w:pPr>
      <w:r>
        <w:rPr>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E74AE6" w:rsidRDefault="00E74AE6">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E74AE6" w:rsidRDefault="00E74AE6">
      <w:pPr>
        <w:pStyle w:val="Heading3"/>
        <w:rPr>
          <w:lang w:val="el-GR"/>
        </w:rPr>
      </w:pPr>
      <w:bookmarkStart w:id="42" w:name="_Toc496690461"/>
      <w:r>
        <w:rPr>
          <w:lang w:val="el-GR"/>
        </w:rPr>
        <w:t>3.1.2</w:t>
      </w:r>
      <w:r>
        <w:rPr>
          <w:lang w:val="el-GR"/>
        </w:rPr>
        <w:tab/>
        <w:t>Αξιολόγηση προσφορών</w:t>
      </w:r>
      <w:bookmarkEnd w:id="42"/>
    </w:p>
    <w:p w:rsidR="00E74AE6" w:rsidRDefault="00E74AE6">
      <w:pPr>
        <w:rPr>
          <w:lang w:val="el-GR"/>
        </w:rPr>
      </w:pPr>
      <w:r>
        <w:rPr>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E74AE6" w:rsidRDefault="00E74AE6">
      <w:pPr>
        <w:rPr>
          <w:lang w:val="el-GR"/>
        </w:rPr>
      </w:pPr>
      <w:r>
        <w:rPr>
          <w:lang w:val="el-GR"/>
        </w:rPr>
        <w:t>Ειδικότερα :</w:t>
      </w:r>
    </w:p>
    <w:p w:rsidR="00E74AE6" w:rsidRDefault="00E74AE6">
      <w:pPr>
        <w:rPr>
          <w:lang w:val="el-GR"/>
        </w:rPr>
      </w:pPr>
      <w:r>
        <w:rPr>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001E10C6">
        <w:rPr>
          <w:lang w:val="el-GR"/>
        </w:rPr>
        <w:t>Η αναθέτουσα αρχή δύναται να επικοινωνεί με τους φορείς που φέρονται να έχουν εκδώσει τις εγγυητικές επιστολές προκειμένου να διαπιστώσει την εγκυρότητά τους.</w:t>
      </w:r>
    </w:p>
    <w:p w:rsidR="00E74AE6" w:rsidRDefault="00E74AE6">
      <w:pPr>
        <w:rPr>
          <w:lang w:val="el-GR"/>
        </w:rPr>
      </w:pPr>
      <w:r>
        <w:rPr>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E74AE6" w:rsidRDefault="00E74AE6">
      <w:pPr>
        <w:rPr>
          <w:lang w:val="el-GR"/>
        </w:rPr>
      </w:pPr>
      <w:r>
        <w:rPr>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w:t>
      </w:r>
      <w:proofErr w:type="spellStart"/>
      <w:r>
        <w:rPr>
          <w:lang w:val="el-GR"/>
        </w:rPr>
        <w:t>α΄</w:t>
      </w:r>
      <w:proofErr w:type="spellEnd"/>
      <w:r>
        <w:rPr>
          <w:lang w:val="el-GR"/>
        </w:rPr>
        <w:t xml:space="preserve"> και </w:t>
      </w:r>
      <w:proofErr w:type="spellStart"/>
      <w:r>
        <w:rPr>
          <w:lang w:val="el-GR"/>
        </w:rPr>
        <w:t>β΄</w:t>
      </w:r>
      <w:proofErr w:type="spellEnd"/>
      <w:r>
        <w:rPr>
          <w:lang w:val="el-GR"/>
        </w:rPr>
        <w:t xml:space="preserve">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DC6B19" w:rsidRPr="00A0130F" w:rsidRDefault="00DC6B19" w:rsidP="00DC6B19">
      <w:pPr>
        <w:rPr>
          <w:lang w:val="el-GR"/>
        </w:rPr>
      </w:pPr>
      <w:r>
        <w:rPr>
          <w:lang w:val="el-GR"/>
        </w:rPr>
        <w:t xml:space="preserve">δ) Τα αποτελέσματα των ανωτέρω </w:t>
      </w:r>
      <w:proofErr w:type="spellStart"/>
      <w:r>
        <w:rPr>
          <w:lang w:val="el-GR"/>
        </w:rPr>
        <w:t>α΄</w:t>
      </w:r>
      <w:proofErr w:type="spellEnd"/>
      <w:r>
        <w:rPr>
          <w:lang w:val="el-GR"/>
        </w:rPr>
        <w:t xml:space="preserve"> και </w:t>
      </w:r>
      <w:proofErr w:type="spellStart"/>
      <w:r>
        <w:rPr>
          <w:lang w:val="el-GR"/>
        </w:rPr>
        <w:t>β΄</w:t>
      </w:r>
      <w:proofErr w:type="spellEnd"/>
      <w:r>
        <w:rPr>
          <w:lang w:val="el-GR"/>
        </w:rPr>
        <w:t xml:space="preserve"> σταδίων επικυρώνονται με απόφαση του αποφαινόμενου οργάνου της αναθέτουσας αρχής, η οποία κοινοποιείται  στους προσφέροντες μέσω του ΕΣΗΔΗΣ</w:t>
      </w:r>
      <w:r>
        <w:rPr>
          <w:rStyle w:val="WW-FootnoteReference10"/>
          <w:lang w:val="el-GR"/>
        </w:rPr>
        <w:t>.</w:t>
      </w:r>
    </w:p>
    <w:p w:rsidR="00DC6B19" w:rsidRDefault="00DC6B19">
      <w:pPr>
        <w:rPr>
          <w:lang w:val="el-GR"/>
        </w:rPr>
      </w:pPr>
    </w:p>
    <w:p w:rsidR="00E74AE6" w:rsidRDefault="00DC6B19">
      <w:pPr>
        <w:rPr>
          <w:lang w:val="el-GR"/>
        </w:rPr>
      </w:pPr>
      <w:r>
        <w:rPr>
          <w:lang w:val="el-GR"/>
        </w:rPr>
        <w:lastRenderedPageBreak/>
        <w:t>ε</w:t>
      </w:r>
      <w:r w:rsidR="00E74AE6">
        <w:rPr>
          <w:lang w:val="el-GR"/>
        </w:rPr>
        <w:t xml:space="preserve">)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E74AE6" w:rsidRDefault="00E74AE6">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WW-FootnoteReference10"/>
          <w:lang w:val="el-GR"/>
        </w:rPr>
        <w:footnoteReference w:id="41"/>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E74AE6" w:rsidRDefault="00E74AE6">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footnoteReference w:id="42"/>
      </w:r>
      <w:r>
        <w:rPr>
          <w:lang w:val="el-GR"/>
        </w:rPr>
        <w:t xml:space="preserve">. </w:t>
      </w:r>
    </w:p>
    <w:p w:rsidR="00E74AE6" w:rsidRDefault="00E74AE6">
      <w:pPr>
        <w:rPr>
          <w:lang w:val="el-GR"/>
        </w:rPr>
      </w:pPr>
      <w:r>
        <w:rPr>
          <w:lang w:val="el-GR"/>
        </w:rPr>
        <w:t xml:space="preserve">Τα αποτελέσματα </w:t>
      </w:r>
      <w:r w:rsidR="00DC6B19">
        <w:rPr>
          <w:lang w:val="el-GR"/>
        </w:rPr>
        <w:t>του</w:t>
      </w:r>
      <w:r>
        <w:rPr>
          <w:lang w:val="el-GR"/>
        </w:rPr>
        <w:t xml:space="preserve"> ανωτέρω </w:t>
      </w:r>
      <w:r w:rsidR="00DC6B19">
        <w:rPr>
          <w:lang w:val="el-GR"/>
        </w:rPr>
        <w:t>σταδίου</w:t>
      </w:r>
      <w:r>
        <w:rPr>
          <w:lang w:val="el-GR"/>
        </w:rPr>
        <w:t xml:space="preserve"> επικυρών</w:t>
      </w:r>
      <w:r w:rsidR="00DC6B19">
        <w:rPr>
          <w:lang w:val="el-GR"/>
        </w:rPr>
        <w:t>εται</w:t>
      </w:r>
      <w:r>
        <w:rPr>
          <w:lang w:val="el-GR"/>
        </w:rPr>
        <w:t xml:space="preserve"> με απόφαση του αποφαινόμενου οργάνου της αναθέτουσας αρχής, η οποία κοινοποιείται  στους προσφέροντες μέσω του ΕΣΗΔΗΣ</w:t>
      </w:r>
      <w:r>
        <w:rPr>
          <w:rStyle w:val="WW-FootnoteReference10"/>
          <w:lang w:val="el-GR"/>
        </w:rPr>
        <w:footnoteReference w:id="43"/>
      </w:r>
      <w:r>
        <w:rPr>
          <w:lang w:val="el-GR"/>
        </w:rPr>
        <w:t xml:space="preserve">. </w:t>
      </w:r>
    </w:p>
    <w:p w:rsidR="00E74AE6" w:rsidRDefault="00E74AE6">
      <w:pPr>
        <w:rPr>
          <w:lang w:val="el-GR"/>
        </w:rPr>
      </w:pPr>
      <w:r>
        <w:rPr>
          <w:lang w:val="el-GR"/>
        </w:rPr>
        <w:t xml:space="preserve">Κατά των ανωτέρω αποφάσεων χωρεί προδικαστική προσφυγή σύμφωνα με την παράγραφο 3.4. της παρούσας. </w:t>
      </w:r>
    </w:p>
    <w:p w:rsidR="00E74AE6" w:rsidRDefault="00E74AE6">
      <w:pPr>
        <w:pStyle w:val="Heading2"/>
        <w:rPr>
          <w:lang w:val="el-GR"/>
        </w:rPr>
      </w:pPr>
      <w:bookmarkStart w:id="43" w:name="_Toc496690462"/>
      <w:r>
        <w:rPr>
          <w:lang w:val="el-GR"/>
        </w:rPr>
        <w:t>3.2</w:t>
      </w:r>
      <w:r>
        <w:rPr>
          <w:lang w:val="el-GR"/>
        </w:rPr>
        <w:tab/>
        <w:t>Πρόσκληση υποβολής δικαιολογητικών προσωρινού αναδόχου</w:t>
      </w:r>
      <w:r>
        <w:rPr>
          <w:rStyle w:val="WW-FootnoteReference11"/>
          <w:lang w:val="el-GR"/>
        </w:rPr>
        <w:footnoteReference w:id="44"/>
      </w:r>
      <w:r>
        <w:rPr>
          <w:lang w:val="el-GR"/>
        </w:rPr>
        <w:t xml:space="preserve"> - Δικαιολογητικά προσωρινού αναδόχου</w:t>
      </w:r>
      <w:bookmarkEnd w:id="43"/>
    </w:p>
    <w:p w:rsidR="00E74AE6" w:rsidRDefault="00E74AE6">
      <w:pPr>
        <w:rPr>
          <w:lang w:val="el-GR"/>
        </w:rPr>
      </w:pPr>
      <w:r>
        <w:rPr>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DC6B19">
        <w:rPr>
          <w:lang w:val="el-GR"/>
        </w:rPr>
        <w:t xml:space="preserve"> </w:t>
      </w:r>
      <w:r w:rsidR="00DC6B19" w:rsidRPr="00F91798">
        <w:rPr>
          <w:lang w:val="el-GR"/>
        </w:rPr>
        <w:t>που δεν μπορεί να είναι μικρότερη των δέκα (10) ούτε μεγαλύτερη των είκοσι (20) ημερών</w:t>
      </w:r>
      <w:r>
        <w:rPr>
          <w:lang w:val="el-GR"/>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E74AE6" w:rsidRDefault="00E74AE6">
      <w:pPr>
        <w:rPr>
          <w:lang w:val="el-GR"/>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E74AE6" w:rsidRDefault="00E74AE6">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74AE6" w:rsidRDefault="00E74AE6">
      <w:pPr>
        <w:rPr>
          <w:lang w:val="el-GR"/>
        </w:rPr>
      </w:pPr>
      <w:r>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E74AE6" w:rsidRDefault="00E74AE6">
      <w:pPr>
        <w:rPr>
          <w:lang w:val="el-GR"/>
        </w:rPr>
      </w:pPr>
      <w:r>
        <w:rPr>
          <w:lang w:val="el-GR"/>
        </w:rPr>
        <w:t>Όσοι υπέβαλαν παραδεκτές προσφορές λαμβάνουν γνώση των παραπάνω δικαιολογητικών που κατατέθηκαν.</w:t>
      </w:r>
    </w:p>
    <w:p w:rsidR="00E74AE6" w:rsidRDefault="00E74AE6">
      <w:pPr>
        <w:rPr>
          <w:lang w:val="el-GR"/>
        </w:rPr>
      </w:pPr>
      <w:r>
        <w:rPr>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74AE6" w:rsidRPr="00DC6B19" w:rsidRDefault="00E74AE6">
      <w:pPr>
        <w:rPr>
          <w:i/>
          <w:color w:val="5B9BD5"/>
          <w:lang w:val="el-GR" w:eastAsia="el-GR"/>
        </w:rPr>
      </w:pPr>
      <w:r>
        <w:rPr>
          <w:lang w:val="el-GR"/>
        </w:rPr>
        <w:lastRenderedPageBreak/>
        <w:t xml:space="preserve">i)  κατά τον έλεγχο των παραπάνω δικαιολογητικών διαπιστωθεί ότι τα στοιχεία που δηλώθηκαν με το Τ.Ε.Υ.Δ., είναι ψευδή ή ανακριβή, ή </w:t>
      </w:r>
    </w:p>
    <w:p w:rsidR="00E74AE6" w:rsidRDefault="00E74AE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E74AE6" w:rsidRDefault="00E74AE6">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 παρούσας, </w:t>
      </w:r>
    </w:p>
    <w:p w:rsidR="00E74AE6" w:rsidRPr="005415DB" w:rsidRDefault="00E74AE6">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415DB">
        <w:rPr>
          <w:lang w:val="el-GR"/>
        </w:rPr>
        <w:t>το Τ.Ε.Υ.Δ.</w:t>
      </w:r>
      <w:r>
        <w:rPr>
          <w:lang w:val="el-GR"/>
        </w:rPr>
        <w:t>,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45"/>
      </w:r>
      <w:r>
        <w:rPr>
          <w:lang w:val="el-GR"/>
        </w:rPr>
        <w:t xml:space="preserve">. </w:t>
      </w:r>
    </w:p>
    <w:p w:rsidR="00E74AE6" w:rsidRDefault="00E74AE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rsidR="00E74AE6" w:rsidRDefault="00E74AE6">
      <w:pPr>
        <w:rPr>
          <w:lang w:val="el-GR"/>
        </w:rPr>
      </w:pPr>
      <w:r>
        <w:rPr>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r w:rsidR="005415DB" w:rsidRPr="00CE1A0B">
        <w:rPr>
          <w:lang w:val="el-GR"/>
        </w:rPr>
        <w:t>Επισημαίνεται ότι, η αρμόδια επιτροπή του διαγωνισμού, με αιτιολογημένη εισήγησή της, μπορεί να προτείνει την κατακύρωση της σύμβασης για ολόκληρη ή μικρότερη ποσότητα κατά ποσοστό έως 50% (</w:t>
      </w:r>
      <w:proofErr w:type="spellStart"/>
      <w:r w:rsidR="005415DB" w:rsidRPr="00CE1A0B">
        <w:rPr>
          <w:lang w:val="el-GR"/>
        </w:rPr>
        <w:t>παραγρ</w:t>
      </w:r>
      <w:proofErr w:type="spellEnd"/>
      <w:r w:rsidR="005415DB" w:rsidRPr="00CE1A0B">
        <w:rPr>
          <w:lang w:val="el-GR"/>
        </w:rPr>
        <w:t>. 1, άρθρο 104, Ν. 4412/2016)</w:t>
      </w:r>
      <w:r>
        <w:rPr>
          <w:lang w:val="el-GR"/>
        </w:rPr>
        <w:t xml:space="preserve">. </w:t>
      </w:r>
    </w:p>
    <w:p w:rsidR="00E74AE6" w:rsidRDefault="00E74AE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E74AE6" w:rsidRDefault="00E74AE6">
      <w:pPr>
        <w:pStyle w:val="Heading2"/>
        <w:rPr>
          <w:lang w:val="el-GR"/>
        </w:rPr>
      </w:pPr>
      <w:bookmarkStart w:id="44" w:name="_Toc496690463"/>
      <w:r>
        <w:rPr>
          <w:lang w:val="el-GR"/>
        </w:rPr>
        <w:t>3.3</w:t>
      </w:r>
      <w:r>
        <w:rPr>
          <w:lang w:val="el-GR"/>
        </w:rPr>
        <w:tab/>
        <w:t>Κατακύρωση - σύναψη σύμβασης</w:t>
      </w:r>
      <w:bookmarkEnd w:id="44"/>
      <w:r>
        <w:rPr>
          <w:lang w:val="el-GR"/>
        </w:rPr>
        <w:t xml:space="preserve"> </w:t>
      </w:r>
    </w:p>
    <w:p w:rsidR="00E74AE6" w:rsidRDefault="00E74AE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E74AE6" w:rsidRDefault="00E74AE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E74AE6" w:rsidRDefault="00E74AE6">
      <w:pPr>
        <w:rPr>
          <w:lang w:val="el-GR"/>
        </w:rPr>
      </w:pPr>
      <w:r>
        <w:rPr>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E74AE6" w:rsidRDefault="00E74AE6">
      <w:pPr>
        <w:rPr>
          <w:lang w:val="el-GR"/>
        </w:rPr>
      </w:pPr>
      <w:r>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E74AE6" w:rsidRDefault="004A1B6F">
      <w:pPr>
        <w:rPr>
          <w:lang w:val="el-GR"/>
        </w:rPr>
      </w:pPr>
      <w:r>
        <w:rPr>
          <w:lang w:val="el-GR"/>
        </w:rPr>
        <w:t>β</w:t>
      </w:r>
      <w:r w:rsidR="00E74AE6">
        <w:rPr>
          <w:lang w:val="el-GR"/>
        </w:rPr>
        <w:t xml:space="preserve">) κοινοποίηση της απόφασης κατακύρωσης στον προσωρινό ανάδοχο, εφόσον αυτός υποβάλει </w:t>
      </w:r>
      <w:proofErr w:type="spellStart"/>
      <w:r w:rsidR="00E74AE6">
        <w:rPr>
          <w:lang w:val="el-GR"/>
        </w:rPr>
        <w:t>επικαιροποιημένα</w:t>
      </w:r>
      <w:proofErr w:type="spellEnd"/>
      <w:r w:rsidR="00E74AE6">
        <w:rPr>
          <w:lang w:val="el-GR"/>
        </w:rPr>
        <w:t xml:space="preserve"> τα δικαιολογητικά της παραγράφου 2.2.9.2.</w:t>
      </w:r>
    </w:p>
    <w:p w:rsidR="00E74AE6" w:rsidRDefault="00E74AE6">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4A1B6F" w:rsidRPr="00454DDE" w:rsidRDefault="004A1B6F" w:rsidP="004A1B6F">
      <w:pPr>
        <w:rPr>
          <w:color w:val="000000"/>
          <w:szCs w:val="22"/>
          <w:lang w:val="el-GR"/>
        </w:rPr>
      </w:pPr>
      <w:r w:rsidRPr="00454DDE">
        <w:rPr>
          <w:lang w:val="el-GR"/>
        </w:rPr>
        <w:t xml:space="preserve">Πριν την υπογραφή της σύμβασης, ο Ανάδοχος έχει την υποχρέωση να καταθέσει κατάλογο με το προσωπικό </w:t>
      </w:r>
      <w:r>
        <w:rPr>
          <w:lang w:val="el-GR"/>
        </w:rPr>
        <w:t>καθαριότητας</w:t>
      </w:r>
      <w:r w:rsidRPr="00454DDE">
        <w:rPr>
          <w:lang w:val="el-GR"/>
        </w:rPr>
        <w:t xml:space="preserve"> που πρόκειται να απασχοληθεί</w:t>
      </w:r>
      <w:r>
        <w:rPr>
          <w:lang w:val="el-GR"/>
        </w:rPr>
        <w:t xml:space="preserve"> στο έργο</w:t>
      </w:r>
      <w:r w:rsidRPr="00454DDE">
        <w:rPr>
          <w:lang w:val="el-GR"/>
        </w:rPr>
        <w:t xml:space="preserve">.  </w:t>
      </w:r>
      <w:r w:rsidRPr="00454DDE">
        <w:rPr>
          <w:color w:val="000000"/>
          <w:szCs w:val="22"/>
          <w:lang w:val="el-GR"/>
        </w:rPr>
        <w:t xml:space="preserve">Ο κάθε </w:t>
      </w:r>
      <w:r>
        <w:rPr>
          <w:color w:val="000000"/>
          <w:szCs w:val="22"/>
          <w:lang w:val="el-GR"/>
        </w:rPr>
        <w:t>καθαριστής/καθαρίστρια</w:t>
      </w:r>
      <w:r w:rsidRPr="00454DDE">
        <w:rPr>
          <w:color w:val="000000"/>
          <w:szCs w:val="22"/>
          <w:lang w:val="el-GR"/>
        </w:rPr>
        <w:t xml:space="preserve"> απαιτείται να είναι κάτοχος άδειας εργασίας εν ισχύ, η οποία εκδίδεται από την αρμόδια Αστυνομική </w:t>
      </w:r>
      <w:r w:rsidRPr="00454DDE">
        <w:rPr>
          <w:color w:val="000000"/>
          <w:szCs w:val="22"/>
          <w:lang w:val="el-GR"/>
        </w:rPr>
        <w:lastRenderedPageBreak/>
        <w:t>Διεύθυνση, αντίγραφα των οποίων πρέπει να κατατεθούν από τον ανάδοχο στην Υπηρεσία πριν την υπογραφή της σύμβασης.</w:t>
      </w:r>
    </w:p>
    <w:p w:rsidR="004A1B6F" w:rsidRPr="00063C7D" w:rsidRDefault="004A1B6F" w:rsidP="004A1B6F">
      <w:pPr>
        <w:rPr>
          <w:lang w:val="el-GR"/>
        </w:rPr>
      </w:pPr>
      <w:r w:rsidRPr="00454DDE">
        <w:rPr>
          <w:color w:val="000000"/>
          <w:szCs w:val="22"/>
          <w:lang w:val="el-GR"/>
        </w:rPr>
        <w:t>Επίσης, ο ανάδοχος οφείλει να προσκομίσει στην αναθέτουσα αρχή κατάσταση του προσωπικού του θεωρημένη από την Επιθεώρηση Εργασίας (δεν απαιτείται επικύρωση της κατάστασης προσωπικού σε περίπτωση επίσημης ηλεκτρονικής υποβολής της στην αρμόδια κρατική υπηρεσία).  Αν κάποιο μέλος του απασχολούμενου στο έργο προσωπικού  χρειάζεται να αντικατασταθεί, είτε για λόγους που αφορούν τον Ανάδοχο, είτε κατόπιν σχετικού αιτήματος της Αναθέτουσας Αρχής κατά τη διάρκεια εκτέλεσης της σύμβασης, σύμφωνα με τα προβλεπόμενα αυτής ή/και της παρούσας διακήρυξης, ο Ανάδοχος</w:t>
      </w:r>
      <w:r>
        <w:rPr>
          <w:color w:val="000000"/>
          <w:szCs w:val="22"/>
          <w:lang w:val="el-GR"/>
        </w:rPr>
        <w:t xml:space="preserve"> υποχρεούται να προσκομίσει τόσο την άδεια εργασίας του εν λόγω νέου μέλους, όσο και την ως άνω αναφερόμενη κατάσταση των απασχολουμένων θεωρημένη από την Επιθεώρηση Εργασίας.</w:t>
      </w:r>
    </w:p>
    <w:p w:rsidR="004A1B6F" w:rsidRDefault="004A1B6F">
      <w:pPr>
        <w:rPr>
          <w:lang w:val="el-GR"/>
        </w:rPr>
      </w:pPr>
      <w:r w:rsidRPr="00063C7D">
        <w:rPr>
          <w:b/>
          <w:u w:val="single"/>
          <w:lang w:val="el-GR"/>
        </w:rPr>
        <w:t>Ασφαλιστική Κάλυψη</w:t>
      </w:r>
      <w:r w:rsidRPr="00063C7D">
        <w:rPr>
          <w:lang w:val="el-GR"/>
        </w:rPr>
        <w:t xml:space="preserve">: Ο Ανάδοχος έχει την υποχρέωση καθ’ όλη τη διάρκεια </w:t>
      </w:r>
      <w:r>
        <w:rPr>
          <w:lang w:val="el-GR"/>
        </w:rPr>
        <w:t xml:space="preserve"> της σύμβασης </w:t>
      </w:r>
      <w:r w:rsidRPr="00063C7D">
        <w:rPr>
          <w:lang w:val="el-GR"/>
        </w:rPr>
        <w:t>να διατηρεί σε ισχύ ασφαλιστήριο συμβόλαιο αστικής ευθύνης και επαγγελματικής ευθύνης έναντι τρ</w:t>
      </w:r>
      <w:r w:rsidRPr="003D1C2C">
        <w:rPr>
          <w:lang w:val="el-GR"/>
        </w:rPr>
        <w:t xml:space="preserve">ίτων κατ’ ελάχιστο ποσού ύψους </w:t>
      </w:r>
      <w:r>
        <w:rPr>
          <w:lang w:val="el-GR"/>
        </w:rPr>
        <w:t>1</w:t>
      </w:r>
      <w:r w:rsidRPr="003D1C2C">
        <w:rPr>
          <w:lang w:val="el-GR"/>
        </w:rPr>
        <w:t>.</w:t>
      </w:r>
      <w:r>
        <w:rPr>
          <w:lang w:val="el-GR"/>
        </w:rPr>
        <w:t>500</w:t>
      </w:r>
      <w:r w:rsidRPr="00063C7D">
        <w:rPr>
          <w:lang w:val="el-GR"/>
        </w:rPr>
        <w:t xml:space="preserve">.000 ευρώ,  για ατυχήματα, σωματικές βλάβες ή υλικές ζημιές που θα προέλθουν από εξακριβωμένη ολιγωρία ή πλημμελή εκτέλεση των καθηκόντων του προσωπικού του Αναδόχου κατά τις ημέρες και ώρες, που θα </w:t>
      </w:r>
      <w:r w:rsidR="00752164">
        <w:rPr>
          <w:lang w:val="el-GR"/>
        </w:rPr>
        <w:t>καθαρίζουν</w:t>
      </w:r>
      <w:r w:rsidRPr="00063C7D">
        <w:rPr>
          <w:lang w:val="el-GR"/>
        </w:rPr>
        <w:t xml:space="preserve"> τους χώρους που ορίζονται στην παρούσα. Το Ασφαλιστήριο Συμβόλαιο </w:t>
      </w:r>
      <w:r w:rsidRPr="00063C7D">
        <w:rPr>
          <w:b/>
          <w:lang w:val="el-GR"/>
        </w:rPr>
        <w:t>κατατίθεται κατά την υπογραφή της σύμβασης</w:t>
      </w:r>
      <w:r w:rsidRPr="00063C7D">
        <w:rPr>
          <w:lang w:val="el-GR"/>
        </w:rPr>
        <w:t>.</w:t>
      </w:r>
    </w:p>
    <w:p w:rsidR="00E74AE6" w:rsidRDefault="00E74AE6">
      <w:pPr>
        <w:rPr>
          <w:lang w:val="el-GR"/>
        </w:rPr>
      </w:pPr>
      <w:r>
        <w:rPr>
          <w:lang w:val="el-GR"/>
        </w:rPr>
        <w:t xml:space="preserve">Στην περίπτωση που ο ανάδοχος δεν προσέλθει να υπογράψει το ως άνω συμφωνητικό </w:t>
      </w:r>
      <w:r w:rsidR="00752164" w:rsidRPr="00532119">
        <w:rPr>
          <w:lang w:val="el-GR"/>
        </w:rPr>
        <w:t xml:space="preserve">στην προθεσμία που ορίζεται στην ειδική πρόκληση, </w:t>
      </w:r>
      <w:r w:rsidR="00752164">
        <w:rPr>
          <w:lang w:val="el-GR"/>
        </w:rPr>
        <w:t xml:space="preserve">ή/και δεν προσκομίσει τα απαιτούμενα για την υπογραφή της σύμβασης έγγραφα (ενδεικτικά: ασφαλιστήριο συμβόλαιο, άδειες εργασίας προσωπικού, κατάσταση απασχολούμενων κλπ.), </w:t>
      </w:r>
      <w:r>
        <w:rPr>
          <w:lang w:val="el-GR"/>
        </w:rPr>
        <w:t xml:space="preserve">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r w:rsidR="00752164" w:rsidRPr="006B29FA">
        <w:rPr>
          <w:lang w:val="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w:t>
      </w:r>
      <w:proofErr w:type="spellStart"/>
      <w:r w:rsidR="00752164" w:rsidRPr="006B29FA">
        <w:rPr>
          <w:lang w:val="el-GR"/>
        </w:rPr>
        <w:t>δ΄</w:t>
      </w:r>
      <w:proofErr w:type="spellEnd"/>
      <w:r w:rsidR="00752164" w:rsidRPr="006B29FA">
        <w:rPr>
          <w:lang w:val="el-GR"/>
        </w:rPr>
        <w:t xml:space="preserve"> της παραγράφου 2 του άρθρου 106 του ν. 4412/2016.</w:t>
      </w:r>
      <w:r w:rsidR="00752164">
        <w:rPr>
          <w:lang w:val="el-GR"/>
        </w:rPr>
        <w:t xml:space="preserve">  </w:t>
      </w:r>
    </w:p>
    <w:p w:rsidR="00E74AE6" w:rsidRDefault="00E74AE6">
      <w:pPr>
        <w:pStyle w:val="Heading2"/>
        <w:rPr>
          <w:color w:val="000000"/>
          <w:lang w:val="el-GR"/>
        </w:rPr>
      </w:pPr>
      <w:bookmarkStart w:id="45" w:name="_Toc496690464"/>
      <w:r>
        <w:rPr>
          <w:lang w:val="el-GR"/>
        </w:rPr>
        <w:t>3.4</w:t>
      </w:r>
      <w:r>
        <w:rPr>
          <w:lang w:val="el-GR"/>
        </w:rPr>
        <w:tab/>
        <w:t>Προδικαστικές Προσφυγές - Προσωρινή Δικαστική Προστασία</w:t>
      </w:r>
      <w:bookmarkEnd w:id="45"/>
    </w:p>
    <w:p w:rsidR="00E74AE6" w:rsidRDefault="00E74AE6">
      <w:pPr>
        <w:rPr>
          <w:color w:val="000000"/>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w:t>
      </w:r>
      <w:r>
        <w:rPr>
          <w:rStyle w:val="WW-FootnoteReference15"/>
          <w:color w:val="000000"/>
          <w:lang w:val="el-GR"/>
        </w:rPr>
        <w:footnoteReference w:id="46"/>
      </w:r>
      <w:r>
        <w:rPr>
          <w:color w:val="000000"/>
          <w:lang w:val="el-GR"/>
        </w:rPr>
        <w:t xml:space="preserve">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5"/>
          <w:color w:val="000000"/>
          <w:lang w:val="el-GR"/>
        </w:rPr>
        <w:footnoteReference w:id="47"/>
      </w:r>
      <w:r>
        <w:rPr>
          <w:color w:val="000000"/>
          <w:lang w:val="el-GR"/>
        </w:rPr>
        <w:t>.</w:t>
      </w:r>
    </w:p>
    <w:p w:rsidR="00E74AE6" w:rsidRDefault="00E74AE6">
      <w:pPr>
        <w:rPr>
          <w:color w:val="000000"/>
          <w:lang w:val="el-GR"/>
        </w:rPr>
      </w:pPr>
      <w:r>
        <w:rPr>
          <w:color w:val="000000"/>
          <w:lang w:val="el-GR"/>
        </w:rPr>
        <w:t>Η προδικαστική προσφυγή κατατίθεται ηλεκτρονικά</w:t>
      </w:r>
      <w:r>
        <w:rPr>
          <w:rStyle w:val="WW-FootnoteReference14"/>
          <w:color w:val="000000"/>
        </w:rPr>
        <w:footnoteReference w:id="48"/>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lang w:val="el-GR"/>
        </w:rPr>
        <w:t>Portable</w:t>
      </w:r>
      <w:proofErr w:type="spellEnd"/>
      <w:r>
        <w:rPr>
          <w:color w:val="000000"/>
          <w:lang w:val="el-GR"/>
        </w:rPr>
        <w:t xml:space="preserve"> </w:t>
      </w:r>
      <w:proofErr w:type="spellStart"/>
      <w:r>
        <w:rPr>
          <w:color w:val="000000"/>
          <w:lang w:val="el-GR"/>
        </w:rPr>
        <w:t>Document</w:t>
      </w:r>
      <w:proofErr w:type="spellEnd"/>
      <w:r>
        <w:rPr>
          <w:color w:val="000000"/>
          <w:lang w:val="el-GR"/>
        </w:rPr>
        <w:t xml:space="preserve"> </w:t>
      </w:r>
      <w:proofErr w:type="spellStart"/>
      <w:r>
        <w:rPr>
          <w:color w:val="000000"/>
          <w:lang w:val="el-GR"/>
        </w:rPr>
        <w:lastRenderedPageBreak/>
        <w:t>Format</w:t>
      </w:r>
      <w:proofErr w:type="spellEnd"/>
      <w:r>
        <w:rPr>
          <w:color w:val="000000"/>
          <w:lang w:val="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5"/>
          <w:color w:val="000000"/>
          <w:lang w:val="el-GR"/>
        </w:rPr>
        <w:footnoteReference w:id="49"/>
      </w:r>
    </w:p>
    <w:p w:rsidR="00E74AE6" w:rsidRDefault="00E74AE6">
      <w:pPr>
        <w:rPr>
          <w:color w:val="000000"/>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E74AE6" w:rsidRDefault="00E74AE6">
      <w:pPr>
        <w:rPr>
          <w:color w:val="000000"/>
          <w:lang w:val="el-GR"/>
        </w:rPr>
      </w:pPr>
      <w:r>
        <w:rPr>
          <w:color w:val="00000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E74AE6" w:rsidRDefault="00E74AE6">
      <w:pPr>
        <w:rPr>
          <w:rFonts w:eastAsia="Calibri"/>
          <w:color w:val="000000"/>
          <w:lang w:val="el-GR"/>
        </w:rPr>
      </w:pPr>
      <w:r>
        <w:rPr>
          <w:color w:val="000000"/>
          <w:lang w:val="el-GR"/>
        </w:rPr>
        <w:t>Οι αναθέτουσες αρχές μέσω της λειτουργίας της «Επικοινωνίας» του ΕΣΗΔΗΣ:</w:t>
      </w:r>
    </w:p>
    <w:p w:rsidR="00E74AE6" w:rsidRDefault="00E74AE6">
      <w:pPr>
        <w:rPr>
          <w:rFonts w:eastAsia="Calibri"/>
          <w:color w:val="000000"/>
          <w:lang w:val="el-GR"/>
        </w:rPr>
      </w:pPr>
      <w:r>
        <w:rPr>
          <w:rFonts w:eastAsia="Calibri"/>
          <w:color w:val="000000"/>
          <w:lang w:val="el-GR"/>
        </w:rPr>
        <w:t xml:space="preserve">• </w:t>
      </w:r>
      <w:r>
        <w:rPr>
          <w:color w:val="000000"/>
          <w:lang w:val="el-GR"/>
        </w:rPr>
        <w:t xml:space="preserve">κοινοποιούν την προσφυγή σε κάθε ενδιαφερόμενο τρίτο σύμφωνα με τα προβλεπόμενα στην </w:t>
      </w:r>
      <w:proofErr w:type="spellStart"/>
      <w:r>
        <w:rPr>
          <w:color w:val="000000"/>
          <w:lang w:val="el-GR"/>
        </w:rPr>
        <w:t>περ</w:t>
      </w:r>
      <w:proofErr w:type="spellEnd"/>
      <w:r>
        <w:rPr>
          <w:color w:val="000000"/>
          <w:lang w:val="el-GR"/>
        </w:rPr>
        <w:t>. α του πρώτου εδαφίου της παρ.1 του αρ. 365 του ν. 4412/2016.</w:t>
      </w:r>
    </w:p>
    <w:p w:rsidR="00E74AE6" w:rsidRDefault="00E74AE6">
      <w:pPr>
        <w:rPr>
          <w:color w:val="000000"/>
          <w:lang w:val="el-GR"/>
        </w:rPr>
      </w:pPr>
      <w:r>
        <w:rPr>
          <w:rFonts w:eastAsia="Calibri"/>
          <w:color w:val="000000"/>
          <w:lang w:val="el-GR"/>
        </w:rPr>
        <w:t xml:space="preserve">• </w:t>
      </w:r>
      <w:r>
        <w:rPr>
          <w:color w:val="000000"/>
          <w:lang w:val="el-GR"/>
        </w:rPr>
        <w:t xml:space="preserve">διαβιβάζουν στην Αρχή Εξέτασης Προδικαστικών Προσφυγών (ΑΕΠΠ) τα προβλεπόμενα στην </w:t>
      </w:r>
      <w:proofErr w:type="spellStart"/>
      <w:r>
        <w:rPr>
          <w:color w:val="000000"/>
          <w:lang w:val="el-GR"/>
        </w:rPr>
        <w:t>περ</w:t>
      </w:r>
      <w:proofErr w:type="spellEnd"/>
      <w:r>
        <w:rPr>
          <w:color w:val="000000"/>
          <w:lang w:val="el-GR"/>
        </w:rPr>
        <w:t>. β του πρώτου εδαφίου της παρ. 1 του αρ. 365 του ν. 4412/2016.</w:t>
      </w:r>
    </w:p>
    <w:p w:rsidR="00E74AE6" w:rsidRDefault="00E74AE6">
      <w:pPr>
        <w:rPr>
          <w:color w:val="000000"/>
          <w:lang w:val="el-GR"/>
        </w:rPr>
      </w:pPr>
      <w:r>
        <w:rPr>
          <w:color w:val="000000"/>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Pr>
          <w:color w:val="000000"/>
          <w:lang w:val="el-GR"/>
        </w:rPr>
        <w:t>όλω</w:t>
      </w:r>
      <w:proofErr w:type="spellEnd"/>
      <w:r>
        <w:rPr>
          <w:color w:val="000000"/>
          <w:lang w:val="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Pr>
          <w:rStyle w:val="WW-FootnoteReference15"/>
          <w:color w:val="000000"/>
          <w:lang w:val="el-GR"/>
        </w:rPr>
        <w:footnoteReference w:id="50"/>
      </w:r>
      <w:r>
        <w:rPr>
          <w:color w:val="000000"/>
          <w:lang w:val="el-GR"/>
        </w:rPr>
        <w:t>.</w:t>
      </w:r>
    </w:p>
    <w:p w:rsidR="00E74AE6" w:rsidRDefault="00E74AE6">
      <w:pPr>
        <w:rPr>
          <w:color w:val="000000"/>
          <w:lang w:val="el-GR"/>
        </w:rPr>
      </w:pPr>
      <w:r>
        <w:rPr>
          <w:color w:val="000000"/>
          <w:lang w:val="el-GR"/>
        </w:rPr>
        <w:t>Οι χρήστες - οικονομικοί φορείς ενημερώνονται για την αποδοχή ή την απόρριψη της προσφυγής από την ΑΕΠΠ</w:t>
      </w:r>
      <w:r>
        <w:rPr>
          <w:rStyle w:val="WW-FootnoteReference15"/>
          <w:color w:val="000000"/>
          <w:lang w:val="el-GR"/>
        </w:rPr>
        <w:footnoteReference w:id="51"/>
      </w:r>
      <w:r>
        <w:rPr>
          <w:color w:val="000000"/>
          <w:lang w:val="el-GR"/>
        </w:rPr>
        <w:t>.</w:t>
      </w:r>
    </w:p>
    <w:p w:rsidR="00E74AE6" w:rsidRDefault="00E74AE6">
      <w:pPr>
        <w:rPr>
          <w:color w:val="000000"/>
          <w:lang w:val="el-GR"/>
        </w:rPr>
      </w:pPr>
      <w:r>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E74AE6" w:rsidRDefault="00E74AE6">
      <w:pPr>
        <w:rPr>
          <w:color w:val="000000"/>
          <w:lang w:val="el-GR"/>
        </w:rPr>
      </w:pPr>
      <w:r>
        <w:rPr>
          <w:color w:val="00000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E74AE6" w:rsidRDefault="00E74AE6">
      <w:pPr>
        <w:rPr>
          <w:lang w:val="el-GR"/>
        </w:rPr>
      </w:pPr>
      <w:r>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Pr>
          <w:rStyle w:val="WW-FootnoteReference15"/>
          <w:color w:val="000000"/>
          <w:lang w:val="el-GR"/>
        </w:rPr>
        <w:footnoteReference w:id="52"/>
      </w:r>
      <w:r>
        <w:rPr>
          <w:color w:val="000000"/>
          <w:lang w:val="el-GR"/>
        </w:rPr>
        <w:t>.</w:t>
      </w:r>
    </w:p>
    <w:p w:rsidR="00E74AE6" w:rsidRDefault="00E74AE6">
      <w:pPr>
        <w:pStyle w:val="Heading2"/>
        <w:rPr>
          <w:lang w:val="el-GR"/>
        </w:rPr>
      </w:pPr>
      <w:bookmarkStart w:id="46" w:name="_Toc496690465"/>
      <w:r>
        <w:rPr>
          <w:lang w:val="el-GR"/>
        </w:rPr>
        <w:t>3.5</w:t>
      </w:r>
      <w:r>
        <w:rPr>
          <w:lang w:val="el-GR"/>
        </w:rPr>
        <w:tab/>
        <w:t>Ματαίωση Διαδικασίας</w:t>
      </w:r>
      <w:bookmarkEnd w:id="46"/>
    </w:p>
    <w:p w:rsidR="00E74AE6" w:rsidRDefault="00E74AE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74AE6" w:rsidRDefault="00E74AE6">
      <w:pPr>
        <w:pStyle w:val="Heading1"/>
        <w:rPr>
          <w:lang w:val="el-GR"/>
        </w:rPr>
      </w:pPr>
      <w:bookmarkStart w:id="47" w:name="_Toc496690466"/>
      <w:r>
        <w:rPr>
          <w:lang w:val="el-GR"/>
        </w:rPr>
        <w:lastRenderedPageBreak/>
        <w:t>4.</w:t>
      </w:r>
      <w:r>
        <w:rPr>
          <w:lang w:val="el-GR"/>
        </w:rPr>
        <w:tab/>
        <w:t>ΟΡΟΙ ΕΚΤΕΛΕΣΗΣ ΤΗΣ ΣΥΜΒΑΣΗΣ</w:t>
      </w:r>
      <w:bookmarkEnd w:id="47"/>
      <w:r>
        <w:rPr>
          <w:lang w:val="el-GR"/>
        </w:rPr>
        <w:t xml:space="preserve"> </w:t>
      </w:r>
    </w:p>
    <w:p w:rsidR="00E74AE6" w:rsidRDefault="002657C6">
      <w:pPr>
        <w:pStyle w:val="Heading2"/>
        <w:rPr>
          <w:lang w:val="el-GR"/>
        </w:rPr>
      </w:pPr>
      <w:bookmarkStart w:id="48" w:name="_Toc496690467"/>
      <w:r>
        <w:rPr>
          <w:lang w:val="el-GR"/>
        </w:rPr>
        <w:t>4.1</w:t>
      </w:r>
      <w:r>
        <w:rPr>
          <w:lang w:val="el-GR"/>
        </w:rPr>
        <w:tab/>
        <w:t xml:space="preserve">Εγγυήσεις  </w:t>
      </w:r>
      <w:r w:rsidR="00E74AE6">
        <w:rPr>
          <w:lang w:val="el-GR"/>
        </w:rPr>
        <w:t>καλής εκτέλεσης</w:t>
      </w:r>
      <w:bookmarkEnd w:id="48"/>
    </w:p>
    <w:p w:rsidR="00E74AE6" w:rsidRDefault="00E74AE6">
      <w:pPr>
        <w:rPr>
          <w:lang w:val="el-GR"/>
        </w:rPr>
      </w:pPr>
      <w:r>
        <w:rPr>
          <w:lang w:val="el-GR"/>
        </w:rPr>
        <w:t xml:space="preserve">Εγγύηση καλής εκτέλεσης και εγγύηση προκαταβολής </w:t>
      </w:r>
    </w:p>
    <w:p w:rsidR="00E74AE6" w:rsidRDefault="00E74AE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E74AE6" w:rsidRDefault="00E74AE6">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F85A2C" w:rsidRPr="00F85A2C">
        <w:rPr>
          <w:lang w:val="el-GR"/>
        </w:rPr>
        <w:t>.</w:t>
      </w:r>
      <w:r>
        <w:rPr>
          <w:lang w:val="el-GR"/>
        </w:rPr>
        <w:t xml:space="preserve"> </w:t>
      </w:r>
      <w:r w:rsidR="00F85A2C">
        <w:rPr>
          <w:lang w:val="el-GR"/>
        </w:rPr>
        <w:t xml:space="preserve">Το περιεχόμενό της είναι σύμφωνο με το υπόδειγμα που περιλαμβάνεται στο </w:t>
      </w:r>
      <w:r w:rsidR="00F85A2C" w:rsidRPr="006B29FA">
        <w:rPr>
          <w:lang w:val="el-GR"/>
        </w:rPr>
        <w:t>ΠΑΡΑΡΤΗΜΑ ΙΙ (ΥΠΟΔΕΙΓΜΑΤΑ ΕΓΓΥΗΤΙΚΩΝ ΕΠΙΣΤΟΛΩΝ)</w:t>
      </w:r>
      <w:r w:rsidR="00F85A2C">
        <w:rPr>
          <w:lang w:val="el-GR"/>
        </w:rPr>
        <w:t xml:space="preserve"> της Διακήρυξης και τα οριζόμενα στο άρθρο 72 του ν. 4412/2016.</w:t>
      </w:r>
    </w:p>
    <w:p w:rsidR="00E74AE6" w:rsidRDefault="00E74AE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w:t>
      </w:r>
      <w:r w:rsidR="002657C6">
        <w:rPr>
          <w:lang w:val="el-GR"/>
        </w:rPr>
        <w:t>ουσας αρχής έναντι του αναδόχου</w:t>
      </w:r>
      <w:r w:rsidR="006B29FA">
        <w:rPr>
          <w:lang w:val="el-GR"/>
        </w:rPr>
        <w:t>.</w:t>
      </w:r>
      <w:r>
        <w:rPr>
          <w:rStyle w:val="FootnoteReference2"/>
          <w:lang w:val="el-GR"/>
        </w:rPr>
        <w:footnoteReference w:id="53"/>
      </w:r>
    </w:p>
    <w:p w:rsidR="005A6CA2" w:rsidRPr="005A6CA2" w:rsidRDefault="005A6CA2">
      <w:pPr>
        <w:rPr>
          <w:lang w:val="el-GR"/>
        </w:rPr>
      </w:pPr>
      <w:r w:rsidRPr="005A6CA2">
        <w:rPr>
          <w:bCs/>
          <w:lang w:val="el-GR"/>
        </w:rPr>
        <w:t>Η εγγύηση καλής εκτέλεσης πρέπει να ισχύει τουλάχιστον για δύο (2) μήνες μετά τη λήξη της σύμβασης.</w:t>
      </w:r>
    </w:p>
    <w:p w:rsidR="00E74AE6" w:rsidRDefault="00E74AE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E74AE6" w:rsidRDefault="00E74AE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E74AE6" w:rsidRDefault="00E74AE6">
      <w:pPr>
        <w:rPr>
          <w:lang w:val="el-GR"/>
        </w:rPr>
      </w:pPr>
      <w:r>
        <w:rPr>
          <w:lang w:val="el-GR"/>
        </w:rPr>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E74AE6" w:rsidRDefault="00E74AE6">
      <w:pPr>
        <w:pStyle w:val="Heading2"/>
        <w:rPr>
          <w:lang w:val="el-GR"/>
        </w:rPr>
      </w:pPr>
      <w:bookmarkStart w:id="49" w:name="_Toc496690468"/>
      <w:r>
        <w:rPr>
          <w:lang w:val="el-GR"/>
        </w:rPr>
        <w:t xml:space="preserve">4.2 </w:t>
      </w:r>
      <w:r>
        <w:rPr>
          <w:lang w:val="el-GR"/>
        </w:rPr>
        <w:tab/>
        <w:t>Συμβατικό πλαίσιο – Εφαρμοστέα νομοθεσία</w:t>
      </w:r>
      <w:bookmarkEnd w:id="49"/>
    </w:p>
    <w:p w:rsidR="00E74AE6" w:rsidRDefault="00E74AE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74AE6" w:rsidRDefault="00E74AE6">
      <w:pPr>
        <w:pStyle w:val="Heading2"/>
        <w:rPr>
          <w:lang w:val="el-GR"/>
        </w:rPr>
      </w:pPr>
      <w:bookmarkStart w:id="50" w:name="_Toc496690469"/>
      <w:r>
        <w:rPr>
          <w:lang w:val="el-GR"/>
        </w:rPr>
        <w:t>4.3</w:t>
      </w:r>
      <w:r>
        <w:rPr>
          <w:lang w:val="el-GR"/>
        </w:rPr>
        <w:tab/>
        <w:t>Όροι εκτέλεσης της σύμβασης</w:t>
      </w:r>
      <w:bookmarkEnd w:id="50"/>
    </w:p>
    <w:p w:rsidR="00E74AE6" w:rsidRDefault="00E74AE6">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7422B" w:rsidRPr="00352666" w:rsidRDefault="00E74AE6">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00352666" w:rsidRPr="00352666">
        <w:rPr>
          <w:lang w:val="el-GR"/>
        </w:rPr>
        <w:t xml:space="preserve"> </w:t>
      </w:r>
      <w:r w:rsidR="0067422B">
        <w:rPr>
          <w:lang w:val="el-GR"/>
        </w:rPr>
        <w:t xml:space="preserve">Επιπλέον, ο ανάδοχος τηρεί τις υποχρεώσεις των περιπτώσεων α' έως στ' της παραγράφου 1 του άρθρου 68 του ν. 3868/2010 (Α/115), όπως </w:t>
      </w:r>
      <w:r w:rsidR="00E741AB">
        <w:rPr>
          <w:szCs w:val="22"/>
          <w:lang w:val="el-GR"/>
        </w:rPr>
        <w:t xml:space="preserve">εκάστοτε </w:t>
      </w:r>
      <w:r w:rsidR="0067422B">
        <w:rPr>
          <w:lang w:val="el-GR"/>
        </w:rPr>
        <w:t>ισχύει, καθώς και της παραγράφου 3 του ως άνω άρθρου.</w:t>
      </w:r>
    </w:p>
    <w:p w:rsidR="00E74AE6" w:rsidRDefault="00E74AE6">
      <w:pPr>
        <w:pStyle w:val="Heading2"/>
        <w:rPr>
          <w:bCs/>
          <w:lang w:val="el-GR"/>
        </w:rPr>
      </w:pPr>
      <w:bookmarkStart w:id="51" w:name="_Toc496690470"/>
      <w:r>
        <w:rPr>
          <w:lang w:val="el-GR"/>
        </w:rPr>
        <w:t>4.4</w:t>
      </w:r>
      <w:r>
        <w:rPr>
          <w:lang w:val="el-GR"/>
        </w:rPr>
        <w:tab/>
        <w:t>Υπεργολαβία</w:t>
      </w:r>
      <w:bookmarkEnd w:id="51"/>
    </w:p>
    <w:p w:rsidR="00E74AE6" w:rsidRDefault="00E74AE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52666" w:rsidRPr="00352666" w:rsidRDefault="00E74AE6">
      <w:pPr>
        <w:rPr>
          <w:lang w:val="el-GR"/>
        </w:rPr>
      </w:pPr>
      <w:r>
        <w:rPr>
          <w:b/>
          <w:bCs/>
          <w:lang w:val="el-GR"/>
        </w:rPr>
        <w:lastRenderedPageBreak/>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sidRPr="00352666">
        <w:rPr>
          <w:rFonts w:eastAsia="SimSun"/>
          <w:i/>
          <w:iCs/>
          <w:kern w:val="1"/>
          <w:szCs w:val="22"/>
          <w:lang w:val="el-GR" w:bidi="hi-IN"/>
        </w:rPr>
        <w:t>.</w:t>
      </w:r>
      <w:r>
        <w:rPr>
          <w:rStyle w:val="WW-FootnoteReference12"/>
          <w:lang w:val="el-GR"/>
        </w:rPr>
        <w:footnoteReference w:id="54"/>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w:t>
      </w:r>
      <w:r w:rsidRPr="00352666">
        <w:rPr>
          <w:szCs w:val="22"/>
          <w:lang w:val="el-GR"/>
        </w:rPr>
        <w:t>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Pr="006962DD">
        <w:rPr>
          <w:szCs w:val="22"/>
          <w:lang w:val="el-GR"/>
        </w:rPr>
        <w:t xml:space="preserve">. </w:t>
      </w:r>
      <w:r w:rsidR="00352666" w:rsidRPr="006962DD">
        <w:rPr>
          <w:lang w:val="el-GR"/>
        </w:rPr>
        <w:t>Σε περίπτωση που ο ανάδοχος έχει στηριχθεί στις ικανότητες του υπεργολάβου</w:t>
      </w:r>
      <w:r w:rsidR="00352666" w:rsidRPr="006962DD">
        <w:rPr>
          <w:szCs w:val="22"/>
          <w:lang w:val="el-GR"/>
        </w:rPr>
        <w:t xml:space="preserve"> </w:t>
      </w:r>
      <w:r w:rsidR="00352666" w:rsidRPr="006962DD">
        <w:rPr>
          <w:lang w:val="el-GR"/>
        </w:rPr>
        <w:t>όσον αφορά τη χρηματοοικονομική επάρκεια-τεχνική και επαγγελματική ικανότητα,</w:t>
      </w:r>
      <w:r w:rsidR="00352666" w:rsidRPr="006962DD">
        <w:rPr>
          <w:szCs w:val="22"/>
          <w:lang w:val="el-GR"/>
        </w:rPr>
        <w:t xml:space="preserve"> </w:t>
      </w:r>
      <w:r w:rsidR="00352666" w:rsidRPr="006962DD">
        <w:rPr>
          <w:lang w:val="el-GR"/>
        </w:rPr>
        <w:t>σύμφωνα με τις απαιτήσεις της διακήρυξης, αντικαθίσταται από νέο υπεργολάβο με</w:t>
      </w:r>
      <w:r w:rsidR="00352666" w:rsidRPr="006962DD">
        <w:rPr>
          <w:szCs w:val="22"/>
          <w:lang w:val="el-GR"/>
        </w:rPr>
        <w:t xml:space="preserve"> </w:t>
      </w:r>
      <w:r w:rsidR="00352666" w:rsidRPr="006962DD">
        <w:rPr>
          <w:lang w:val="el-GR"/>
        </w:rPr>
        <w:t>ικανότητες που καλύπτουν τουλάχιστον τις απαιτήσεις της διακήρυξης ως προς τη</w:t>
      </w:r>
      <w:r w:rsidR="00352666" w:rsidRPr="006962DD">
        <w:rPr>
          <w:szCs w:val="22"/>
          <w:lang w:val="el-GR"/>
        </w:rPr>
        <w:t xml:space="preserve"> </w:t>
      </w:r>
      <w:r w:rsidR="00352666" w:rsidRPr="006962DD">
        <w:rPr>
          <w:lang w:val="el-GR"/>
        </w:rPr>
        <w:t>χρηματοοικονομική επάρκεια-τεχνική και επαγγελματική ικανότητα. Ο Ανάδοχος υποβάλλει</w:t>
      </w:r>
      <w:r w:rsidR="00352666" w:rsidRPr="006962DD">
        <w:rPr>
          <w:szCs w:val="22"/>
          <w:lang w:val="el-GR"/>
        </w:rPr>
        <w:t xml:space="preserve"> </w:t>
      </w:r>
      <w:r w:rsidR="00352666" w:rsidRPr="006962DD">
        <w:rPr>
          <w:lang w:val="el-GR"/>
        </w:rPr>
        <w:t>προς έγκριση στην Αναθέτουσα Αρχή τα έγγραφα που πιστοποιούν τις ικανότητες του νέου</w:t>
      </w:r>
      <w:r w:rsidR="00352666" w:rsidRPr="006962DD">
        <w:rPr>
          <w:szCs w:val="22"/>
          <w:lang w:val="el-GR"/>
        </w:rPr>
        <w:t xml:space="preserve"> </w:t>
      </w:r>
      <w:r w:rsidR="00352666" w:rsidRPr="006962DD">
        <w:rPr>
          <w:lang w:val="el-GR"/>
        </w:rPr>
        <w:t>υπεργολάβου και η αρμόδια επιτροπή με πρακτικό της αποφασίζει την αποδοχή ή μη του</w:t>
      </w:r>
      <w:r w:rsidR="00352666" w:rsidRPr="006962DD">
        <w:rPr>
          <w:szCs w:val="22"/>
          <w:lang w:val="el-GR"/>
        </w:rPr>
        <w:t xml:space="preserve"> </w:t>
      </w:r>
      <w:r w:rsidR="00352666" w:rsidRPr="006962DD">
        <w:rPr>
          <w:lang w:val="el-GR"/>
        </w:rPr>
        <w:t>νέου υπεργολάβου.</w:t>
      </w:r>
    </w:p>
    <w:p w:rsidR="00E74AE6" w:rsidRDefault="00E74AE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74AE6" w:rsidRDefault="00E74AE6">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74AE6" w:rsidRDefault="00E74AE6">
      <w:pPr>
        <w:pStyle w:val="Heading2"/>
        <w:rPr>
          <w:lang w:val="el-GR"/>
        </w:rPr>
      </w:pPr>
      <w:bookmarkStart w:id="52" w:name="_Toc496690471"/>
      <w:r>
        <w:rPr>
          <w:lang w:val="el-GR"/>
        </w:rPr>
        <w:t>4.5</w:t>
      </w:r>
      <w:r>
        <w:rPr>
          <w:lang w:val="el-GR"/>
        </w:rPr>
        <w:tab/>
        <w:t>Τροποποίηση σύμβασης κατά τη διάρκειά της</w:t>
      </w:r>
      <w:bookmarkEnd w:id="52"/>
      <w:r>
        <w:rPr>
          <w:lang w:val="el-GR"/>
        </w:rPr>
        <w:t xml:space="preserve"> </w:t>
      </w:r>
    </w:p>
    <w:p w:rsidR="00F96FF5" w:rsidRDefault="00E74AE6" w:rsidP="00F96FF5">
      <w:pPr>
        <w:rPr>
          <w:rStyle w:val="WW-FootnoteReference5"/>
          <w:szCs w:val="22"/>
          <w:vertAlign w:val="baseline"/>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CF1A9E">
        <w:rPr>
          <w:lang w:val="el-GR"/>
        </w:rPr>
        <w:t>.</w:t>
      </w:r>
      <w:r>
        <w:rPr>
          <w:rStyle w:val="WW-FootnoteReference5"/>
          <w:szCs w:val="22"/>
        </w:rPr>
        <w:footnoteReference w:id="55"/>
      </w:r>
      <w:r>
        <w:rPr>
          <w:rStyle w:val="WW-FootnoteReference5"/>
          <w:szCs w:val="22"/>
          <w:lang w:val="el-GR"/>
        </w:rPr>
        <w:t xml:space="preserve"> </w:t>
      </w:r>
      <w:r w:rsidR="00F96FF5" w:rsidRPr="00F96FF5">
        <w:rPr>
          <w:rStyle w:val="WW-EndnoteReference4"/>
          <w:szCs w:val="22"/>
          <w:vertAlign w:val="baseline"/>
          <w:lang w:val="el-GR"/>
        </w:rPr>
        <w:t xml:space="preserve"> </w:t>
      </w:r>
      <w:r w:rsidR="00F96FF5">
        <w:rPr>
          <w:rStyle w:val="WW-FootnoteReference5"/>
          <w:szCs w:val="22"/>
          <w:vertAlign w:val="baseline"/>
          <w:lang w:val="el-GR"/>
        </w:rPr>
        <w:t>Συγκεκριμένα:</w:t>
      </w:r>
    </w:p>
    <w:p w:rsidR="00F96FF5" w:rsidRPr="00D37A09" w:rsidRDefault="00F96FF5" w:rsidP="00F96FF5">
      <w:pPr>
        <w:rPr>
          <w:rFonts w:cs="Tahoma"/>
          <w:lang w:val="el-GR"/>
        </w:rPr>
      </w:pPr>
      <w:r w:rsidRPr="00D37A09">
        <w:rPr>
          <w:rFonts w:cs="Tahoma"/>
          <w:lang w:val="el-GR"/>
        </w:rPr>
        <w:t xml:space="preserve">α. Η αναθέτουσα αρχή έχει το δικαίωμα, έπειτα από απόφαση του αρμοδίου οργάνου, να ενεργοποιήσει το δικαίωμα </w:t>
      </w:r>
      <w:r w:rsidR="00AF23E7">
        <w:rPr>
          <w:rFonts w:cs="Tahoma"/>
          <w:lang w:val="el-GR"/>
        </w:rPr>
        <w:t>παράτασης</w:t>
      </w:r>
      <w:r w:rsidRPr="00D37A09">
        <w:rPr>
          <w:rFonts w:cs="Tahoma"/>
          <w:lang w:val="el-GR"/>
        </w:rPr>
        <w:t xml:space="preserve"> και να παρατείνει μονομερώς τη σύμβαση έως </w:t>
      </w:r>
      <w:r w:rsidR="00FA0BAC">
        <w:rPr>
          <w:rFonts w:cs="Tahoma"/>
          <w:lang w:val="el-GR"/>
        </w:rPr>
        <w:t>έξι μήνες</w:t>
      </w:r>
      <w:r w:rsidRPr="00D37A09">
        <w:rPr>
          <w:rFonts w:cs="Tahoma"/>
          <w:lang w:val="el-GR"/>
        </w:rPr>
        <w:t>, με έγγραφη δήλωσή της που απευθύνεται στον ανάδοχο πριν από τη λήξη της σύμβασης, με τους ίδιους όρους και πάντως με το ίδιο μηνιαίο τίμημα της κύριας (</w:t>
      </w:r>
      <w:r w:rsidR="00225AB9">
        <w:rPr>
          <w:rFonts w:cs="Tahoma"/>
          <w:lang w:val="el-GR"/>
        </w:rPr>
        <w:t>δωδεκάμηνης</w:t>
      </w:r>
      <w:r w:rsidRPr="00D37A09">
        <w:rPr>
          <w:rFonts w:cs="Tahoma"/>
          <w:lang w:val="el-GR"/>
        </w:rPr>
        <w:t>) σύμβασης, όπως αυτό έχει προσδιορισθεί στην προσφορά του Αναδόχου.</w:t>
      </w:r>
    </w:p>
    <w:p w:rsidR="00F96FF5" w:rsidRPr="00D37A09" w:rsidRDefault="00F96FF5" w:rsidP="00F96FF5">
      <w:pPr>
        <w:rPr>
          <w:rFonts w:cs="Tahoma"/>
          <w:lang w:val="el-GR"/>
        </w:rPr>
      </w:pPr>
      <w:r w:rsidRPr="00D37A09">
        <w:rPr>
          <w:rFonts w:cs="Tahoma"/>
          <w:lang w:val="el-GR"/>
        </w:rPr>
        <w:t>Επισημαίνεται ότι στην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σύμφωνα και με το άρθρο 4.1 της παρούσας.</w:t>
      </w:r>
    </w:p>
    <w:p w:rsidR="00F96FF5" w:rsidRPr="00FB4507" w:rsidRDefault="00F96FF5" w:rsidP="00F96FF5">
      <w:pPr>
        <w:suppressAutoHyphens w:val="0"/>
        <w:autoSpaceDE w:val="0"/>
        <w:autoSpaceDN w:val="0"/>
        <w:adjustRightInd w:val="0"/>
        <w:spacing w:after="0"/>
        <w:rPr>
          <w:color w:val="000000"/>
          <w:szCs w:val="22"/>
          <w:lang w:val="el-GR" w:eastAsia="el-GR"/>
        </w:rPr>
      </w:pPr>
      <w:r>
        <w:rPr>
          <w:color w:val="000000"/>
          <w:szCs w:val="22"/>
          <w:lang w:val="el-GR" w:eastAsia="el-GR"/>
        </w:rPr>
        <w:t xml:space="preserve">β. </w:t>
      </w:r>
      <w:r w:rsidRPr="00FB4507">
        <w:rPr>
          <w:color w:val="000000"/>
          <w:szCs w:val="22"/>
          <w:lang w:val="el-GR" w:eastAsia="el-GR"/>
        </w:rPr>
        <w:t xml:space="preserve">Επίσης, </w:t>
      </w:r>
      <w:r>
        <w:rPr>
          <w:color w:val="000000"/>
          <w:szCs w:val="22"/>
          <w:lang w:val="el-GR" w:eastAsia="el-GR"/>
        </w:rPr>
        <w:t xml:space="preserve">η αναθέτουσα αρχή </w:t>
      </w:r>
      <w:r w:rsidRPr="00FB4507">
        <w:rPr>
          <w:color w:val="000000"/>
          <w:szCs w:val="22"/>
          <w:lang w:val="el-GR" w:eastAsia="el-GR"/>
        </w:rPr>
        <w:t xml:space="preserve"> δύναται</w:t>
      </w:r>
      <w:r>
        <w:rPr>
          <w:color w:val="000000"/>
          <w:szCs w:val="22"/>
          <w:lang w:val="el-GR" w:eastAsia="el-GR"/>
        </w:rPr>
        <w:t xml:space="preserve">, μετά την κατακύρωση της σύμβασης </w:t>
      </w:r>
      <w:r w:rsidRPr="00FB4507">
        <w:rPr>
          <w:color w:val="000000"/>
          <w:szCs w:val="22"/>
          <w:lang w:val="el-GR" w:eastAsia="el-GR"/>
        </w:rPr>
        <w:t xml:space="preserve"> να μειώσει το προσωπικό</w:t>
      </w:r>
      <w:r>
        <w:rPr>
          <w:color w:val="000000"/>
          <w:szCs w:val="22"/>
          <w:lang w:val="el-GR" w:eastAsia="el-GR"/>
        </w:rPr>
        <w:t xml:space="preserve"> </w:t>
      </w:r>
      <w:r w:rsidR="00FA0BAC">
        <w:rPr>
          <w:color w:val="000000"/>
          <w:szCs w:val="22"/>
          <w:lang w:val="el-GR" w:eastAsia="el-GR"/>
        </w:rPr>
        <w:t>καθαριότητας</w:t>
      </w:r>
      <w:r w:rsidRPr="00FB4507">
        <w:rPr>
          <w:color w:val="000000"/>
          <w:szCs w:val="22"/>
          <w:lang w:val="el-GR" w:eastAsia="el-GR"/>
        </w:rPr>
        <w:t xml:space="preserve"> με αντίστοιχη </w:t>
      </w:r>
      <w:r>
        <w:rPr>
          <w:color w:val="000000"/>
          <w:szCs w:val="22"/>
          <w:lang w:val="el-GR" w:eastAsia="el-GR"/>
        </w:rPr>
        <w:t xml:space="preserve">μείωση του ποσού της σύμβασης αν αυτό καταστεί αναγκαίο (π.χ. </w:t>
      </w:r>
      <w:r w:rsidRPr="00FB4507">
        <w:rPr>
          <w:color w:val="000000"/>
          <w:szCs w:val="22"/>
          <w:lang w:val="el-GR" w:eastAsia="el-GR"/>
        </w:rPr>
        <w:t xml:space="preserve">σε περίπτωση που προσληφθεί νέο προσωπικό από την </w:t>
      </w:r>
      <w:r w:rsidR="007419A4">
        <w:rPr>
          <w:color w:val="000000"/>
          <w:szCs w:val="22"/>
          <w:lang w:val="el-GR" w:eastAsia="el-GR"/>
        </w:rPr>
        <w:t>Α</w:t>
      </w:r>
      <w:r w:rsidR="007419A4" w:rsidRPr="00FB4507">
        <w:rPr>
          <w:color w:val="000000"/>
          <w:szCs w:val="22"/>
          <w:lang w:val="el-GR" w:eastAsia="el-GR"/>
        </w:rPr>
        <w:t xml:space="preserve">ναθέτουσα </w:t>
      </w:r>
      <w:r w:rsidR="007419A4">
        <w:rPr>
          <w:color w:val="000000"/>
          <w:szCs w:val="22"/>
          <w:lang w:val="el-GR" w:eastAsia="el-GR"/>
        </w:rPr>
        <w:t>Α</w:t>
      </w:r>
      <w:r w:rsidR="007419A4" w:rsidRPr="00FB4507">
        <w:rPr>
          <w:color w:val="000000"/>
          <w:szCs w:val="22"/>
          <w:lang w:val="el-GR" w:eastAsia="el-GR"/>
        </w:rPr>
        <w:t xml:space="preserve">ρχή </w:t>
      </w:r>
      <w:r w:rsidRPr="00FB4507">
        <w:rPr>
          <w:color w:val="000000"/>
          <w:szCs w:val="22"/>
          <w:lang w:val="el-GR" w:eastAsia="el-GR"/>
        </w:rPr>
        <w:t>ή</w:t>
      </w:r>
      <w:r>
        <w:rPr>
          <w:color w:val="000000"/>
          <w:szCs w:val="22"/>
          <w:lang w:val="el-GR" w:eastAsia="el-GR"/>
        </w:rPr>
        <w:t xml:space="preserve"> το Πανεπιστήμιο, ή σε οποιαδήποτε άλλη έκτακτη/απρόβλεπτη περίπτωση).  </w:t>
      </w:r>
      <w:r w:rsidRPr="00FB4507">
        <w:rPr>
          <w:color w:val="000000"/>
          <w:szCs w:val="22"/>
          <w:lang w:val="el-GR" w:eastAsia="el-GR"/>
        </w:rPr>
        <w:t xml:space="preserve">Για τις αλλαγές αυτές θα προηγείται όσο το δυνατόν ποιο έγκαιρη έγγραφη ενημέρωση του Αναδόχου. Σε περίπτωση κατά την </w:t>
      </w:r>
      <w:r>
        <w:rPr>
          <w:color w:val="000000"/>
          <w:szCs w:val="22"/>
          <w:lang w:val="el-GR" w:eastAsia="el-GR"/>
        </w:rPr>
        <w:t xml:space="preserve">οποία με απόφαση των οργάνων της </w:t>
      </w:r>
      <w:r w:rsidR="007419A4">
        <w:rPr>
          <w:color w:val="000000"/>
          <w:szCs w:val="22"/>
          <w:lang w:val="el-GR" w:eastAsia="el-GR"/>
        </w:rPr>
        <w:t>Αναθέτουσας Αρχής</w:t>
      </w:r>
      <w:r>
        <w:rPr>
          <w:color w:val="000000"/>
          <w:szCs w:val="22"/>
          <w:lang w:val="el-GR" w:eastAsia="el-GR"/>
        </w:rPr>
        <w:t xml:space="preserve">/ του </w:t>
      </w:r>
      <w:r w:rsidR="007419A4">
        <w:rPr>
          <w:color w:val="000000"/>
          <w:szCs w:val="22"/>
          <w:lang w:val="el-GR" w:eastAsia="el-GR"/>
        </w:rPr>
        <w:t>Πανεπιστημίου</w:t>
      </w:r>
      <w:r w:rsidRPr="00FB4507">
        <w:rPr>
          <w:color w:val="000000"/>
          <w:szCs w:val="22"/>
          <w:lang w:val="el-GR" w:eastAsia="el-GR"/>
        </w:rPr>
        <w:t>, ή της Πολιτείας</w:t>
      </w:r>
      <w:r>
        <w:rPr>
          <w:color w:val="000000"/>
          <w:szCs w:val="22"/>
          <w:lang w:val="el-GR" w:eastAsia="el-GR"/>
        </w:rPr>
        <w:t>,</w:t>
      </w:r>
      <w:r w:rsidRPr="00FB4507">
        <w:rPr>
          <w:color w:val="000000"/>
          <w:szCs w:val="22"/>
          <w:lang w:val="el-GR" w:eastAsia="el-GR"/>
        </w:rPr>
        <w:t xml:space="preserve"> ρυθμιστεί με διαφορετικό τρόπο η αντιμετώπιση των αναγκών της </w:t>
      </w:r>
      <w:r w:rsidR="00FA0BAC">
        <w:rPr>
          <w:color w:val="000000"/>
          <w:szCs w:val="22"/>
          <w:lang w:val="el-GR" w:eastAsia="el-GR"/>
        </w:rPr>
        <w:t>καθαριότητας</w:t>
      </w:r>
      <w:r w:rsidRPr="00FB4507">
        <w:rPr>
          <w:color w:val="000000"/>
          <w:szCs w:val="22"/>
          <w:lang w:val="el-GR" w:eastAsia="el-GR"/>
        </w:rPr>
        <w:t xml:space="preserve">, η εργολαβία δύναται να περιοριστεί κατά το μέτρο που θα </w:t>
      </w:r>
      <w:r w:rsidRPr="00FB4507">
        <w:rPr>
          <w:color w:val="000000"/>
          <w:szCs w:val="22"/>
          <w:lang w:val="el-GR" w:eastAsia="el-GR"/>
        </w:rPr>
        <w:lastRenderedPageBreak/>
        <w:t xml:space="preserve">επιβάλουν οι νέες συνθήκες ή και να διακοπεί. Για τη διακοπή ή τον περιορισμό της εργολαβίας, θα προηγείται απαραίτητα </w:t>
      </w:r>
      <w:r>
        <w:rPr>
          <w:color w:val="000000"/>
          <w:szCs w:val="22"/>
          <w:lang w:val="el-GR" w:eastAsia="el-GR"/>
        </w:rPr>
        <w:t xml:space="preserve"> έγκαιρη </w:t>
      </w:r>
      <w:r w:rsidRPr="00FB4507">
        <w:rPr>
          <w:color w:val="000000"/>
          <w:szCs w:val="22"/>
          <w:lang w:val="el-GR" w:eastAsia="el-GR"/>
        </w:rPr>
        <w:t xml:space="preserve">έγγραφη ειδοποίηση του Αναδόχου. </w:t>
      </w:r>
    </w:p>
    <w:p w:rsidR="00F96FF5" w:rsidRPr="00BC61B4" w:rsidRDefault="00E0674F" w:rsidP="00C1607C">
      <w:pPr>
        <w:rPr>
          <w:lang w:val="el-GR"/>
        </w:rPr>
      </w:pPr>
      <w:r w:rsidRPr="00BC61B4">
        <w:rPr>
          <w:lang w:val="el-GR"/>
        </w:rPr>
        <w:t xml:space="preserve">γ. Σε περίπτωση που η αναθέτουσα αρχή μεταφέρει οποιοδήποτε μέρος των εγκαταστάσεών της που περιγράφονται στο παράρτημα Ι της παρούσας διακήρυξης, σε άλλη διεύθυνση, ή μισθώσει ή αγοράσει νέα κτίρια, και γενικά σε οποιαδήποτε περίπτωση κριθεί αναγκαίο, η αναθέτουσα αρχή διατηρεί το δικαίωμα μεταφοράς των υπηρεσιών και του προσωπικού καθαριότητας που απασχολείται στο αναφερόμενο στη διακήρυξη κτίρια, σε άλλα κτίρια.  Στην περίπτωση αυτή, ο Ανάδοχος υποχρεούται να προσφέρει τις υπηρεσίες του στις διευθύνσεις των νέων εγκαταστάσεων που θα του υποδειχθεί, με τους ίδιους όρους που καθορίζονται στην παρούσα διακήρυξη, </w:t>
      </w:r>
      <w:r w:rsidR="00653853" w:rsidRPr="00BC61B4">
        <w:rPr>
          <w:lang w:val="el-GR"/>
        </w:rPr>
        <w:t>κατά το μέρος που η συνολική κάλυψη των τετραγωνικών μέτρων της νέας εγκατάστασης θα είναι παρόμοιων διαστάσεων και πάντως όχι σε ποσοστό μεγαλύτερο του 20% των συνολικών τετραγωνικών των εγκαταστάσεων που περιγράφονται στο Παράρτημα Ι της παρούσας.</w:t>
      </w:r>
    </w:p>
    <w:p w:rsidR="00F96FF5" w:rsidRPr="00DA0EDC" w:rsidRDefault="00F96FF5" w:rsidP="00F96FF5">
      <w:pPr>
        <w:rPr>
          <w:rFonts w:cs="Tahoma"/>
          <w:color w:val="FF0000"/>
          <w:lang w:val="el-GR"/>
        </w:rPr>
      </w:pPr>
      <w:r>
        <w:rPr>
          <w:szCs w:val="22"/>
          <w:lang w:val="el-GR"/>
        </w:rPr>
        <w:t>Γενικά, η</w:t>
      </w:r>
      <w:r w:rsidRPr="00DA0EDC">
        <w:rPr>
          <w:szCs w:val="22"/>
          <w:lang w:val="el-GR"/>
        </w:rPr>
        <w:t xml:space="preserve"> </w:t>
      </w:r>
      <w:r>
        <w:rPr>
          <w:szCs w:val="22"/>
          <w:lang w:val="el-GR"/>
        </w:rPr>
        <w:t>αναθέτουσα αρχή</w:t>
      </w:r>
      <w:r w:rsidRPr="00DA0EDC">
        <w:rPr>
          <w:szCs w:val="22"/>
          <w:lang w:val="el-GR"/>
        </w:rPr>
        <w:t xml:space="preserve"> μπορεί να αποφασίσει οποιαδήποτε τροποποίηση</w:t>
      </w:r>
      <w:r>
        <w:rPr>
          <w:szCs w:val="22"/>
          <w:lang w:val="el-GR"/>
        </w:rPr>
        <w:t>/ αναθεώρηση</w:t>
      </w:r>
      <w:r w:rsidRPr="00DA0EDC">
        <w:rPr>
          <w:szCs w:val="22"/>
          <w:lang w:val="el-GR"/>
        </w:rPr>
        <w:t xml:space="preserve"> της σύμβασης</w:t>
      </w:r>
      <w:r>
        <w:rPr>
          <w:szCs w:val="22"/>
          <w:lang w:val="el-GR"/>
        </w:rPr>
        <w:t xml:space="preserve">, </w:t>
      </w:r>
      <w:r w:rsidRPr="002233EB">
        <w:rPr>
          <w:szCs w:val="22"/>
          <w:lang w:val="el-GR"/>
        </w:rPr>
        <w:t xml:space="preserve">των κανονιστικών όρων της και εν γένει των προδιαγραφών </w:t>
      </w:r>
      <w:r>
        <w:rPr>
          <w:szCs w:val="22"/>
          <w:lang w:val="el-GR"/>
        </w:rPr>
        <w:t>των υπηρεσιών</w:t>
      </w:r>
      <w:r w:rsidRPr="00DA0EDC">
        <w:rPr>
          <w:szCs w:val="22"/>
          <w:lang w:val="el-GR"/>
        </w:rPr>
        <w:t xml:space="preserve"> σύμφωνα με τις εκάστοτε προκύπτουσες ανάγκες τ</w:t>
      </w:r>
      <w:r>
        <w:rPr>
          <w:szCs w:val="22"/>
          <w:lang w:val="el-GR"/>
        </w:rPr>
        <w:t xml:space="preserve">ης, </w:t>
      </w:r>
      <w:r w:rsidRPr="00E227E6">
        <w:rPr>
          <w:szCs w:val="22"/>
          <w:lang w:val="el-GR"/>
        </w:rPr>
        <w:t>εφόσον κάτι τέτοιο κριθεί απαραίτητο</w:t>
      </w:r>
      <w:r w:rsidRPr="002233EB">
        <w:rPr>
          <w:szCs w:val="22"/>
          <w:lang w:val="el-GR"/>
        </w:rPr>
        <w:t xml:space="preserve"> προς εξυπηρέτηση του δημοσίου </w:t>
      </w:r>
      <w:r w:rsidRPr="00CF51B7">
        <w:rPr>
          <w:szCs w:val="22"/>
          <w:lang w:val="el-GR"/>
        </w:rPr>
        <w:t>συμφέροντος,</w:t>
      </w:r>
      <w:r w:rsidRPr="00CF51B7">
        <w:rPr>
          <w:rFonts w:cs="Tahoma"/>
          <w:lang w:val="el-GR"/>
        </w:rPr>
        <w:t xml:space="preserve"> και</w:t>
      </w:r>
      <w:r>
        <w:rPr>
          <w:rFonts w:cs="Tahoma"/>
          <w:color w:val="FF0000"/>
          <w:lang w:val="el-GR"/>
        </w:rPr>
        <w:t xml:space="preserve"> </w:t>
      </w:r>
      <w:r w:rsidRPr="00DA0EDC">
        <w:rPr>
          <w:szCs w:val="22"/>
          <w:lang w:val="el-GR"/>
        </w:rPr>
        <w:t>υπό την προϋπόθεση ότι πληρούνται οι σχετικές νομοθετικές διατάξεις.</w:t>
      </w:r>
    </w:p>
    <w:p w:rsidR="00E74AE6" w:rsidRPr="00F96FF5" w:rsidRDefault="00F96FF5">
      <w:pPr>
        <w:rPr>
          <w:lang w:val="el-GR"/>
        </w:rPr>
      </w:pPr>
      <w:r w:rsidRPr="00CF51B7">
        <w:rPr>
          <w:rFonts w:cs="Tahoma"/>
          <w:lang w:val="el-GR"/>
        </w:rPr>
        <w:t>Η αναθέτουσα αρχή υποχρεούται να γνωστοποιεί εγγράφως στον Ανάδοχο επιθυμη</w:t>
      </w:r>
      <w:r w:rsidR="003626FA">
        <w:rPr>
          <w:rFonts w:cs="Tahoma"/>
          <w:lang w:val="el-GR"/>
        </w:rPr>
        <w:t>τές τροποποιήσεις, βελτιώσεις ή</w:t>
      </w:r>
      <w:r w:rsidRPr="00CF51B7">
        <w:rPr>
          <w:rFonts w:cs="Tahoma"/>
          <w:lang w:val="el-GR"/>
        </w:rPr>
        <w:t xml:space="preserve"> εύλογες αποκλίσεις από την προγραμματισμένη εξέλιξη</w:t>
      </w:r>
      <w:r>
        <w:rPr>
          <w:rFonts w:cs="Tahoma"/>
          <w:lang w:val="el-GR"/>
        </w:rPr>
        <w:t xml:space="preserve"> των υπηρεσιών</w:t>
      </w:r>
      <w:r w:rsidRPr="00CF51B7">
        <w:rPr>
          <w:rFonts w:cs="Tahoma"/>
          <w:lang w:val="el-GR"/>
        </w:rPr>
        <w:t>. Οι εκάστοτε τροποποιήσεις, βελτιώσεις ή αποκλίσεις (από την προγραμματισμένη εξέλιξη που ζητά η αναθέτουσα αρχή και είναι στο πλαίσιο της παρούσης</w:t>
      </w:r>
      <w:r>
        <w:rPr>
          <w:rFonts w:cs="Tahoma"/>
          <w:lang w:val="el-GR"/>
        </w:rPr>
        <w:t>)</w:t>
      </w:r>
      <w:r w:rsidRPr="00CF51B7">
        <w:rPr>
          <w:rFonts w:cs="Tahoma"/>
          <w:lang w:val="el-GR"/>
        </w:rPr>
        <w:t>,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E74AE6" w:rsidRDefault="00E74AE6">
      <w:pPr>
        <w:pStyle w:val="Heading2"/>
        <w:rPr>
          <w:bCs/>
          <w:lang w:val="el-GR"/>
        </w:rPr>
      </w:pPr>
      <w:bookmarkStart w:id="53" w:name="_Toc496690472"/>
      <w:r>
        <w:rPr>
          <w:lang w:val="el-GR"/>
        </w:rPr>
        <w:t>4.6</w:t>
      </w:r>
      <w:r>
        <w:rPr>
          <w:lang w:val="el-GR"/>
        </w:rPr>
        <w:tab/>
        <w:t>Δικαίωμα μονομερούς λύσης της σύμβασης</w:t>
      </w:r>
      <w:r>
        <w:rPr>
          <w:rStyle w:val="WW-FootnoteReference12"/>
          <w:lang w:val="el-GR"/>
        </w:rPr>
        <w:footnoteReference w:id="56"/>
      </w:r>
      <w:bookmarkEnd w:id="53"/>
    </w:p>
    <w:p w:rsidR="00E74AE6" w:rsidRDefault="00E74AE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74AE6" w:rsidRDefault="00E74AE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74AE6" w:rsidRDefault="00E74AE6">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74AE6" w:rsidRDefault="00E74AE6">
      <w:pPr>
        <w:rPr>
          <w:b/>
          <w:bCs/>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74AE6" w:rsidRPr="00F7412A" w:rsidRDefault="00E74AE6">
      <w:pPr>
        <w:rPr>
          <w:lang w:val="el-GR"/>
        </w:rPr>
      </w:pPr>
      <w:r>
        <w:rPr>
          <w:b/>
          <w:bCs/>
          <w:szCs w:val="22"/>
          <w:lang w:val="el-GR"/>
        </w:rPr>
        <w:t>4.6.2</w:t>
      </w:r>
      <w:r>
        <w:rPr>
          <w:szCs w:val="22"/>
          <w:lang w:val="el-GR"/>
        </w:rPr>
        <w:t>. Η σύμβαση καταγγέλλεται υποχρεωτικά εφόσον συντρέχει η περίπτωση της παρ. 5 ή της παρ. 7 του άρθρου 68 του ν. 3863/2010</w:t>
      </w:r>
      <w:r w:rsidRPr="00F7412A">
        <w:rPr>
          <w:iCs/>
          <w:spacing w:val="5"/>
          <w:kern w:val="1"/>
          <w:lang w:val="el-GR"/>
        </w:rPr>
        <w:t>.</w:t>
      </w:r>
    </w:p>
    <w:p w:rsidR="00E74AE6" w:rsidRDefault="00E74AE6">
      <w:pPr>
        <w:rPr>
          <w:lang w:val="el-GR"/>
        </w:rPr>
      </w:pPr>
    </w:p>
    <w:p w:rsidR="00E74AE6" w:rsidRDefault="00E74AE6">
      <w:pPr>
        <w:pStyle w:val="Heading1"/>
        <w:rPr>
          <w:lang w:val="el-GR"/>
        </w:rPr>
      </w:pPr>
      <w:bookmarkStart w:id="54" w:name="_Toc496690473"/>
      <w:r>
        <w:rPr>
          <w:lang w:val="el-GR"/>
        </w:rPr>
        <w:lastRenderedPageBreak/>
        <w:t>5.</w:t>
      </w:r>
      <w:r>
        <w:rPr>
          <w:lang w:val="el-GR"/>
        </w:rPr>
        <w:tab/>
        <w:t>ΕΙΔΙΚΟΙ ΟΡΟΙ ΕΚΤΕΛΕΣΗΣ ΤΗΣ ΣΥΜΒΑΣΗΣ</w:t>
      </w:r>
      <w:bookmarkEnd w:id="54"/>
      <w:r>
        <w:rPr>
          <w:lang w:val="el-GR"/>
        </w:rPr>
        <w:t xml:space="preserve"> </w:t>
      </w:r>
    </w:p>
    <w:p w:rsidR="00E74AE6" w:rsidRDefault="00E74AE6">
      <w:pPr>
        <w:pStyle w:val="Heading2"/>
        <w:rPr>
          <w:lang w:val="el-GR"/>
        </w:rPr>
      </w:pPr>
      <w:bookmarkStart w:id="55" w:name="_Toc496690474"/>
      <w:r>
        <w:rPr>
          <w:lang w:val="el-GR"/>
        </w:rPr>
        <w:t>5.1</w:t>
      </w:r>
      <w:r>
        <w:rPr>
          <w:lang w:val="el-GR"/>
        </w:rPr>
        <w:tab/>
        <w:t>Τρόπος πληρωμής</w:t>
      </w:r>
      <w:bookmarkEnd w:id="55"/>
      <w:r>
        <w:rPr>
          <w:lang w:val="el-GR"/>
        </w:rPr>
        <w:t xml:space="preserve"> </w:t>
      </w:r>
    </w:p>
    <w:p w:rsidR="00E90896" w:rsidRDefault="00E74AE6" w:rsidP="00E90896">
      <w:pPr>
        <w:rPr>
          <w:lang w:val="el-GR"/>
        </w:rPr>
      </w:pPr>
      <w:r w:rsidRPr="00E90896">
        <w:rPr>
          <w:b/>
          <w:lang w:val="el-GR"/>
        </w:rPr>
        <w:t>5.1.1.</w:t>
      </w:r>
      <w:r>
        <w:rPr>
          <w:lang w:val="el-GR"/>
        </w:rPr>
        <w:t xml:space="preserve"> Η πληρωμή </w:t>
      </w:r>
      <w:r w:rsidR="00E90896">
        <w:rPr>
          <w:lang w:val="el-GR"/>
        </w:rPr>
        <w:t xml:space="preserve">του αναδόχου θα πραγματοποιηθεί τμηματικά </w:t>
      </w:r>
      <w:r w:rsidR="00E90896" w:rsidRPr="00DA0EDC">
        <w:rPr>
          <w:lang w:val="el-GR"/>
        </w:rPr>
        <w:t xml:space="preserve">σε μηνιαία </w:t>
      </w:r>
      <w:r w:rsidR="00E90896" w:rsidRPr="00F26A9A">
        <w:rPr>
          <w:lang w:val="el-GR"/>
        </w:rPr>
        <w:t>βάση, σε ισόποσες δόσεις,</w:t>
      </w:r>
      <w:r w:rsidR="00E90896" w:rsidRPr="00F26A9A">
        <w:rPr>
          <w:b/>
          <w:lang w:val="el-GR"/>
        </w:rPr>
        <w:t xml:space="preserve"> </w:t>
      </w:r>
      <w:r w:rsidR="00E90896" w:rsidRPr="00E90896">
        <w:rPr>
          <w:lang w:val="el-GR"/>
        </w:rPr>
        <w:t>σ</w:t>
      </w:r>
      <w:r w:rsidR="00E90896" w:rsidRPr="00F26A9A">
        <w:rPr>
          <w:lang w:val="el-GR"/>
        </w:rPr>
        <w:t xml:space="preserve">το </w:t>
      </w:r>
      <w:r w:rsidR="00E90896" w:rsidRPr="00F26A9A">
        <w:rPr>
          <w:b/>
          <w:lang w:val="el-GR"/>
        </w:rPr>
        <w:t>100%</w:t>
      </w:r>
      <w:r w:rsidR="00E90896" w:rsidRPr="00F26A9A">
        <w:rPr>
          <w:lang w:val="el-GR"/>
        </w:rPr>
        <w:t xml:space="preserve"> της </w:t>
      </w:r>
      <w:r w:rsidR="00E90896" w:rsidRPr="00F26A9A">
        <w:rPr>
          <w:b/>
          <w:lang w:val="el-GR"/>
        </w:rPr>
        <w:t>μηνιαίας</w:t>
      </w:r>
      <w:r w:rsidR="00E90896" w:rsidRPr="00F26A9A">
        <w:rPr>
          <w:lang w:val="el-GR"/>
        </w:rPr>
        <w:t xml:space="preserve"> συμβατικής αξίας. </w:t>
      </w:r>
    </w:p>
    <w:p w:rsidR="00E90896" w:rsidRDefault="00E90896" w:rsidP="00E90896">
      <w:pPr>
        <w:rPr>
          <w:lang w:val="el-GR"/>
        </w:rPr>
      </w:pPr>
      <w:r w:rsidRPr="00F26A9A">
        <w:rPr>
          <w:lang w:val="el-GR"/>
        </w:rPr>
        <w:t>Η πληρωμή του συμβατικού τι</w:t>
      </w:r>
      <w:r>
        <w:rPr>
          <w:lang w:val="el-GR"/>
        </w:rPr>
        <w:t xml:space="preserve">μήματος θα γίνεται μετά την τμηματική ανά περίπτωση οριστική παραλαβή των υπηρεσιών και </w:t>
      </w:r>
      <w:r w:rsidRPr="00F21BB9">
        <w:rPr>
          <w:lang w:val="el-GR"/>
        </w:rPr>
        <w:t>τη σύνταξη του σχετικού πρακτικού παραλαβής και καλής εκτέλεσης</w:t>
      </w:r>
      <w:r>
        <w:rPr>
          <w:lang w:val="el-GR"/>
        </w:rPr>
        <w:t>,</w:t>
      </w:r>
      <w:r w:rsidRPr="00F21BB9">
        <w:rPr>
          <w:lang w:val="el-GR"/>
        </w:rPr>
        <w:t xml:space="preserve"> </w:t>
      </w:r>
      <w:r>
        <w:rPr>
          <w:lang w:val="el-GR"/>
        </w:rPr>
        <w:t>με την προσκόμιση των νόμιμων παραστατικών και δικαιολογητικών που προβλέπονται από το παρόν άρθρο και από τις διατάξεις του άρθρου 200 παρ. 5 του ν. 4412/2016, ήτοι:</w:t>
      </w:r>
    </w:p>
    <w:p w:rsidR="00E90896" w:rsidRDefault="00E90896" w:rsidP="00E90896">
      <w:pPr>
        <w:spacing w:after="0"/>
        <w:jc w:val="left"/>
        <w:rPr>
          <w:lang w:val="el-GR"/>
        </w:rPr>
      </w:pPr>
      <w:r w:rsidRPr="00F26A9A">
        <w:rPr>
          <w:lang w:val="el-GR"/>
        </w:rPr>
        <w:t>α) Πρωτόκολλο οριστικής παραλαβής του τμήματος που αφορά η πληρωμή</w:t>
      </w:r>
      <w:r>
        <w:rPr>
          <w:lang w:val="el-GR"/>
        </w:rPr>
        <w:t xml:space="preserve">, </w:t>
      </w:r>
      <w:r w:rsidRPr="00F26A9A">
        <w:rPr>
          <w:lang w:val="el-GR"/>
        </w:rPr>
        <w:t>σύμφωνα με το άρθρο 219</w:t>
      </w:r>
      <w:r>
        <w:rPr>
          <w:lang w:val="el-GR"/>
        </w:rPr>
        <w:t xml:space="preserve"> του Ν.4412/2016</w:t>
      </w:r>
      <w:r w:rsidRPr="00F26A9A">
        <w:rPr>
          <w:lang w:val="el-GR"/>
        </w:rPr>
        <w:t xml:space="preserve">. </w:t>
      </w:r>
      <w:r w:rsidRPr="00F26A9A">
        <w:rPr>
          <w:lang w:val="el-GR"/>
        </w:rPr>
        <w:br/>
        <w:t>β) Τιμολόγιο του αναδόχου.</w:t>
      </w:r>
      <w:r>
        <w:rPr>
          <w:lang w:val="el-GR"/>
        </w:rPr>
        <w:t xml:space="preserve"> </w:t>
      </w:r>
    </w:p>
    <w:p w:rsidR="00E90896" w:rsidRDefault="00E90896" w:rsidP="00E90896">
      <w:pPr>
        <w:spacing w:after="0"/>
        <w:rPr>
          <w:lang w:val="el-GR"/>
        </w:rPr>
      </w:pPr>
      <w:r w:rsidRPr="00F26A9A">
        <w:rPr>
          <w:lang w:val="el-GR"/>
        </w:rPr>
        <w:t>γ) Εξοφλητική απόδειξη του αναδόχου, εάν το τιμολόγιο δεν</w:t>
      </w:r>
      <w:r>
        <w:rPr>
          <w:lang w:val="el-GR"/>
        </w:rPr>
        <w:t xml:space="preserve"> φέρει την ένδειξη «Εξοφλήθηκε»</w:t>
      </w:r>
      <w:r w:rsidRPr="00F26A9A">
        <w:rPr>
          <w:lang w:val="el-GR"/>
        </w:rPr>
        <w:t xml:space="preserve"> </w:t>
      </w:r>
    </w:p>
    <w:p w:rsidR="00E90896" w:rsidRDefault="00E90896" w:rsidP="00E90896">
      <w:pPr>
        <w:spacing w:after="0"/>
        <w:rPr>
          <w:lang w:val="el-GR"/>
        </w:rPr>
      </w:pPr>
      <w:r w:rsidRPr="00F26A9A">
        <w:rPr>
          <w:lang w:val="el-GR"/>
        </w:rPr>
        <w:t>δ) Πιστοποιητικά Φορολογική</w:t>
      </w:r>
      <w:r>
        <w:rPr>
          <w:lang w:val="el-GR"/>
        </w:rPr>
        <w:t xml:space="preserve">ς και Ασφαλιστικής Ενημερότητας, </w:t>
      </w:r>
    </w:p>
    <w:p w:rsidR="00E90896" w:rsidRDefault="00E90896" w:rsidP="00E90896">
      <w:pPr>
        <w:spacing w:after="0"/>
        <w:rPr>
          <w:lang w:val="el-GR"/>
        </w:rPr>
      </w:pPr>
      <w:r>
        <w:rPr>
          <w:lang w:val="el-GR"/>
        </w:rPr>
        <w:t xml:space="preserve">ε) </w:t>
      </w:r>
      <w:r w:rsidRPr="000F535E">
        <w:rPr>
          <w:lang w:val="el-GR"/>
        </w:rPr>
        <w:t>Απόδειξη πληρωμής των αποδοχών και των ασφαλιστικών εισφορών του προσωπικού (</w:t>
      </w:r>
      <w:r w:rsidRPr="000F535E">
        <w:rPr>
          <w:szCs w:val="22"/>
          <w:lang w:val="el-GR"/>
        </w:rPr>
        <w:t>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w:t>
      </w:r>
      <w:r>
        <w:rPr>
          <w:szCs w:val="22"/>
          <w:lang w:val="el-GR"/>
        </w:rPr>
        <w:t xml:space="preserve"> </w:t>
      </w:r>
    </w:p>
    <w:p w:rsidR="00E90896" w:rsidRDefault="00E90896" w:rsidP="00E90896">
      <w:pPr>
        <w:spacing w:after="0"/>
        <w:rPr>
          <w:lang w:val="el-GR"/>
        </w:rPr>
      </w:pPr>
      <w:r>
        <w:rPr>
          <w:lang w:val="el-GR"/>
        </w:rPr>
        <w:t>στ) καθώς και κάθε άλλου δικαιολογητικού που τυχόν ήθελε κατά περίπτωση ζητηθεί από τις αρμόδιες υπηρεσίες που διενεργούν τον έλεγχο και την πληρωμή.</w:t>
      </w:r>
      <w:r>
        <w:rPr>
          <w:color w:val="FFFF00"/>
          <w:lang w:val="el-GR"/>
        </w:rPr>
        <w:t xml:space="preserve"> </w:t>
      </w:r>
    </w:p>
    <w:p w:rsidR="00E90896" w:rsidRDefault="00E90896" w:rsidP="00E90896">
      <w:pPr>
        <w:spacing w:after="0"/>
        <w:rPr>
          <w:lang w:val="el-GR"/>
        </w:rPr>
      </w:pPr>
    </w:p>
    <w:p w:rsidR="00E74AE6" w:rsidRDefault="00E74AE6" w:rsidP="00E90896">
      <w:pPr>
        <w:rPr>
          <w:lang w:val="el-GR"/>
        </w:rPr>
      </w:pPr>
      <w:r w:rsidRPr="00E90896">
        <w:rPr>
          <w:b/>
          <w:lang w:val="el-GR"/>
        </w:rPr>
        <w:t>5.1.2.</w:t>
      </w:r>
      <w:r>
        <w:rPr>
          <w:lang w:val="el-GR"/>
        </w:rPr>
        <w:t xml:space="preserve"> </w:t>
      </w:r>
      <w:r w:rsidR="001820F4">
        <w:rPr>
          <w:lang w:val="el-GR"/>
        </w:rPr>
        <w:t>Τ</w:t>
      </w:r>
      <w:r w:rsidR="002900AF">
        <w:rPr>
          <w:lang w:val="el-GR"/>
        </w:rPr>
        <w:t>ο</w:t>
      </w:r>
      <w:r>
        <w:rPr>
          <w:lang w:val="el-GR"/>
        </w:rPr>
        <w:t xml:space="preserve">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w:t>
      </w:r>
      <w:r>
        <w:rPr>
          <w:lang w:val="el-GR"/>
        </w:rPr>
        <w:t xml:space="preserve">ακόλουθες κρατήσεις: </w:t>
      </w:r>
    </w:p>
    <w:p w:rsidR="00E74AE6" w:rsidRDefault="00E74AE6">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E74AE6" w:rsidRDefault="00E74AE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57"/>
      </w:r>
    </w:p>
    <w:p w:rsidR="00E74AE6" w:rsidRDefault="00E74AE6">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5"/>
          <w:lang w:val="el-GR"/>
        </w:rPr>
        <w:footnoteReference w:id="58"/>
      </w:r>
      <w:r>
        <w:rPr>
          <w:lang w:val="el-GR"/>
        </w:rPr>
        <w:t xml:space="preserve"> .</w:t>
      </w:r>
    </w:p>
    <w:p w:rsidR="00E74AE6" w:rsidRDefault="00E74AE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6F6FF3">
        <w:rPr>
          <w:lang w:val="el-GR"/>
        </w:rPr>
        <w:t xml:space="preserve">8% </w:t>
      </w:r>
      <w:r>
        <w:rPr>
          <w:lang w:val="el-GR"/>
        </w:rPr>
        <w:t>επί του καθαρού ποσού.</w:t>
      </w:r>
    </w:p>
    <w:p w:rsidR="001F161C" w:rsidRDefault="001F161C" w:rsidP="001F161C">
      <w:pPr>
        <w:rPr>
          <w:lang w:val="el-GR"/>
        </w:rPr>
      </w:pPr>
      <w:r w:rsidRPr="008D5B6D">
        <w:rPr>
          <w:rFonts w:cs="Times New Roman"/>
          <w:szCs w:val="22"/>
          <w:lang w:val="el-GR" w:eastAsia="en-US"/>
        </w:rPr>
        <w:t>Την Αναθέτουσα Αρχή βαρύνει ο ανάλογος Φ.Π.A.</w:t>
      </w:r>
      <w:r w:rsidRPr="008D5B6D">
        <w:rPr>
          <w:rFonts w:cs="Times New Roman"/>
          <w:b/>
          <w:szCs w:val="22"/>
          <w:lang w:val="el-GR" w:eastAsia="en-US"/>
        </w:rPr>
        <w:t xml:space="preserve"> </w:t>
      </w:r>
      <w:r w:rsidRPr="000C57D9">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E74AE6" w:rsidRDefault="00E74AE6">
      <w:pPr>
        <w:pStyle w:val="Heading2"/>
        <w:rPr>
          <w:rFonts w:eastAsia="SimSun"/>
          <w:lang w:val="el-GR"/>
        </w:rPr>
      </w:pPr>
      <w:bookmarkStart w:id="56" w:name="_Toc496690475"/>
      <w:r>
        <w:rPr>
          <w:lang w:val="el-GR"/>
        </w:rPr>
        <w:lastRenderedPageBreak/>
        <w:t>5.2</w:t>
      </w:r>
      <w:r>
        <w:rPr>
          <w:lang w:val="el-GR"/>
        </w:rPr>
        <w:tab/>
        <w:t>Κήρυξη οικονομικού φορέα εκπτώτου - Κυρώσεις</w:t>
      </w:r>
      <w:bookmarkEnd w:id="56"/>
      <w:r>
        <w:rPr>
          <w:lang w:val="el-GR"/>
        </w:rPr>
        <w:t xml:space="preserve"> </w:t>
      </w:r>
    </w:p>
    <w:p w:rsidR="00E74AE6" w:rsidRDefault="00E74AE6">
      <w:pPr>
        <w:suppressAutoHyphens w:val="0"/>
        <w:autoSpaceDE w:val="0"/>
        <w:rPr>
          <w:rFonts w:eastAsia="SimSun"/>
          <w:szCs w:val="22"/>
          <w:lang w:val="el-GR"/>
        </w:rPr>
      </w:pPr>
      <w:r w:rsidRPr="002A5DAE">
        <w:rPr>
          <w:rFonts w:eastAsia="SimSun"/>
          <w:b/>
          <w:szCs w:val="22"/>
          <w:lang w:val="el-GR"/>
        </w:rPr>
        <w:t>5.2.1.</w:t>
      </w:r>
      <w:r>
        <w:rPr>
          <w:rFonts w:eastAsia="SimSun"/>
          <w:szCs w:val="22"/>
          <w:lang w:val="el-GR"/>
        </w:rPr>
        <w:t xml:space="preserve"> Ο ανάδοχος, με την επιφύλαξη της συνδρομής λόγων ανωτέρας βίας, κηρύσσεται υποχρεωτικά έκπτωτος</w:t>
      </w:r>
      <w:r>
        <w:rPr>
          <w:rStyle w:val="WW-FootnoteReference14"/>
          <w:rFonts w:eastAsia="SimSun"/>
          <w:szCs w:val="22"/>
          <w:lang w:val="el-GR"/>
        </w:rPr>
        <w:footnoteReference w:id="59"/>
      </w:r>
      <w:r>
        <w:rPr>
          <w:rFonts w:eastAsia="SimSun"/>
          <w:szCs w:val="22"/>
          <w:lang w:val="el-GR"/>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E74AE6" w:rsidRDefault="00E74AE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E74AE6" w:rsidRDefault="00E74AE6">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w:t>
      </w:r>
      <w:r w:rsidR="00EB6EDF">
        <w:rPr>
          <w:rFonts w:eastAsia="SimSun"/>
          <w:szCs w:val="22"/>
          <w:lang w:val="el-GR"/>
        </w:rPr>
        <w:t xml:space="preserve"> </w:t>
      </w:r>
      <w:r>
        <w:rPr>
          <w:rFonts w:eastAsia="SimSun"/>
          <w:szCs w:val="22"/>
          <w:lang w:val="el-GR"/>
        </w:rPr>
        <w:t>ολική κατάπτωση της εγγύησ</w:t>
      </w:r>
      <w:r w:rsidR="00EB6EDF">
        <w:rPr>
          <w:rFonts w:eastAsia="SimSun"/>
          <w:szCs w:val="22"/>
          <w:lang w:val="el-GR"/>
        </w:rPr>
        <w:t>ης καλής εκτέλεσης της σύμβασης.</w:t>
      </w:r>
    </w:p>
    <w:p w:rsidR="00EB6EDF" w:rsidRDefault="00EB6EDF">
      <w:pPr>
        <w:suppressAutoHyphens w:val="0"/>
        <w:autoSpaceDE w:val="0"/>
        <w:rPr>
          <w:rFonts w:eastAsia="SimSun"/>
          <w:spacing w:val="5"/>
          <w:szCs w:val="22"/>
          <w:lang w:val="el-GR"/>
        </w:rPr>
      </w:pPr>
    </w:p>
    <w:p w:rsidR="00E74AE6" w:rsidRDefault="00E74AE6">
      <w:pPr>
        <w:suppressAutoHyphens w:val="0"/>
        <w:autoSpaceDE w:val="0"/>
        <w:rPr>
          <w:rFonts w:eastAsia="SimSun"/>
          <w:szCs w:val="22"/>
          <w:lang w:val="el-GR"/>
        </w:rPr>
      </w:pPr>
      <w:r>
        <w:rPr>
          <w:rFonts w:eastAsia="SimSun"/>
          <w:spacing w:val="5"/>
          <w:szCs w:val="22"/>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E74AE6" w:rsidRDefault="00E74AE6">
      <w:pPr>
        <w:suppressAutoHyphens w:val="0"/>
        <w:autoSpaceDE w:val="0"/>
        <w:spacing w:after="0"/>
        <w:rPr>
          <w:rFonts w:eastAsia="SimSun"/>
          <w:szCs w:val="22"/>
          <w:lang w:val="el-GR"/>
        </w:rPr>
      </w:pPr>
      <w:r w:rsidRPr="00EB6EDF">
        <w:rPr>
          <w:rFonts w:eastAsia="SimSun"/>
          <w:b/>
          <w:szCs w:val="22"/>
          <w:lang w:val="el-GR"/>
        </w:rPr>
        <w:t>5.2.2.</w:t>
      </w:r>
      <w:r>
        <w:rPr>
          <w:rFonts w:eastAsia="SimSun"/>
          <w:szCs w:val="22"/>
          <w:lang w:val="el-GR"/>
        </w:rPr>
        <w:t xml:space="preserve"> Αν οι υπηρεσίες παρασχεθούν από υπαιτιότητα του αναδόχου μετά </w:t>
      </w:r>
      <w:r w:rsidR="00E44AE0">
        <w:rPr>
          <w:rFonts w:eastAsia="SimSun"/>
          <w:szCs w:val="22"/>
          <w:lang w:val="el-GR"/>
        </w:rPr>
        <w:t xml:space="preserve">τις προβλεπόμενες επιμέρους προθεσμίες ή/και </w:t>
      </w:r>
      <w:r>
        <w:rPr>
          <w:rFonts w:eastAsia="SimSun"/>
          <w:szCs w:val="22"/>
          <w:lang w:val="el-GR"/>
        </w:rPr>
        <w:t xml:space="preserve">τη λήξη της διάρκειας της σύμβασης και μέχρι λήξης του χρόνου της παράτασης που χορηγήθηκε, </w:t>
      </w:r>
      <w:r w:rsidR="00247C14">
        <w:rPr>
          <w:rFonts w:eastAsia="SimSun"/>
          <w:szCs w:val="22"/>
          <w:lang w:val="el-GR"/>
        </w:rPr>
        <w:t xml:space="preserve">δύναται να </w:t>
      </w:r>
      <w:r>
        <w:rPr>
          <w:rFonts w:eastAsia="SimSun"/>
          <w:szCs w:val="22"/>
          <w:lang w:val="el-GR"/>
        </w:rPr>
        <w:t>επιβάλλονται εις βάρος του ποινικές ρήτρες, με αιτιολογημένη απόφαση της αναθέτουσας αρχής.</w:t>
      </w:r>
    </w:p>
    <w:p w:rsidR="00E74AE6" w:rsidRDefault="00E74AE6">
      <w:pPr>
        <w:suppressAutoHyphens w:val="0"/>
        <w:autoSpaceDE w:val="0"/>
        <w:spacing w:after="0"/>
        <w:jc w:val="left"/>
        <w:rPr>
          <w:rFonts w:eastAsia="SimSun"/>
          <w:szCs w:val="22"/>
          <w:lang w:val="el-GR"/>
        </w:rPr>
      </w:pPr>
      <w:r>
        <w:rPr>
          <w:rFonts w:eastAsia="SimSun"/>
          <w:szCs w:val="22"/>
          <w:lang w:val="el-GR"/>
        </w:rPr>
        <w:t>Οι ποινικές ρήτρες υπολογίζονται ως εξής:</w:t>
      </w:r>
    </w:p>
    <w:p w:rsidR="006E460B" w:rsidRPr="006962DD" w:rsidRDefault="006E460B" w:rsidP="006E460B">
      <w:pPr>
        <w:suppressAutoHyphens w:val="0"/>
        <w:autoSpaceDE w:val="0"/>
        <w:spacing w:after="0"/>
        <w:rPr>
          <w:rFonts w:eastAsia="SimSun"/>
          <w:szCs w:val="22"/>
          <w:lang w:val="el-GR"/>
        </w:rPr>
      </w:pPr>
      <w:r w:rsidRPr="006962DD">
        <w:rPr>
          <w:rFonts w:eastAsia="SimSun"/>
          <w:szCs w:val="22"/>
          <w:lang w:val="el-GR"/>
        </w:rPr>
        <w:t>α) για καθυστέρηση εκτέλεσης των υπηρεσιών καθαριότητας</w:t>
      </w:r>
      <w:r w:rsidR="0002672D" w:rsidRPr="006962DD">
        <w:rPr>
          <w:rFonts w:eastAsia="SimSun"/>
          <w:szCs w:val="22"/>
          <w:lang w:val="el-GR"/>
        </w:rPr>
        <w:t>,</w:t>
      </w:r>
      <w:r w:rsidR="00D662BA" w:rsidRPr="006962DD">
        <w:rPr>
          <w:rFonts w:eastAsia="SimSun"/>
          <w:szCs w:val="22"/>
          <w:lang w:val="el-GR"/>
        </w:rPr>
        <w:t xml:space="preserve"> </w:t>
      </w:r>
      <w:r w:rsidR="004B6CA0" w:rsidRPr="006962DD">
        <w:rPr>
          <w:rFonts w:eastAsia="SimSun"/>
          <w:szCs w:val="22"/>
          <w:lang w:val="el-GR"/>
        </w:rPr>
        <w:t>όπως ακριβώς ορίζον</w:t>
      </w:r>
      <w:r w:rsidR="0002672D" w:rsidRPr="006962DD">
        <w:rPr>
          <w:rFonts w:eastAsia="SimSun"/>
          <w:szCs w:val="22"/>
          <w:lang w:val="el-GR"/>
        </w:rPr>
        <w:t>ται στην παρούσα,</w:t>
      </w:r>
      <w:r w:rsidRPr="006962DD">
        <w:rPr>
          <w:rFonts w:eastAsia="SimSun"/>
          <w:szCs w:val="22"/>
          <w:lang w:val="el-GR"/>
        </w:rPr>
        <w:t xml:space="preserve"> </w:t>
      </w:r>
      <w:r w:rsidR="00D662BA" w:rsidRPr="006962DD">
        <w:rPr>
          <w:rFonts w:eastAsia="SimSun"/>
          <w:szCs w:val="22"/>
          <w:lang w:val="el-GR"/>
        </w:rPr>
        <w:t xml:space="preserve">για χρονικό διάστημα έως και 48 ωρών </w:t>
      </w:r>
      <w:r w:rsidRPr="006962DD">
        <w:rPr>
          <w:rFonts w:eastAsia="SimSun"/>
          <w:szCs w:val="22"/>
          <w:lang w:val="el-GR"/>
        </w:rPr>
        <w:t>επιβάλλεται ποινική ρήτρα 2,5% επί της συμβατικής αξίας χωρίς ΦΠΑ των υπηρεσιών που παρασχέθηκαν εκπρόθεσμα,</w:t>
      </w:r>
    </w:p>
    <w:p w:rsidR="00E74AE6" w:rsidRDefault="00E74AE6">
      <w:pPr>
        <w:suppressAutoHyphens w:val="0"/>
        <w:autoSpaceDE w:val="0"/>
        <w:spacing w:after="0"/>
        <w:rPr>
          <w:rFonts w:eastAsia="SimSun"/>
          <w:szCs w:val="22"/>
          <w:lang w:val="el-GR"/>
        </w:rPr>
      </w:pPr>
      <w:r w:rsidRPr="006962DD">
        <w:rPr>
          <w:rFonts w:eastAsia="SimSun"/>
          <w:szCs w:val="22"/>
          <w:lang w:val="el-GR"/>
        </w:rPr>
        <w:t xml:space="preserve">β) για καθυστέρηση </w:t>
      </w:r>
      <w:r w:rsidR="00D662BA" w:rsidRPr="006962DD">
        <w:rPr>
          <w:rFonts w:eastAsia="SimSun"/>
          <w:szCs w:val="22"/>
          <w:lang w:val="el-GR"/>
        </w:rPr>
        <w:t>εκτέλεσης των υπηρεσιών καθαριότητας</w:t>
      </w:r>
      <w:r w:rsidR="0002672D" w:rsidRPr="006962DD">
        <w:rPr>
          <w:rFonts w:eastAsia="SimSun"/>
          <w:szCs w:val="22"/>
          <w:lang w:val="el-GR"/>
        </w:rPr>
        <w:t>,</w:t>
      </w:r>
      <w:r w:rsidR="00D662BA" w:rsidRPr="006962DD">
        <w:rPr>
          <w:rFonts w:eastAsia="SimSun"/>
          <w:szCs w:val="22"/>
          <w:lang w:val="el-GR"/>
        </w:rPr>
        <w:t xml:space="preserve"> </w:t>
      </w:r>
      <w:r w:rsidR="0002672D" w:rsidRPr="006962DD">
        <w:rPr>
          <w:rFonts w:eastAsia="SimSun"/>
          <w:szCs w:val="22"/>
          <w:lang w:val="el-GR"/>
        </w:rPr>
        <w:t xml:space="preserve">όπως ακριβώς </w:t>
      </w:r>
      <w:r w:rsidR="004B6CA0" w:rsidRPr="006962DD">
        <w:rPr>
          <w:rFonts w:eastAsia="SimSun"/>
          <w:szCs w:val="22"/>
          <w:lang w:val="el-GR"/>
        </w:rPr>
        <w:t xml:space="preserve">ορίζονται </w:t>
      </w:r>
      <w:r w:rsidR="0002672D" w:rsidRPr="006962DD">
        <w:rPr>
          <w:rFonts w:eastAsia="SimSun"/>
          <w:szCs w:val="22"/>
          <w:lang w:val="el-GR"/>
        </w:rPr>
        <w:t xml:space="preserve">στην παρούσα, για χρονικό διάστημα </w:t>
      </w:r>
      <w:r w:rsidRPr="006962DD">
        <w:rPr>
          <w:rFonts w:eastAsia="SimSun"/>
          <w:szCs w:val="22"/>
          <w:lang w:val="el-GR"/>
        </w:rPr>
        <w:t xml:space="preserve">που υπερβαίνει </w:t>
      </w:r>
      <w:r w:rsidR="00D662BA" w:rsidRPr="006962DD">
        <w:rPr>
          <w:rFonts w:eastAsia="SimSun"/>
          <w:szCs w:val="22"/>
          <w:lang w:val="el-GR"/>
        </w:rPr>
        <w:t>τις 48 ώρες</w:t>
      </w:r>
      <w:r w:rsidRPr="006962DD">
        <w:rPr>
          <w:rFonts w:eastAsia="SimSun"/>
          <w:szCs w:val="22"/>
          <w:lang w:val="el-GR"/>
        </w:rPr>
        <w:t xml:space="preserve"> επιβάλλεται ποινική ρήτρα 5% χωρίς ΦΠΑ επί της συμβατικής αξίας των υπηρεσιών που παρασχέθηκαν εκπρόθεσμα,</w:t>
      </w:r>
    </w:p>
    <w:p w:rsidR="00E74AE6" w:rsidRDefault="00E74AE6">
      <w:pPr>
        <w:suppressAutoHyphens w:val="0"/>
        <w:autoSpaceDE w:val="0"/>
        <w:spacing w:after="0"/>
        <w:rPr>
          <w:rFonts w:eastAsia="SimSun"/>
          <w:szCs w:val="22"/>
          <w:lang w:val="el-GR"/>
        </w:rPr>
      </w:pPr>
      <w:r>
        <w:rPr>
          <w:rFonts w:eastAsia="SimSun"/>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74AE6" w:rsidRDefault="00E74AE6">
      <w:pPr>
        <w:suppressAutoHyphens w:val="0"/>
        <w:autoSpaceDE w:val="0"/>
        <w:spacing w:after="0"/>
        <w:jc w:val="left"/>
        <w:rPr>
          <w:rFonts w:eastAsia="SimSun"/>
          <w:szCs w:val="22"/>
          <w:lang w:val="el-GR"/>
        </w:rPr>
      </w:pPr>
      <w:r>
        <w:rPr>
          <w:rFonts w:eastAsia="SimSun"/>
          <w:szCs w:val="22"/>
          <w:lang w:val="el-GR"/>
        </w:rPr>
        <w:t>Το ποσό των ποινικών ρητρών αφαιρείται/συμψηφίζεται από/με την αμοιβή του αναδόχου.</w:t>
      </w:r>
    </w:p>
    <w:p w:rsidR="00E74AE6" w:rsidRDefault="00E74AE6" w:rsidP="0006104B">
      <w:pPr>
        <w:suppressAutoHyphens w:val="0"/>
        <w:autoSpaceDE w:val="0"/>
        <w:spacing w:after="0"/>
        <w:rPr>
          <w:rFonts w:eastAsia="SimSun"/>
          <w:szCs w:val="22"/>
          <w:lang w:val="el-GR"/>
        </w:rPr>
      </w:pPr>
      <w:r>
        <w:rPr>
          <w:rFonts w:eastAsia="SimSun"/>
          <w:szCs w:val="22"/>
          <w:lang w:val="el-GR"/>
        </w:rPr>
        <w:t>Η επιβολή ποινικών ρητρών δεν στερεί από την αναθέτουσα αρχή το δικαίωμα να κηρύξει τον ανάδοχο έκπτωτο.</w:t>
      </w:r>
    </w:p>
    <w:p w:rsidR="0006104B" w:rsidRDefault="0006104B" w:rsidP="0006104B">
      <w:pPr>
        <w:suppressAutoHyphens w:val="0"/>
        <w:autoSpaceDE w:val="0"/>
        <w:spacing w:after="0"/>
        <w:rPr>
          <w:rFonts w:cs="Times New Roman"/>
          <w:szCs w:val="22"/>
          <w:lang w:val="el-GR" w:eastAsia="en-US"/>
        </w:rPr>
      </w:pPr>
      <w:r w:rsidRPr="008D5B6D">
        <w:rPr>
          <w:rFonts w:cs="Times New Roman"/>
          <w:szCs w:val="22"/>
          <w:lang w:val="el-GR" w:eastAsia="en-US"/>
        </w:rPr>
        <w:t xml:space="preserve">Η Αναθέτουσα Αρχή δεν θα θεωρηθεί υπεύθυνη για οποιεσδήποτε ζημιές ή διαφυγόντα κέρδη υποστεί ο Ανάδοχος από την </w:t>
      </w:r>
      <w:r>
        <w:rPr>
          <w:rFonts w:cs="Times New Roman"/>
          <w:szCs w:val="22"/>
          <w:lang w:val="el-GR" w:eastAsia="en-US"/>
        </w:rPr>
        <w:t xml:space="preserve">έκπτωσή του ή/και την </w:t>
      </w:r>
      <w:r w:rsidRPr="008D5B6D">
        <w:rPr>
          <w:rFonts w:cs="Times New Roman"/>
          <w:szCs w:val="22"/>
          <w:lang w:val="el-GR" w:eastAsia="en-US"/>
        </w:rPr>
        <w:t xml:space="preserve">καταγγελία της Σύμβασης. Σε </w:t>
      </w:r>
      <w:r>
        <w:rPr>
          <w:rFonts w:cs="Times New Roman"/>
          <w:szCs w:val="22"/>
          <w:lang w:val="el-GR" w:eastAsia="en-US"/>
        </w:rPr>
        <w:t xml:space="preserve">αυτή την περίπτωση </w:t>
      </w:r>
      <w:r w:rsidRPr="008D5B6D">
        <w:rPr>
          <w:rFonts w:cs="Times New Roman"/>
          <w:szCs w:val="22"/>
          <w:lang w:val="el-GR" w:eastAsia="en-US"/>
        </w:rPr>
        <w:t>ο Ανάδοχος θα είναι υπεύθυνος για οποιεσδήποτε θετικές και αποθετικές, άμεσες ή έμμεσες ζημιές υπέστη η Αναθέτουσα Αρχή από τη μη εκτέλεση της Σύμβασης</w:t>
      </w:r>
      <w:r>
        <w:rPr>
          <w:rFonts w:cs="Times New Roman"/>
          <w:szCs w:val="22"/>
          <w:lang w:val="el-GR" w:eastAsia="en-US"/>
        </w:rPr>
        <w:t xml:space="preserve">, ενώ </w:t>
      </w:r>
      <w:r w:rsidRPr="008D5B6D">
        <w:rPr>
          <w:rFonts w:cs="Times New Roman"/>
          <w:szCs w:val="22"/>
          <w:lang w:val="el-GR" w:eastAsia="en-US"/>
        </w:rPr>
        <w:t>δεν απαλλάσσε</w:t>
      </w:r>
      <w:r>
        <w:rPr>
          <w:rFonts w:cs="Times New Roman"/>
          <w:szCs w:val="22"/>
          <w:lang w:val="el-GR" w:eastAsia="en-US"/>
        </w:rPr>
        <w:t xml:space="preserve">ται </w:t>
      </w:r>
      <w:r w:rsidRPr="008D5B6D">
        <w:rPr>
          <w:rFonts w:cs="Times New Roman"/>
          <w:szCs w:val="22"/>
          <w:lang w:val="el-GR" w:eastAsia="en-US"/>
        </w:rPr>
        <w:t>από ευθύνες και άλλες ποινικές ρήτρες και υποχρεώσεις, που απορρέουν από τη Σύμβαση ή τον Νόμο.</w:t>
      </w:r>
    </w:p>
    <w:p w:rsidR="0006104B" w:rsidRPr="0006104B" w:rsidRDefault="0006104B" w:rsidP="0006104B">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ο ΕΛΚΕ/ΟΠΑ δύναται να αξιώσει επιπλέον </w:t>
      </w:r>
      <w:r>
        <w:rPr>
          <w:rFonts w:cs="Times New Roman"/>
          <w:szCs w:val="22"/>
          <w:lang w:val="el-GR" w:eastAsia="en-US"/>
        </w:rPr>
        <w:t xml:space="preserve">οποιαδήποτε νόμιμη αποζημίωση. </w:t>
      </w:r>
    </w:p>
    <w:p w:rsidR="00E74AE6" w:rsidRDefault="00E74AE6">
      <w:pPr>
        <w:pStyle w:val="Heading2"/>
        <w:rPr>
          <w:lang w:val="el-GR"/>
        </w:rPr>
      </w:pPr>
      <w:bookmarkStart w:id="57" w:name="_Toc496690476"/>
      <w:r>
        <w:rPr>
          <w:lang w:val="el-GR"/>
        </w:rPr>
        <w:t>5.3</w:t>
      </w:r>
      <w:r>
        <w:rPr>
          <w:lang w:val="el-GR"/>
        </w:rPr>
        <w:tab/>
        <w:t>Διοικητικές προσφυγές κατά τη διαδικασία εκτέλεσης</w:t>
      </w:r>
      <w:r>
        <w:rPr>
          <w:rStyle w:val="WW-FootnoteReference12"/>
          <w:lang w:val="el-GR"/>
        </w:rPr>
        <w:footnoteReference w:id="60"/>
      </w:r>
      <w:bookmarkEnd w:id="57"/>
      <w:r>
        <w:rPr>
          <w:lang w:val="el-GR"/>
        </w:rPr>
        <w:t xml:space="preserve"> </w:t>
      </w:r>
    </w:p>
    <w:p w:rsidR="00E74AE6" w:rsidRDefault="00E74AE6">
      <w:pPr>
        <w:rPr>
          <w:lang w:val="el-GR"/>
        </w:rPr>
      </w:pPr>
      <w:r>
        <w:rPr>
          <w:lang w:val="el-GR"/>
        </w:rPr>
        <w:t xml:space="preserve">Ο ανάδοχος μπορεί κατά των αποφάσεων που επιβάλλουν σε βάρος του κυρώσεις, δυνάμει των όρων </w:t>
      </w:r>
      <w:r>
        <w:rPr>
          <w:rFonts w:eastAsia="SimSun"/>
          <w:szCs w:val="22"/>
          <w:lang w:val="el-GR"/>
        </w:rPr>
        <w:t xml:space="preserve"> των παραγράφων 5.2 (Κήρυξη οικονομικού φορέα εκπτώτου – Κυρώσεις) και 6.4. (Απόρριψη παραδοτέων </w:t>
      </w:r>
      <w:r>
        <w:rPr>
          <w:rFonts w:eastAsia="SimSun"/>
          <w:szCs w:val="22"/>
          <w:lang w:val="el-GR"/>
        </w:rPr>
        <w:lastRenderedPageBreak/>
        <w:t xml:space="preserve">– Αντικατάσταση), </w:t>
      </w:r>
      <w:r>
        <w:rPr>
          <w:lang w:val="el-GR"/>
        </w:rPr>
        <w:t>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E74AE6" w:rsidRDefault="00E74AE6">
      <w:pPr>
        <w:rPr>
          <w:lang w:val="el-GR"/>
        </w:rPr>
      </w:pPr>
      <w:r>
        <w:rPr>
          <w:lang w:val="el-GR"/>
        </w:rPr>
        <w:t>Η εν λόγω απόφαση δεν επιδέχεται προσβολή με άλλη οποιασδήποτε φύσεως διοικητική προσφυγή.</w:t>
      </w:r>
    </w:p>
    <w:p w:rsidR="00E74AE6" w:rsidRDefault="00E74AE6">
      <w:pPr>
        <w:rPr>
          <w:lang w:val="el-GR"/>
        </w:rPr>
      </w:pPr>
    </w:p>
    <w:p w:rsidR="00E74AE6" w:rsidRDefault="00E74AE6">
      <w:pPr>
        <w:pStyle w:val="Heading1"/>
        <w:tabs>
          <w:tab w:val="left" w:pos="851"/>
        </w:tabs>
        <w:ind w:left="851" w:hanging="851"/>
        <w:rPr>
          <w:lang w:val="el-GR"/>
        </w:rPr>
      </w:pPr>
      <w:bookmarkStart w:id="58" w:name="_Toc496690477"/>
      <w:r>
        <w:rPr>
          <w:lang w:val="el-GR"/>
        </w:rPr>
        <w:lastRenderedPageBreak/>
        <w:t>6.</w:t>
      </w:r>
      <w:r>
        <w:rPr>
          <w:lang w:val="el-GR"/>
        </w:rPr>
        <w:tab/>
        <w:t>ΕΙΔΙΚΟΙ ΟΡΟΙ ΕΚΤΕΛΕΣΗΣ</w:t>
      </w:r>
      <w:bookmarkEnd w:id="58"/>
      <w:r>
        <w:rPr>
          <w:lang w:val="el-GR"/>
        </w:rPr>
        <w:t xml:space="preserve"> </w:t>
      </w:r>
    </w:p>
    <w:p w:rsidR="00E74AE6" w:rsidRDefault="00E74AE6">
      <w:pPr>
        <w:pStyle w:val="Heading2"/>
        <w:rPr>
          <w:lang w:val="el-GR"/>
        </w:rPr>
      </w:pPr>
      <w:bookmarkStart w:id="59" w:name="_Toc496690478"/>
      <w:r>
        <w:rPr>
          <w:lang w:val="el-GR"/>
        </w:rPr>
        <w:t xml:space="preserve">6.1 </w:t>
      </w:r>
      <w:r>
        <w:rPr>
          <w:lang w:val="el-GR"/>
        </w:rPr>
        <w:tab/>
        <w:t>Παρακολούθηση της σύμβασης</w:t>
      </w:r>
      <w:bookmarkEnd w:id="59"/>
      <w:r>
        <w:rPr>
          <w:lang w:val="el-GR"/>
        </w:rPr>
        <w:t xml:space="preserve"> </w:t>
      </w:r>
    </w:p>
    <w:p w:rsidR="00E74AE6" w:rsidRDefault="00E74AE6">
      <w:pPr>
        <w:rPr>
          <w:lang w:val="el-GR"/>
        </w:rPr>
      </w:pPr>
      <w:r>
        <w:rPr>
          <w:lang w:val="el-GR"/>
        </w:rPr>
        <w:t xml:space="preserve">6.1.1. </w:t>
      </w:r>
    </w:p>
    <w:p w:rsidR="00E74AE6" w:rsidRDefault="00E74AE6">
      <w:pPr>
        <w:rPr>
          <w:lang w:val="el-GR"/>
        </w:rPr>
      </w:pPr>
      <w:r>
        <w:rPr>
          <w:lang w:val="el-GR"/>
        </w:rPr>
        <w:t xml:space="preserve">6.1.2. </w:t>
      </w:r>
      <w:r w:rsidR="00544FE1">
        <w:rPr>
          <w:lang w:val="el-GR"/>
        </w:rPr>
        <w:t>Η αρμόδια υπηρεσία μπορεί, με απόφασή της να ορίζει για την παρακολούθηση της σύμβασης ως επόπτη</w:t>
      </w:r>
      <w:r w:rsidR="00D24905">
        <w:rPr>
          <w:lang w:val="el-GR"/>
        </w:rPr>
        <w:t>/ες</w:t>
      </w:r>
      <w:r w:rsidR="00544FE1">
        <w:rPr>
          <w:lang w:val="el-GR"/>
        </w:rPr>
        <w:t xml:space="preserve"> με καθήκοντα εισηγητή</w:t>
      </w:r>
      <w:r w:rsidR="00D24905">
        <w:rPr>
          <w:lang w:val="el-GR"/>
        </w:rPr>
        <w:t>/</w:t>
      </w:r>
      <w:proofErr w:type="spellStart"/>
      <w:r w:rsidR="00D24905">
        <w:rPr>
          <w:lang w:val="el-GR"/>
        </w:rPr>
        <w:t>ές</w:t>
      </w:r>
      <w:proofErr w:type="spellEnd"/>
      <w:r w:rsidR="00544FE1">
        <w:rPr>
          <w:lang w:val="el-GR"/>
        </w:rPr>
        <w:t xml:space="preserve"> υπάλληλο</w:t>
      </w:r>
      <w:r w:rsidR="00D24905">
        <w:rPr>
          <w:lang w:val="el-GR"/>
        </w:rPr>
        <w:t>/υπαλλήλους</w:t>
      </w:r>
      <w:r w:rsidR="00544FE1">
        <w:rPr>
          <w:lang w:val="el-GR"/>
        </w:rPr>
        <w:t xml:space="preserve"> της υπηρεσίας (ΕΛΚΕ ή ΟΠΑ).</w:t>
      </w:r>
      <w:r>
        <w:rPr>
          <w:lang w:val="el-GR"/>
        </w:rPr>
        <w:t xml:space="preserve">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E74AE6" w:rsidRDefault="00E74AE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186EA7" w:rsidRDefault="00E74AE6" w:rsidP="00853241">
      <w:pPr>
        <w:rPr>
          <w:lang w:val="el-GR"/>
        </w:rPr>
      </w:pPr>
      <w:r w:rsidRPr="006B7F9B">
        <w:rPr>
          <w:b/>
          <w:lang w:val="el-GR"/>
        </w:rPr>
        <w:t>6.1.3.</w:t>
      </w:r>
      <w:r>
        <w:rPr>
          <w:i/>
          <w:iCs/>
          <w:color w:val="5B9BD5"/>
          <w:spacing w:val="5"/>
          <w:kern w:val="1"/>
          <w:lang w:val="el-GR"/>
        </w:rPr>
        <w:t xml:space="preserve"> </w:t>
      </w:r>
      <w:r w:rsidR="00853241" w:rsidRPr="00853241">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προσκομίζεται από τον ανάδοχο στη έδρα της υπηρεσίας, εφόσον τούτο ζητηθεί.</w:t>
      </w:r>
      <w:r w:rsidR="00D328EA" w:rsidRPr="00D328EA">
        <w:rPr>
          <w:lang w:val="el-GR"/>
        </w:rPr>
        <w:t xml:space="preserve"> Ο Ανάδοχος καταγράφει επίσης οτιδήποτε διαφεύγει του συνηθισμένου και ενημερώνει εγγράφως τους υπευθύνους του Ιδρύματος για ότι μη σύνηθες συνέβη.</w:t>
      </w:r>
      <w:r w:rsidR="00853241" w:rsidRPr="00853241">
        <w:rPr>
          <w:lang w:val="el-GR"/>
        </w:rPr>
        <w:t xml:space="preserve"> </w:t>
      </w:r>
    </w:p>
    <w:p w:rsidR="006B7F9B" w:rsidRPr="006B7F9B" w:rsidRDefault="006B7F9B" w:rsidP="00853241">
      <w:pPr>
        <w:rPr>
          <w:rFonts w:cs="Times New Roman"/>
          <w:szCs w:val="22"/>
          <w:lang w:val="el-GR" w:eastAsia="en-US"/>
        </w:rPr>
      </w:pPr>
      <w:r w:rsidRPr="00D3105B">
        <w:rPr>
          <w:rFonts w:cs="Times New Roman"/>
          <w:szCs w:val="22"/>
          <w:lang w:val="el-GR" w:eastAsia="en-US"/>
        </w:rPr>
        <w:t>Η  Επιτροπή  Παρακολούθησης και Παραλαβής, μετά την  εισήγηση  σε μηνιαία βάση από το</w:t>
      </w:r>
      <w:r w:rsidR="00D24905">
        <w:rPr>
          <w:rFonts w:cs="Times New Roman"/>
          <w:szCs w:val="22"/>
          <w:lang w:val="el-GR" w:eastAsia="en-US"/>
        </w:rPr>
        <w:t>ν</w:t>
      </w:r>
      <w:r w:rsidRPr="00D3105B">
        <w:rPr>
          <w:rFonts w:cs="Times New Roman"/>
          <w:szCs w:val="22"/>
          <w:lang w:val="el-GR" w:eastAsia="en-US"/>
        </w:rPr>
        <w:t xml:space="preserve"> </w:t>
      </w:r>
      <w:r w:rsidR="00D24905">
        <w:rPr>
          <w:rFonts w:cs="Times New Roman"/>
          <w:szCs w:val="22"/>
          <w:lang w:val="el-GR" w:eastAsia="en-US"/>
        </w:rPr>
        <w:t xml:space="preserve">επόπτη/ες, </w:t>
      </w:r>
      <w:r w:rsidRPr="00D3105B">
        <w:rPr>
          <w:rFonts w:cs="Times New Roman"/>
          <w:szCs w:val="22"/>
          <w:lang w:val="el-GR" w:eastAsia="en-US"/>
        </w:rPr>
        <w:t>αν έχουν γίνει από τον Ανάδοχο οι εργασίες που προβλέπονται από τη Σύμβαση, θα καταρτίζει το ανάλογο πρακτικό Παραλαβής/</w:t>
      </w:r>
      <w:r w:rsidR="005740BD" w:rsidRPr="00D3105B">
        <w:rPr>
          <w:rFonts w:cs="Times New Roman"/>
          <w:szCs w:val="22"/>
          <w:lang w:val="el-GR" w:eastAsia="en-US"/>
        </w:rPr>
        <w:t>Καλής Εκτέλεσης</w:t>
      </w:r>
      <w:r w:rsidRPr="00D3105B">
        <w:rPr>
          <w:rFonts w:cs="Times New Roman"/>
          <w:szCs w:val="22"/>
          <w:lang w:val="el-GR" w:eastAsia="en-US"/>
        </w:rPr>
        <w:t>, το οποίο θα συνοδεύει  το τιμολόγιο του Αναδόχου πριν από κάθε πληρωμή.</w:t>
      </w:r>
    </w:p>
    <w:p w:rsidR="00E74AE6" w:rsidRDefault="00E74AE6">
      <w:pPr>
        <w:pStyle w:val="Heading2"/>
        <w:ind w:left="0" w:firstLine="0"/>
        <w:rPr>
          <w:lang w:val="el-GR"/>
        </w:rPr>
      </w:pPr>
      <w:bookmarkStart w:id="60" w:name="_Toc496690479"/>
      <w:r>
        <w:rPr>
          <w:lang w:val="el-GR"/>
        </w:rPr>
        <w:t xml:space="preserve">6.2 </w:t>
      </w:r>
      <w:r>
        <w:rPr>
          <w:lang w:val="el-GR"/>
        </w:rPr>
        <w:tab/>
        <w:t>Διάρκεια σύμβασης</w:t>
      </w:r>
      <w:r>
        <w:rPr>
          <w:rStyle w:val="WW-FootnoteReference12"/>
          <w:lang w:val="el-GR"/>
        </w:rPr>
        <w:footnoteReference w:id="61"/>
      </w:r>
      <w:bookmarkEnd w:id="60"/>
      <w:r>
        <w:rPr>
          <w:lang w:val="el-GR"/>
        </w:rPr>
        <w:t xml:space="preserve"> </w:t>
      </w:r>
    </w:p>
    <w:p w:rsidR="00E74AE6" w:rsidRDefault="00E74AE6">
      <w:pPr>
        <w:rPr>
          <w:lang w:val="el-GR"/>
        </w:rPr>
      </w:pPr>
      <w:r w:rsidRPr="00F05B5B">
        <w:rPr>
          <w:b/>
          <w:lang w:val="el-GR"/>
        </w:rPr>
        <w:t>6.2.1.</w:t>
      </w:r>
      <w:r>
        <w:rPr>
          <w:lang w:val="el-GR"/>
        </w:rPr>
        <w:t xml:space="preserve"> Η δ</w:t>
      </w:r>
      <w:r w:rsidR="009808F9">
        <w:rPr>
          <w:lang w:val="el-GR"/>
        </w:rPr>
        <w:t xml:space="preserve">ιάρκεια της Σύμβασης ορίζεται σε </w:t>
      </w:r>
      <w:r w:rsidR="00EA73DD">
        <w:rPr>
          <w:lang w:val="el-GR"/>
        </w:rPr>
        <w:t>δώδεκα (12) μήνες</w:t>
      </w:r>
      <w:r w:rsidR="009808F9">
        <w:rPr>
          <w:lang w:val="el-GR"/>
        </w:rPr>
        <w:t>, με δυνατότητα παράτασης έως και έξι μήνες</w:t>
      </w:r>
      <w:r w:rsidR="00EA73DD">
        <w:rPr>
          <w:lang w:val="el-GR"/>
        </w:rPr>
        <w:t xml:space="preserve"> </w:t>
      </w:r>
      <w:r w:rsidR="0097025D" w:rsidRPr="0097025D">
        <w:rPr>
          <w:rFonts w:cs="Times New Roman"/>
          <w:bCs/>
          <w:szCs w:val="22"/>
          <w:lang w:val="el-GR" w:eastAsia="en-US"/>
        </w:rPr>
        <w:t>μετά τη λήξη της αρχικής σύμβαση</w:t>
      </w:r>
      <w:r w:rsidR="0097025D">
        <w:rPr>
          <w:rFonts w:cs="Times New Roman"/>
          <w:bCs/>
          <w:szCs w:val="22"/>
          <w:lang w:val="el-GR" w:eastAsia="en-US"/>
        </w:rPr>
        <w:t>ς</w:t>
      </w:r>
      <w:r w:rsidR="00655A6F">
        <w:rPr>
          <w:lang w:val="el-GR"/>
        </w:rPr>
        <w:t>,</w:t>
      </w:r>
      <w:r w:rsidR="009808F9">
        <w:rPr>
          <w:lang w:val="el-GR"/>
        </w:rPr>
        <w:t xml:space="preserve"> σύμφωνα και ανάλογα με τις ανάγκες της Α.Α., κατόπιν σχετικής απόφασης της Επιτροπής Διαχείρισης του ΕΛΚΕ/ΟΠΑ. </w:t>
      </w:r>
    </w:p>
    <w:p w:rsidR="00E74AE6" w:rsidRDefault="00E74AE6">
      <w:pPr>
        <w:rPr>
          <w:lang w:val="el-GR"/>
        </w:rPr>
      </w:pPr>
      <w:r w:rsidRPr="00F05B5B">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αυτής</w:t>
      </w:r>
      <w:r w:rsidR="00F05B5B">
        <w:rPr>
          <w:lang w:val="el-GR"/>
        </w:rPr>
        <w:t xml:space="preserve"> ύστερα από σχετικό αίτημα του </w:t>
      </w:r>
      <w:r>
        <w:rPr>
          <w:lang w:val="el-GR"/>
        </w:rPr>
        <w:t>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B84799">
        <w:rPr>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655A6F">
        <w:rPr>
          <w:lang w:val="el-GR"/>
        </w:rPr>
        <w:t>.</w:t>
      </w:r>
      <w:r w:rsidRPr="00B84799">
        <w:rPr>
          <w:rStyle w:val="FootnoteReference2"/>
          <w:lang w:val="el-GR"/>
        </w:rPr>
        <w:footnoteReference w:id="62"/>
      </w:r>
      <w:r w:rsidRPr="00B84799">
        <w:rPr>
          <w:lang w:val="el-GR"/>
        </w:rPr>
        <w:t xml:space="preserve">  Αν οι υπηρεσίες παρασχεθούν από υπαιτιότητα του αναδόχου</w:t>
      </w:r>
      <w:r w:rsidR="00655A6F">
        <w:rPr>
          <w:lang w:val="el-GR"/>
        </w:rPr>
        <w:t xml:space="preserve"> </w:t>
      </w:r>
      <w:r w:rsidR="00655A6F">
        <w:rPr>
          <w:rFonts w:eastAsia="SimSun"/>
          <w:szCs w:val="22"/>
          <w:lang w:val="el-GR"/>
        </w:rPr>
        <w:t>μετά τις προβλεπόμενες επιμέρους προθεσμίες ή/και</w:t>
      </w:r>
      <w:r w:rsidRPr="00B84799">
        <w:rPr>
          <w:lang w:val="el-GR"/>
        </w:rPr>
        <w:t xml:space="preserve">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E74AE6" w:rsidRDefault="00E74AE6">
      <w:pPr>
        <w:pStyle w:val="Heading2"/>
        <w:tabs>
          <w:tab w:val="clear" w:pos="567"/>
          <w:tab w:val="left" w:pos="993"/>
        </w:tabs>
        <w:ind w:left="993" w:hanging="993"/>
        <w:rPr>
          <w:lang w:val="el-GR"/>
        </w:rPr>
      </w:pPr>
      <w:bookmarkStart w:id="61" w:name="_Toc496690480"/>
      <w:r>
        <w:rPr>
          <w:lang w:val="el-GR"/>
        </w:rPr>
        <w:t>6.3</w:t>
      </w:r>
      <w:r>
        <w:rPr>
          <w:lang w:val="el-GR"/>
        </w:rPr>
        <w:tab/>
        <w:t>Παραλαβή του αντικειμένου της σύμβασης</w:t>
      </w:r>
      <w:bookmarkEnd w:id="61"/>
      <w:r>
        <w:rPr>
          <w:lang w:val="el-GR"/>
        </w:rPr>
        <w:t xml:space="preserve"> </w:t>
      </w:r>
    </w:p>
    <w:p w:rsidR="00E74AE6" w:rsidRDefault="00E74AE6">
      <w:pPr>
        <w:rPr>
          <w:lang w:val="el-GR"/>
        </w:rPr>
      </w:pPr>
      <w:r>
        <w:rPr>
          <w:lang w:val="el-GR"/>
        </w:rPr>
        <w:t>Η παραλαβή των παρεχόμενων υπηρεσιών ή/και παραδοτέων γίνεται</w:t>
      </w:r>
      <w:r w:rsidR="005B345E">
        <w:rPr>
          <w:lang w:val="el-GR"/>
        </w:rPr>
        <w:t xml:space="preserve"> μηνιαίως</w:t>
      </w:r>
      <w:r w:rsidR="00C70930">
        <w:rPr>
          <w:lang w:val="el-GR"/>
        </w:rPr>
        <w:t>,</w:t>
      </w:r>
      <w:r>
        <w:rPr>
          <w:lang w:val="el-GR"/>
        </w:rPr>
        <w:t xml:space="preserve"> από επιτροπή παραλαβής που συγκροτείται, σύμφωνα με την παράγραφο 11 εδάφιο δ’ του άρθρου 221</w:t>
      </w:r>
      <w:r>
        <w:rPr>
          <w:rStyle w:val="WW-FootnoteReference12"/>
          <w:lang w:val="el-GR"/>
        </w:rPr>
        <w:footnoteReference w:id="63"/>
      </w:r>
      <w:r>
        <w:rPr>
          <w:lang w:val="el-GR"/>
        </w:rPr>
        <w:t xml:space="preserve"> του ν. 4412/2016, σύμφωνα με τα αναλυτικώς αναφερόμενα στο Παράρτημα</w:t>
      </w:r>
      <w:r w:rsidR="00C70930">
        <w:rPr>
          <w:lang w:val="el-GR"/>
        </w:rPr>
        <w:t xml:space="preserve"> στο ΠΑΡΑΡΤΗΜΑ Ι (ΑΝΑΛΥΤΙΚΗ ΠΕΡΙΓΡΑΦΗ ΦΥΣΙΚΟΥ ΑΝΤΙΚΕΙΜΕΝΟΥ) της παρούσας.</w:t>
      </w:r>
    </w:p>
    <w:p w:rsidR="00C70930" w:rsidRDefault="00C70930" w:rsidP="00C70930">
      <w:pPr>
        <w:rPr>
          <w:lang w:val="el-GR"/>
        </w:rPr>
      </w:pPr>
      <w:r>
        <w:rPr>
          <w:lang w:val="el-GR"/>
        </w:rPr>
        <w:lastRenderedPageBreak/>
        <w:t>Κατά τη διαδικασία παραλαβής διενεργείται ο απαιτούμενος έλεγχος σύμφωνα με τα αναλυτικώς αναφερόμενα στο ΠΑΡΑΡΤΗΜΑ Ι (ΑΝΑΛΥΤΙΚΗ ΠΕΡΙΓΡΑΦΗ ΦΥΣΙΚΟΥ ΑΝΤΙΚΕΙΜΕΝΟΥ) της παρούσας και τα οριζόμενα στη σύμβαση, μπορεί δε να καλείται να παραστεί και ο ανάδοχος.</w:t>
      </w:r>
    </w:p>
    <w:p w:rsidR="00E74AE6" w:rsidRDefault="00E74AE6">
      <w:pPr>
        <w:rPr>
          <w:lang w:val="el-GR"/>
        </w:rPr>
      </w:pPr>
      <w:r>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E74AE6" w:rsidRDefault="00E74AE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E74AE6" w:rsidRDefault="00E74AE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E74AE6" w:rsidRDefault="00E74AE6">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r w:rsidR="00967913" w:rsidRPr="00EF7CC9">
        <w:rPr>
          <w:lang w:val="el-GR"/>
        </w:rPr>
        <w:t>Όταν η Αναθέτουσα Αρχή ή η επιτροπή παρακολούθησης καλής εκτέλεσης του έργου του αποδέκτη των υπηρεσιών διαπιστώνουν παραβάσεις των όρων του άρθρου 68 του ν. 3863/2010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r w:rsidR="00967913">
        <w:rPr>
          <w:lang w:val="el-GR"/>
        </w:rPr>
        <w:t xml:space="preserve"> (</w:t>
      </w:r>
      <w:proofErr w:type="spellStart"/>
      <w:r w:rsidR="00967913" w:rsidRPr="00EF7CC9">
        <w:rPr>
          <w:lang w:val="el-GR"/>
        </w:rPr>
        <w:t>πρβλ</w:t>
      </w:r>
      <w:proofErr w:type="spellEnd"/>
      <w:r w:rsidR="00967913" w:rsidRPr="00EF7CC9">
        <w:rPr>
          <w:lang w:val="el-GR"/>
        </w:rPr>
        <w:t xml:space="preserve"> άρθρο 68 παρ. 5 </w:t>
      </w:r>
      <w:proofErr w:type="spellStart"/>
      <w:r w:rsidR="00967913" w:rsidRPr="00EF7CC9">
        <w:rPr>
          <w:lang w:val="el-GR"/>
        </w:rPr>
        <w:t>εδ</w:t>
      </w:r>
      <w:proofErr w:type="spellEnd"/>
      <w:r w:rsidR="00967913" w:rsidRPr="00EF7CC9">
        <w:rPr>
          <w:lang w:val="el-GR"/>
        </w:rPr>
        <w:t xml:space="preserve">. </w:t>
      </w:r>
      <w:proofErr w:type="spellStart"/>
      <w:r w:rsidR="00967913" w:rsidRPr="00EF7CC9">
        <w:rPr>
          <w:lang w:val="el-GR"/>
        </w:rPr>
        <w:t>β΄</w:t>
      </w:r>
      <w:proofErr w:type="spellEnd"/>
      <w:r w:rsidR="00967913" w:rsidRPr="00EF7CC9">
        <w:rPr>
          <w:lang w:val="el-GR"/>
        </w:rPr>
        <w:t xml:space="preserve"> του ν. 3863/2010</w:t>
      </w:r>
      <w:r w:rsidR="00967913">
        <w:rPr>
          <w:lang w:val="el-GR"/>
        </w:rPr>
        <w:t>)</w:t>
      </w:r>
      <w:r w:rsidR="00967913" w:rsidRPr="00EF7CC9">
        <w:rPr>
          <w:lang w:val="el-GR"/>
        </w:rPr>
        <w:t>.</w:t>
      </w:r>
      <w:r w:rsidR="00967913" w:rsidRPr="00EF7CC9">
        <w:rPr>
          <w:rStyle w:val="WW-FootnoteReference12"/>
          <w:lang w:val="el-GR"/>
        </w:rPr>
        <w:t xml:space="preserve"> </w:t>
      </w:r>
    </w:p>
    <w:p w:rsidR="00E74AE6" w:rsidRDefault="00E74AE6">
      <w:pPr>
        <w:pStyle w:val="Heading2"/>
        <w:rPr>
          <w:rFonts w:eastAsia="SimSun"/>
          <w:lang w:val="el-GR"/>
        </w:rPr>
      </w:pPr>
      <w:bookmarkStart w:id="62" w:name="_Toc496690481"/>
      <w:r>
        <w:rPr>
          <w:lang w:val="el-GR"/>
        </w:rPr>
        <w:t xml:space="preserve">6.4 </w:t>
      </w:r>
      <w:r>
        <w:rPr>
          <w:lang w:val="el-GR"/>
        </w:rPr>
        <w:tab/>
        <w:t>Απόρριψη παραδοτέων – Αντικατάσταση</w:t>
      </w:r>
      <w:r>
        <w:rPr>
          <w:rStyle w:val="WW-FootnoteReference12"/>
          <w:lang w:val="el-GR"/>
        </w:rPr>
        <w:footnoteReference w:id="64"/>
      </w:r>
      <w:bookmarkEnd w:id="62"/>
      <w:r>
        <w:rPr>
          <w:lang w:val="el-GR"/>
        </w:rPr>
        <w:t xml:space="preserve"> </w:t>
      </w:r>
    </w:p>
    <w:p w:rsidR="00E74AE6" w:rsidRDefault="00E74AE6">
      <w:pPr>
        <w:rPr>
          <w:lang w:val="el-GR"/>
        </w:rPr>
      </w:pPr>
      <w:r>
        <w:rPr>
          <w:rFonts w:eastAsia="SimSun"/>
          <w:szCs w:val="22"/>
          <w:lang w:val="el-GR"/>
        </w:rPr>
        <w:t>Σε περίπτωση οριστικής απόρριψης ολόκληρου ή μέρ</w:t>
      </w:r>
      <w:r w:rsidR="001F4465">
        <w:rPr>
          <w:rFonts w:eastAsia="SimSun"/>
          <w:szCs w:val="22"/>
          <w:lang w:val="el-GR"/>
        </w:rPr>
        <w:t>ους των παρεχόμενων υπηρεσιών ή</w:t>
      </w:r>
      <w:r>
        <w:rPr>
          <w:rFonts w:eastAsia="SimSun"/>
          <w:szCs w:val="22"/>
          <w:lang w:val="el-GR"/>
        </w:rPr>
        <w:t xml:space="preserve">/και </w:t>
      </w:r>
      <w:r w:rsidRPr="001F4465">
        <w:rPr>
          <w:rFonts w:eastAsia="SimSun"/>
          <w:szCs w:val="22"/>
          <w:lang w:val="el-GR"/>
        </w:rPr>
        <w:t>παραδοτέων</w:t>
      </w:r>
      <w:r w:rsidRPr="001F4465">
        <w:rPr>
          <w:i/>
          <w:iCs/>
          <w:spacing w:val="5"/>
          <w:kern w:val="1"/>
          <w:lang w:val="el-GR"/>
        </w:rPr>
        <w:t>,</w:t>
      </w:r>
      <w:r w:rsidRPr="001F4465">
        <w:rPr>
          <w:rFonts w:eastAsia="SimSun"/>
          <w:szCs w:val="22"/>
          <w:lang w:val="el-GR"/>
        </w:rPr>
        <w:t xml:space="preserve"> με έκπτωση επί της συμβατικής αξίας, με απόφαση της αναθέτουσας αρχής μπορεί να</w:t>
      </w:r>
      <w:r>
        <w:rPr>
          <w:rFonts w:eastAsia="SimSun"/>
          <w:szCs w:val="22"/>
          <w:lang w:val="el-GR"/>
        </w:rPr>
        <w:t xml:space="preserve">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E74AE6" w:rsidRDefault="00E74AE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1F4465" w:rsidRDefault="001F4465" w:rsidP="001F4465">
      <w:pPr>
        <w:pStyle w:val="Heading2"/>
        <w:rPr>
          <w:i/>
          <w:iCs/>
          <w:color w:val="5B9BD5"/>
          <w:spacing w:val="5"/>
          <w:kern w:val="1"/>
          <w:lang w:val="el-GR"/>
        </w:rPr>
      </w:pPr>
      <w:bookmarkStart w:id="63" w:name="_Toc479333866"/>
      <w:bookmarkStart w:id="64" w:name="_Toc496690482"/>
      <w:r>
        <w:rPr>
          <w:lang w:val="el-GR"/>
        </w:rPr>
        <w:t>6.5</w:t>
      </w:r>
      <w:r>
        <w:rPr>
          <w:lang w:val="el-GR"/>
        </w:rPr>
        <w:tab/>
        <w:t>Επίλυση διαφορών – Εφαρμοστέο Δίκαιο</w:t>
      </w:r>
      <w:bookmarkEnd w:id="63"/>
      <w:bookmarkEnd w:id="64"/>
    </w:p>
    <w:p w:rsidR="001F4465" w:rsidRPr="00161D13" w:rsidRDefault="001F4465" w:rsidP="001F4465">
      <w:pPr>
        <w:autoSpaceDE w:val="0"/>
        <w:adjustRightInd w:val="0"/>
        <w:spacing w:before="120"/>
        <w:rPr>
          <w:rFonts w:cs="Tahoma"/>
          <w:szCs w:val="22"/>
          <w:lang w:val="el-GR"/>
        </w:rPr>
      </w:pPr>
      <w:r w:rsidRPr="00161D13">
        <w:rPr>
          <w:rFonts w:cs="Tahoma"/>
          <w:szCs w:val="22"/>
          <w:lang w:val="el-GR"/>
        </w:rPr>
        <w:t xml:space="preserve">Η Σύμβαση διέπεται από το Ελληνικό Δίκαιο. </w:t>
      </w:r>
    </w:p>
    <w:p w:rsidR="001F4465" w:rsidRPr="00B82462" w:rsidRDefault="001F4465" w:rsidP="001F4465">
      <w:pPr>
        <w:autoSpaceDE w:val="0"/>
        <w:adjustRightInd w:val="0"/>
        <w:spacing w:before="120"/>
        <w:rPr>
          <w:rFonts w:cs="Tahoma"/>
          <w:szCs w:val="22"/>
          <w:lang w:val="el-GR"/>
        </w:rPr>
      </w:pPr>
      <w:r w:rsidRPr="00B82462">
        <w:rPr>
          <w:rFonts w:cs="Tahoma"/>
          <w:szCs w:val="22"/>
          <w:lang w:val="el-GR"/>
        </w:rPr>
        <w:t xml:space="preserve">Σε περίπτωση διαφορών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συναλλακτικών ηθών. </w:t>
      </w:r>
    </w:p>
    <w:p w:rsidR="001F4465" w:rsidRPr="00B82462" w:rsidRDefault="001F4465" w:rsidP="001F4465">
      <w:pPr>
        <w:autoSpaceDE w:val="0"/>
        <w:adjustRightInd w:val="0"/>
        <w:spacing w:before="120"/>
        <w:rPr>
          <w:rFonts w:cs="Tahoma"/>
          <w:szCs w:val="22"/>
          <w:lang w:val="el-GR"/>
        </w:rPr>
      </w:pPr>
      <w:r w:rsidRPr="00B82462">
        <w:rPr>
          <w:rFonts w:cs="Tahoma"/>
          <w:szCs w:val="22"/>
          <w:lang w:val="el-GR"/>
        </w:rPr>
        <w:lastRenderedPageBreak/>
        <w:t>Για κάθε διαφορά που δεν είναι δυνατό να επιλυθεί σύμφωνα με τα παραπάνω οριζόμενα, αρμόδια θα είναι τα δικαστήρια που εδρεύουν στην Αθήνα.</w:t>
      </w:r>
    </w:p>
    <w:p w:rsidR="001F4465" w:rsidRDefault="001F4465" w:rsidP="001F4465">
      <w:pPr>
        <w:rPr>
          <w:i/>
          <w:iCs/>
          <w:color w:val="5B9BD5"/>
          <w:spacing w:val="5"/>
          <w:kern w:val="1"/>
          <w:lang w:val="el-GR"/>
        </w:rPr>
      </w:pPr>
      <w:r w:rsidRPr="00AE3189">
        <w:rPr>
          <w:rFonts w:cs="Tahoma"/>
          <w:szCs w:val="22"/>
          <w:lang w:val="el-GR"/>
        </w:rPr>
        <w:t>Για κάθε θέμα που δεν ρυθμίζεται από την παρούσα Διακήρυξη έχουν εφαρμογή οι διατάξεις του Ν. 4412/2016, καθώς και οι λοιπές διατάξεις που αναφέρονται στο προοίμιο της Διακήρυξης, όπως ισχύουν.</w:t>
      </w:r>
    </w:p>
    <w:p w:rsidR="00E74AE6" w:rsidRDefault="00E74AE6">
      <w:pPr>
        <w:rPr>
          <w:i/>
          <w:iCs/>
          <w:color w:val="5B9BD5"/>
          <w:spacing w:val="5"/>
          <w:kern w:val="1"/>
          <w:lang w:val="el-GR"/>
        </w:rPr>
      </w:pPr>
    </w:p>
    <w:p w:rsidR="00F9045D" w:rsidRDefault="00F9045D" w:rsidP="00F9045D">
      <w:pPr>
        <w:pStyle w:val="Heading1"/>
        <w:rPr>
          <w:lang w:val="el-GR"/>
        </w:rPr>
      </w:pPr>
      <w:bookmarkStart w:id="65" w:name="_Toc496690483"/>
      <w:r>
        <w:rPr>
          <w:rFonts w:ascii="Calibri" w:hAnsi="Calibri" w:cs="Calibri"/>
          <w:lang w:val="el-GR"/>
        </w:rPr>
        <w:lastRenderedPageBreak/>
        <w:t>ΠΑΡΑΡΤΗΜΑΤΑ</w:t>
      </w:r>
      <w:bookmarkEnd w:id="65"/>
    </w:p>
    <w:p w:rsidR="00F9045D" w:rsidRDefault="00F9045D" w:rsidP="00F9045D">
      <w:pPr>
        <w:pStyle w:val="Heading2"/>
        <w:tabs>
          <w:tab w:val="clear" w:pos="567"/>
          <w:tab w:val="left" w:pos="0"/>
        </w:tabs>
        <w:ind w:left="0" w:firstLine="0"/>
        <w:rPr>
          <w:rFonts w:eastAsia="SimSun"/>
          <w:i/>
          <w:iCs/>
          <w:color w:val="5B9BD5"/>
          <w:lang w:val="el-GR"/>
        </w:rPr>
      </w:pPr>
      <w:bookmarkStart w:id="66" w:name="_Toc496690484"/>
      <w:r>
        <w:rPr>
          <w:lang w:val="el-GR"/>
        </w:rPr>
        <w:t>ΠΑΡΑΡΤΗΜΑ Ι – Αναλυτική Περιγραφή Φυσικού Αντικειμένου της Σύμβασης</w:t>
      </w:r>
      <w:bookmarkEnd w:id="66"/>
      <w:r>
        <w:rPr>
          <w:lang w:val="el-GR"/>
        </w:rPr>
        <w:t xml:space="preserve"> </w:t>
      </w:r>
    </w:p>
    <w:p w:rsidR="00F9045D" w:rsidRPr="00BC61B4" w:rsidRDefault="00F9045D" w:rsidP="00F9045D">
      <w:pPr>
        <w:ind w:right="5"/>
        <w:rPr>
          <w:sz w:val="24"/>
          <w:lang w:val="el-GR"/>
        </w:rPr>
      </w:pP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Σε όσα ακολουθούν παρουσιάζουμε τις τεχνικές προδιαγραφές σχετικά με το έργο της καθαριότητας των χώρων και των εγκαταστάσεων:</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EE51C3">
      <w:pPr>
        <w:widowControl w:val="0"/>
        <w:numPr>
          <w:ilvl w:val="0"/>
          <w:numId w:val="25"/>
        </w:numPr>
        <w:tabs>
          <w:tab w:val="left" w:pos="720"/>
        </w:tabs>
        <w:suppressAutoHyphens w:val="0"/>
        <w:overflowPunct w:val="0"/>
        <w:autoSpaceDE w:val="0"/>
        <w:autoSpaceDN w:val="0"/>
        <w:adjustRightInd w:val="0"/>
        <w:spacing w:after="0"/>
        <w:ind w:right="-56"/>
        <w:rPr>
          <w:szCs w:val="22"/>
          <w:lang w:val="el-GR"/>
        </w:rPr>
      </w:pPr>
      <w:r w:rsidRPr="006823E2">
        <w:rPr>
          <w:szCs w:val="22"/>
          <w:lang w:val="el-GR"/>
        </w:rPr>
        <w:t>του Ειδικού Λογαριασμού Κονδυλίων Έρευνας και του Κέντρου Επαγγελματικής Κατάρτισης του Οικονομικού Πανεπιστημίου Αθηνών</w:t>
      </w:r>
      <w:r w:rsidRPr="006823E2">
        <w:rPr>
          <w:lang w:val="el-GR"/>
        </w:rPr>
        <w:t xml:space="preserve"> </w:t>
      </w:r>
      <w:r w:rsidRPr="006823E2">
        <w:rPr>
          <w:szCs w:val="22"/>
          <w:lang w:val="el-GR"/>
        </w:rPr>
        <w:t>επί της οδού Κεφαλληνίας 46</w:t>
      </w:r>
    </w:p>
    <w:p w:rsidR="003530F1" w:rsidRPr="006823E2" w:rsidRDefault="003530F1" w:rsidP="003530F1">
      <w:pPr>
        <w:widowControl w:val="0"/>
        <w:tabs>
          <w:tab w:val="left" w:pos="720"/>
        </w:tabs>
        <w:overflowPunct w:val="0"/>
        <w:autoSpaceDE w:val="0"/>
        <w:autoSpaceDN w:val="0"/>
        <w:adjustRightInd w:val="0"/>
        <w:ind w:left="720" w:right="-56"/>
        <w:rPr>
          <w:szCs w:val="22"/>
          <w:lang w:val="el-GR"/>
        </w:rPr>
      </w:pPr>
    </w:p>
    <w:p w:rsidR="003530F1" w:rsidRPr="006823E2" w:rsidRDefault="003530F1" w:rsidP="00EE51C3">
      <w:pPr>
        <w:widowControl w:val="0"/>
        <w:numPr>
          <w:ilvl w:val="0"/>
          <w:numId w:val="25"/>
        </w:numPr>
        <w:tabs>
          <w:tab w:val="left" w:pos="720"/>
        </w:tabs>
        <w:suppressAutoHyphens w:val="0"/>
        <w:overflowPunct w:val="0"/>
        <w:autoSpaceDE w:val="0"/>
        <w:autoSpaceDN w:val="0"/>
        <w:adjustRightInd w:val="0"/>
        <w:spacing w:after="0"/>
        <w:ind w:right="-56"/>
        <w:rPr>
          <w:szCs w:val="22"/>
          <w:lang w:val="el-GR"/>
        </w:rPr>
      </w:pPr>
      <w:r w:rsidRPr="006823E2">
        <w:rPr>
          <w:szCs w:val="22"/>
          <w:lang w:val="el-GR"/>
        </w:rPr>
        <w:t xml:space="preserve">των </w:t>
      </w:r>
      <w:r>
        <w:rPr>
          <w:szCs w:val="22"/>
          <w:lang w:val="el-GR"/>
        </w:rPr>
        <w:t>δύο</w:t>
      </w:r>
      <w:r w:rsidRPr="006823E2">
        <w:rPr>
          <w:szCs w:val="22"/>
          <w:lang w:val="el-GR"/>
        </w:rPr>
        <w:t xml:space="preserve"> κτιρίων στα οποία πραγματοποιούνται τα Μεταπτυχιακά Προγράμματα Σπουδών του Οικονομικού Πανεπιστημίου Α</w:t>
      </w:r>
      <w:r>
        <w:rPr>
          <w:szCs w:val="22"/>
          <w:lang w:val="el-GR"/>
        </w:rPr>
        <w:t xml:space="preserve">θηνών, στις οδούς Ευελπίδων 29 </w:t>
      </w:r>
      <w:r w:rsidRPr="006823E2">
        <w:rPr>
          <w:szCs w:val="22"/>
          <w:lang w:val="el-GR"/>
        </w:rPr>
        <w:t>και Ευελπίδων 47Α.</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b/>
          <w:szCs w:val="22"/>
          <w:lang w:val="el-GR"/>
        </w:rPr>
      </w:pPr>
      <w:r w:rsidRPr="006823E2">
        <w:rPr>
          <w:b/>
          <w:szCs w:val="22"/>
          <w:lang w:val="el-GR"/>
        </w:rPr>
        <w:t>ΔΙΑΡΚΕΙΑ ΤΗΣ ΣΥΜΒΑΣΗΣ –ΠΡΟΣΩΠΙΚΟ-ΥΛΙΚΑ</w:t>
      </w:r>
    </w:p>
    <w:p w:rsidR="003530F1" w:rsidRPr="006823E2" w:rsidRDefault="003530F1" w:rsidP="003530F1">
      <w:pPr>
        <w:widowControl w:val="0"/>
        <w:tabs>
          <w:tab w:val="left" w:pos="720"/>
        </w:tabs>
        <w:overflowPunct w:val="0"/>
        <w:autoSpaceDE w:val="0"/>
        <w:autoSpaceDN w:val="0"/>
        <w:adjustRightInd w:val="0"/>
        <w:ind w:right="-56"/>
        <w:rPr>
          <w:b/>
          <w:szCs w:val="22"/>
          <w:lang w:val="el-GR"/>
        </w:rPr>
      </w:pP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Η διάρκεια της σύμβασης θα </w:t>
      </w:r>
      <w:r w:rsidR="000F6FBD">
        <w:rPr>
          <w:szCs w:val="22"/>
          <w:lang w:val="el-GR"/>
        </w:rPr>
        <w:t>είναι</w:t>
      </w:r>
      <w:r w:rsidRPr="006823E2">
        <w:rPr>
          <w:szCs w:val="22"/>
          <w:lang w:val="el-GR"/>
        </w:rPr>
        <w:t xml:space="preserve"> </w:t>
      </w:r>
      <w:r w:rsidRPr="006823E2">
        <w:rPr>
          <w:b/>
          <w:szCs w:val="22"/>
          <w:lang w:val="el-GR"/>
        </w:rPr>
        <w:t>12 μήνες</w:t>
      </w:r>
      <w:r w:rsidRPr="006823E2">
        <w:rPr>
          <w:szCs w:val="22"/>
          <w:lang w:val="el-GR"/>
        </w:rPr>
        <w:t xml:space="preserve"> από την ημερομηνία υπογραφής της με </w:t>
      </w:r>
      <w:r w:rsidRPr="006823E2">
        <w:rPr>
          <w:b/>
          <w:szCs w:val="22"/>
          <w:lang w:val="el-GR"/>
        </w:rPr>
        <w:t xml:space="preserve">δικαίωμα μονομερούς παράτασης έως </w:t>
      </w:r>
      <w:r>
        <w:rPr>
          <w:b/>
          <w:szCs w:val="22"/>
          <w:lang w:val="el-GR"/>
        </w:rPr>
        <w:t>έξι</w:t>
      </w:r>
      <w:r w:rsidRPr="006823E2">
        <w:rPr>
          <w:b/>
          <w:szCs w:val="22"/>
          <w:lang w:val="el-GR"/>
        </w:rPr>
        <w:t xml:space="preserve"> μήνες</w:t>
      </w:r>
      <w:r w:rsidRPr="006823E2">
        <w:rPr>
          <w:szCs w:val="22"/>
          <w:lang w:val="el-GR"/>
        </w:rPr>
        <w:t xml:space="preserve"> από τη λήξη της. Σημειώνεται ότι δεν θα πραγματοποιούνται εργασίες καθαριότητας την εβδομάδα του 15Αυγούστου καθώς και στις επίσημες αργίες.</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5040"/>
          <w:tab w:val="left" w:pos="720"/>
        </w:tabs>
        <w:overflowPunct w:val="0"/>
        <w:autoSpaceDE w:val="0"/>
        <w:autoSpaceDN w:val="0"/>
        <w:adjustRightInd w:val="0"/>
        <w:ind w:right="-7"/>
        <w:rPr>
          <w:b/>
          <w:szCs w:val="22"/>
          <w:lang w:val="el-GR"/>
        </w:rPr>
      </w:pPr>
      <w:r w:rsidRPr="006823E2">
        <w:rPr>
          <w:szCs w:val="22"/>
          <w:lang w:val="el-GR"/>
        </w:rPr>
        <w:t xml:space="preserve">Η καθαριότητα θα γίνεται από κατάλληλα εκπαιδευμένο και έμπειρο προσωπικό, </w:t>
      </w:r>
      <w:r w:rsidRPr="006823E2">
        <w:rPr>
          <w:b/>
          <w:szCs w:val="22"/>
          <w:lang w:val="el-GR"/>
        </w:rPr>
        <w:t xml:space="preserve">ηλικίας άνω των 25 ετών.  </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r w:rsidRPr="006823E2">
        <w:rPr>
          <w:szCs w:val="22"/>
          <w:lang w:val="el-GR"/>
        </w:rPr>
        <w:t xml:space="preserve">Κρίνεται αναγκαίο να είναι </w:t>
      </w:r>
      <w:r w:rsidRPr="006823E2">
        <w:rPr>
          <w:b/>
          <w:szCs w:val="22"/>
          <w:lang w:val="el-GR"/>
        </w:rPr>
        <w:t>το ίδιο προσωπικό σε σταθερή και μόνιμη βάση</w:t>
      </w:r>
      <w:r w:rsidRPr="006823E2">
        <w:rPr>
          <w:szCs w:val="22"/>
          <w:lang w:val="el-GR"/>
        </w:rPr>
        <w:t>, κατά το δυνατόν, καθώς  οι συχνές αλλαγές προσώπων απαιτούν χρόνο προσαρμογής.</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p>
    <w:p w:rsidR="003530F1" w:rsidRPr="006823E2" w:rsidRDefault="003530F1" w:rsidP="003530F1">
      <w:pPr>
        <w:tabs>
          <w:tab w:val="left" w:pos="720"/>
        </w:tabs>
        <w:overflowPunct w:val="0"/>
        <w:autoSpaceDE w:val="0"/>
        <w:autoSpaceDN w:val="0"/>
        <w:adjustRightInd w:val="0"/>
        <w:ind w:right="-57"/>
        <w:rPr>
          <w:szCs w:val="22"/>
          <w:lang w:val="el-GR"/>
        </w:rPr>
      </w:pPr>
      <w:r w:rsidRPr="006823E2">
        <w:rPr>
          <w:szCs w:val="22"/>
          <w:lang w:val="el-GR"/>
        </w:rPr>
        <w:t>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δύναται να ελέγχεται η ακρίβεια και αλήθεια των στοιχείων του από το αρμόδιο όργανο του ΕΛΚΕ/</w:t>
      </w:r>
      <w:r w:rsidR="00C66D23">
        <w:rPr>
          <w:szCs w:val="22"/>
          <w:lang w:val="el-GR"/>
        </w:rPr>
        <w:t>ΟΠΑ) και ασφαλισμένα στο</w:t>
      </w:r>
      <w:r w:rsidR="00FB091B">
        <w:rPr>
          <w:szCs w:val="22"/>
          <w:lang w:val="el-GR"/>
        </w:rPr>
        <w:t>ν</w:t>
      </w:r>
      <w:r w:rsidR="00C66D23">
        <w:rPr>
          <w:szCs w:val="22"/>
          <w:lang w:val="el-GR"/>
        </w:rPr>
        <w:t xml:space="preserve"> </w:t>
      </w:r>
      <w:r w:rsidR="00FB091B">
        <w:rPr>
          <w:rStyle w:val="st"/>
          <w:lang w:val="el-GR"/>
        </w:rPr>
        <w:t>Ενιαίο Φορέα</w:t>
      </w:r>
      <w:r w:rsidR="00FB091B" w:rsidRPr="00FB091B">
        <w:rPr>
          <w:rStyle w:val="st"/>
          <w:lang w:val="el-GR"/>
        </w:rPr>
        <w:t xml:space="preserve"> Κοινωνικής Ασφάλισης</w:t>
      </w:r>
      <w:r w:rsidR="00FB091B">
        <w:rPr>
          <w:rStyle w:val="st"/>
          <w:lang w:val="el-GR"/>
        </w:rPr>
        <w:t xml:space="preserve"> (</w:t>
      </w:r>
      <w:r w:rsidR="00C66D23">
        <w:rPr>
          <w:szCs w:val="22"/>
          <w:lang w:val="el-GR"/>
        </w:rPr>
        <w:t>Ε</w:t>
      </w:r>
      <w:r w:rsidR="00FB091B">
        <w:rPr>
          <w:szCs w:val="22"/>
          <w:lang w:val="el-GR"/>
        </w:rPr>
        <w:t>.</w:t>
      </w:r>
      <w:r w:rsidR="00C66D23">
        <w:rPr>
          <w:szCs w:val="22"/>
          <w:lang w:val="el-GR"/>
        </w:rPr>
        <w:t>Φ</w:t>
      </w:r>
      <w:r w:rsidR="00FB091B">
        <w:rPr>
          <w:szCs w:val="22"/>
          <w:lang w:val="el-GR"/>
        </w:rPr>
        <w:t>.</w:t>
      </w:r>
      <w:r w:rsidR="00C66D23">
        <w:rPr>
          <w:szCs w:val="22"/>
          <w:lang w:val="el-GR"/>
        </w:rPr>
        <w:t>Κ</w:t>
      </w:r>
      <w:r w:rsidR="00FB091B">
        <w:rPr>
          <w:szCs w:val="22"/>
          <w:lang w:val="el-GR"/>
        </w:rPr>
        <w:t>.</w:t>
      </w:r>
      <w:r w:rsidR="00C66D23">
        <w:rPr>
          <w:szCs w:val="22"/>
          <w:lang w:val="el-GR"/>
        </w:rPr>
        <w:t>Α</w:t>
      </w:r>
      <w:r w:rsidR="00FB091B">
        <w:rPr>
          <w:szCs w:val="22"/>
          <w:lang w:val="el-GR"/>
        </w:rPr>
        <w:t>.)</w:t>
      </w:r>
      <w:r w:rsidR="00C66D23">
        <w:rPr>
          <w:szCs w:val="22"/>
          <w:lang w:val="el-GR"/>
        </w:rPr>
        <w:t xml:space="preserve"> (</w:t>
      </w:r>
      <w:r w:rsidR="00C66D23" w:rsidRPr="00C66D23">
        <w:rPr>
          <w:lang w:val="el-GR"/>
        </w:rPr>
        <w:t>βάσει των σχετικών διατάξεων του τ. ΙΚΑ-ΕΤΑΜ</w:t>
      </w:r>
      <w:r w:rsidR="00C66D23" w:rsidRPr="00C66D23">
        <w:rPr>
          <w:szCs w:val="22"/>
          <w:lang w:val="el-GR"/>
        </w:rPr>
        <w:t>)</w:t>
      </w:r>
      <w:r w:rsidRPr="006823E2">
        <w:rPr>
          <w:szCs w:val="22"/>
          <w:lang w:val="el-GR"/>
        </w:rPr>
        <w:t xml:space="preserve"> Επίσης, το προσωπικό το οποίο θα διαθέσει ο ανάδοχος θα πρέπει απαραίτητα να μπορεί να κατανοεί, ομιλεί και διαβάζει την ελληνική γλώσσα ώστε να μην δημιουργούνται προβλήματα στην επικοινωνία τους με τους αρμόδιους του ΕΛΚΕ/ΟΠΑ.</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p>
    <w:p w:rsidR="003530F1" w:rsidRPr="006823E2" w:rsidRDefault="003530F1" w:rsidP="003530F1">
      <w:pPr>
        <w:autoSpaceDE w:val="0"/>
        <w:autoSpaceDN w:val="0"/>
        <w:adjustRightInd w:val="0"/>
        <w:ind w:right="-7"/>
        <w:rPr>
          <w:szCs w:val="22"/>
          <w:lang w:val="el-GR"/>
        </w:rPr>
      </w:pPr>
      <w:r w:rsidRPr="006823E2">
        <w:rPr>
          <w:szCs w:val="22"/>
          <w:lang w:val="el-GR"/>
        </w:rPr>
        <w:t>Το ωράριο εργασίας (βάρδιες) για μέ</w:t>
      </w:r>
      <w:r w:rsidR="000F6FBD">
        <w:rPr>
          <w:szCs w:val="22"/>
          <w:lang w:val="el-GR"/>
        </w:rPr>
        <w:t>ρος ή το  σύνολο του προσωπικού</w:t>
      </w:r>
      <w:r w:rsidRPr="006823E2">
        <w:rPr>
          <w:szCs w:val="22"/>
          <w:lang w:val="el-GR"/>
        </w:rPr>
        <w:t xml:space="preserve"> καθώς και οι χώροι καθαριότητας δύναται να τροποποιούνται κατά την κρίση του Αναθέτουσας Αρχής αν και όταν παρουσιαστεί ανάγκη, μετά από όσο το δυνατόν έγκαιρη γραπτή γνωστοποίηση προς τον Ανάδοχο.</w:t>
      </w:r>
    </w:p>
    <w:p w:rsidR="003530F1" w:rsidRPr="006823E2" w:rsidRDefault="003530F1" w:rsidP="003530F1">
      <w:pPr>
        <w:autoSpaceDE w:val="0"/>
        <w:autoSpaceDN w:val="0"/>
        <w:adjustRightInd w:val="0"/>
        <w:ind w:right="-7"/>
        <w:rPr>
          <w:rFonts w:cs="Arial"/>
          <w:lang w:val="el-GR" w:eastAsia="ar-SA"/>
        </w:rPr>
      </w:pPr>
    </w:p>
    <w:p w:rsidR="003530F1" w:rsidRPr="006823E2" w:rsidRDefault="003530F1" w:rsidP="003530F1">
      <w:pPr>
        <w:autoSpaceDE w:val="0"/>
        <w:autoSpaceDN w:val="0"/>
        <w:adjustRightInd w:val="0"/>
        <w:ind w:right="-7"/>
        <w:rPr>
          <w:szCs w:val="22"/>
          <w:lang w:val="el-GR"/>
        </w:rPr>
      </w:pPr>
      <w:r w:rsidRPr="006823E2">
        <w:rPr>
          <w:szCs w:val="22"/>
          <w:lang w:val="el-GR"/>
        </w:rPr>
        <w:t xml:space="preserve">Ο Ανάδοχος αναλαμβάνει ρητά να διαθέσει άτομο ως </w:t>
      </w:r>
      <w:r w:rsidRPr="006823E2">
        <w:rPr>
          <w:b/>
          <w:szCs w:val="22"/>
          <w:lang w:val="el-GR"/>
        </w:rPr>
        <w:t>επόπτη</w:t>
      </w:r>
      <w:r w:rsidR="000F6FBD">
        <w:rPr>
          <w:szCs w:val="22"/>
          <w:lang w:val="el-GR"/>
        </w:rPr>
        <w:t xml:space="preserve"> ο οποίος θα</w:t>
      </w:r>
      <w:r w:rsidRPr="006823E2">
        <w:rPr>
          <w:szCs w:val="22"/>
          <w:lang w:val="el-GR"/>
        </w:rPr>
        <w:t xml:space="preserve"> επιβλέπει και την καλή εκτέλεση του έργου.  Το κόστος</w:t>
      </w:r>
      <w:r w:rsidR="000F6FBD">
        <w:rPr>
          <w:szCs w:val="22"/>
          <w:lang w:val="el-GR"/>
        </w:rPr>
        <w:t xml:space="preserve"> απασχόλησης</w:t>
      </w:r>
      <w:r w:rsidRPr="006823E2">
        <w:rPr>
          <w:szCs w:val="22"/>
          <w:lang w:val="el-GR"/>
        </w:rPr>
        <w:t xml:space="preserve"> του επόπτη, σε περίπτωση που αυτός δεν συμπεριλαμβάνεται στην ομάδα έργου, θα βαρύνει τον ανάδοχο.</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E0674F">
      <w:pPr>
        <w:widowControl w:val="0"/>
        <w:tabs>
          <w:tab w:val="left" w:pos="720"/>
        </w:tabs>
        <w:overflowPunct w:val="0"/>
        <w:autoSpaceDE w:val="0"/>
        <w:autoSpaceDN w:val="0"/>
        <w:adjustRightInd w:val="0"/>
        <w:ind w:right="-56"/>
        <w:rPr>
          <w:szCs w:val="22"/>
          <w:lang w:val="el-GR"/>
        </w:rPr>
      </w:pPr>
      <w:r w:rsidRPr="006823E2">
        <w:rPr>
          <w:szCs w:val="22"/>
          <w:lang w:val="el-GR"/>
        </w:rPr>
        <w:t xml:space="preserve">Ο καθαρισμός όλων των χώρων πρέπει να γίνεται με ιδιαίτερη φροντίδα και με υλικά καθαρισμού, </w:t>
      </w:r>
      <w:r w:rsidR="00B77918">
        <w:rPr>
          <w:szCs w:val="22"/>
          <w:lang w:val="el-GR"/>
        </w:rPr>
        <w:t xml:space="preserve">εξοπλισμό </w:t>
      </w:r>
      <w:r w:rsidRPr="006823E2">
        <w:rPr>
          <w:szCs w:val="22"/>
          <w:lang w:val="el-GR"/>
        </w:rPr>
        <w:t>(</w:t>
      </w:r>
      <w:proofErr w:type="spellStart"/>
      <w:r w:rsidRPr="006823E2">
        <w:rPr>
          <w:szCs w:val="22"/>
          <w:lang w:val="el-GR"/>
        </w:rPr>
        <w:t>σφρουγγαρίστρες</w:t>
      </w:r>
      <w:proofErr w:type="spellEnd"/>
      <w:r w:rsidRPr="006823E2">
        <w:rPr>
          <w:szCs w:val="22"/>
          <w:lang w:val="el-GR"/>
        </w:rPr>
        <w:t xml:space="preserve">, κουβάδες, σκούπες κλπ., καθώς και τυχόν απαραίτητα μηχανήματα)  </w:t>
      </w:r>
      <w:r w:rsidRPr="006823E2">
        <w:rPr>
          <w:szCs w:val="22"/>
          <w:u w:val="single"/>
          <w:lang w:val="el-GR"/>
        </w:rPr>
        <w:t>του Αναδόχου</w:t>
      </w:r>
      <w:r w:rsidR="00B603BD">
        <w:rPr>
          <w:szCs w:val="22"/>
          <w:lang w:val="el-GR"/>
        </w:rPr>
        <w:t>.</w:t>
      </w:r>
      <w:r w:rsidRPr="006823E2">
        <w:rPr>
          <w:szCs w:val="22"/>
          <w:lang w:val="el-GR"/>
        </w:rPr>
        <w:t xml:space="preserve"> Τα χαρτιά υγείας, οι </w:t>
      </w:r>
      <w:proofErr w:type="spellStart"/>
      <w:r w:rsidRPr="006823E2">
        <w:rPr>
          <w:szCs w:val="22"/>
          <w:lang w:val="el-GR"/>
        </w:rPr>
        <w:t>χειροπετσέτες</w:t>
      </w:r>
      <w:proofErr w:type="spellEnd"/>
      <w:r w:rsidRPr="006823E2">
        <w:rPr>
          <w:szCs w:val="22"/>
          <w:lang w:val="el-GR"/>
        </w:rPr>
        <w:t xml:space="preserve">, τα υγρά σαπούνια για τα χέρια και για τα πιάτα θα </w:t>
      </w:r>
      <w:r w:rsidRPr="006823E2">
        <w:rPr>
          <w:szCs w:val="22"/>
          <w:lang w:val="el-GR"/>
        </w:rPr>
        <w:lastRenderedPageBreak/>
        <w:t>παρέχονται από την Αναθέτουσα Αρχή. Ο Ανάδοχος θα παρέχει πλέον του απαραίτητου εξοπλισμού και των απαραίτητων υλικών για τον καθαρισμό, και τις σακούλες απορριμμάτων  για τους πάσης φύσεως κάδους απορριμμάτων (των γραφείων, αιθουσών διδασκαλίας, τω</w:t>
      </w:r>
      <w:r w:rsidR="00E0674F">
        <w:rPr>
          <w:szCs w:val="22"/>
          <w:lang w:val="el-GR"/>
        </w:rPr>
        <w:t>ν τουαλετών, των κουζινών κλπ.)</w:t>
      </w:r>
    </w:p>
    <w:p w:rsidR="003530F1" w:rsidRPr="006823E2" w:rsidRDefault="003530F1" w:rsidP="00CC6907">
      <w:pPr>
        <w:autoSpaceDE w:val="0"/>
        <w:autoSpaceDN w:val="0"/>
        <w:adjustRightInd w:val="0"/>
        <w:ind w:right="-7"/>
        <w:rPr>
          <w:szCs w:val="22"/>
          <w:lang w:val="el-GR"/>
        </w:rPr>
      </w:pPr>
      <w:r w:rsidRPr="006823E2">
        <w:rPr>
          <w:szCs w:val="22"/>
          <w:lang w:val="el-GR"/>
        </w:rPr>
        <w:t>Τα υλικά καθαρισμού που θα χρησιμοποιηθούν θα πρέπει να είναι άριστης ποιότητας και γνωστής μάρκας στην αγορά, ενώ θα φέρουν άδεια εγκρίσεως από τον Εθνικό Οργανισμό Φαρμάκων και αριθμό καταχώρησης από το Γενικό Χημείο του Κράτους (όπου απαιτείται). Οι σακούλες απορριμμάτων θα πρέπει να είναι καλής ποιότητας και ανθεκτικές.</w:t>
      </w:r>
      <w:r w:rsidRPr="00CC6907">
        <w:rPr>
          <w:szCs w:val="22"/>
          <w:lang w:val="el-GR"/>
        </w:rPr>
        <w:t xml:space="preserve"> </w:t>
      </w:r>
      <w:r w:rsidRPr="006823E2">
        <w:rPr>
          <w:szCs w:val="22"/>
          <w:lang w:val="el-GR"/>
        </w:rPr>
        <w:t xml:space="preserve">Τα απορρυπαντικά και τα απολυμαντικά προϊόντα θα είναι προσεκτικά επιλεγμένα, δεν θα αναδύουν δυσάρεστες οσμές και δεν θα είναι επιβλαβή στην υγεία των φοιτητών ή του προσωπικού του ΕΛΚΕ/ΟΠΑ, του ΚΕΚ/ΟΠΑ και των ΠΜΣ του ΟΠΑ. Ο εξοπλισμός που θα χρησιμοποιηθεί  θα είναι πρώτης ποιότητας και πλέον κατάλληλα, ενώ η χρήση τους θα γίνεται με τέτοιο τρόπο ώστε να αποφεύγονται τυχόν φθορές στις εγκαταστάσεις ή στον εξοπλισμό του </w:t>
      </w:r>
      <w:r w:rsidR="00B603BD" w:rsidRPr="006823E2">
        <w:rPr>
          <w:szCs w:val="22"/>
          <w:lang w:val="el-GR"/>
        </w:rPr>
        <w:t>Πανεπιστημίου</w:t>
      </w:r>
      <w:r w:rsidRPr="006823E2">
        <w:rPr>
          <w:szCs w:val="22"/>
          <w:lang w:val="el-GR"/>
        </w:rPr>
        <w:t xml:space="preserve">.  </w:t>
      </w:r>
    </w:p>
    <w:p w:rsidR="003530F1" w:rsidRPr="006823E2" w:rsidRDefault="003530F1" w:rsidP="003530F1">
      <w:pPr>
        <w:widowControl w:val="0"/>
        <w:numPr>
          <w:ilvl w:val="12"/>
          <w:numId w:val="0"/>
        </w:numPr>
        <w:tabs>
          <w:tab w:val="left" w:pos="720"/>
        </w:tabs>
        <w:overflowPunct w:val="0"/>
        <w:autoSpaceDE w:val="0"/>
        <w:autoSpaceDN w:val="0"/>
        <w:adjustRightInd w:val="0"/>
        <w:ind w:right="-56"/>
        <w:rPr>
          <w:szCs w:val="22"/>
          <w:lang w:val="el-GR"/>
        </w:rPr>
      </w:pPr>
    </w:p>
    <w:p w:rsidR="003530F1" w:rsidRPr="006823E2" w:rsidRDefault="003530F1" w:rsidP="003530F1">
      <w:pPr>
        <w:autoSpaceDE w:val="0"/>
        <w:autoSpaceDN w:val="0"/>
        <w:adjustRightInd w:val="0"/>
        <w:ind w:right="-7"/>
        <w:rPr>
          <w:szCs w:val="22"/>
          <w:lang w:val="el-GR"/>
        </w:rPr>
      </w:pPr>
      <w:r w:rsidRPr="006823E2">
        <w:rPr>
          <w:szCs w:val="22"/>
          <w:lang w:val="el-GR"/>
        </w:rPr>
        <w:t>Ο ΕΛΚΕ/ΟΠΑ διατηρεί το δικαίωμα να απαιτήσει αντικατάσταση των προτεινόμενων από τον ανάδοχο υλικών, με υλικά της επιλογής του, χωρίς επιπτώσεις στην οικονομική προσφορά του Αναδόχου.</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r w:rsidRPr="006823E2">
        <w:rPr>
          <w:b/>
          <w:szCs w:val="22"/>
          <w:u w:val="single"/>
          <w:lang w:val="el-GR"/>
        </w:rPr>
        <w:t>ΑΝΤΙΚΕΙΜΕΝΟ ΚΑΘΑΡΙΣΜΟΥ</w:t>
      </w: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p>
    <w:p w:rsidR="003530F1" w:rsidRPr="006823E2" w:rsidRDefault="003530F1" w:rsidP="003530F1">
      <w:pPr>
        <w:spacing w:before="120" w:after="60" w:line="276" w:lineRule="auto"/>
        <w:rPr>
          <w:rFonts w:cs="Arial"/>
          <w:szCs w:val="22"/>
          <w:lang w:val="el-GR"/>
        </w:rPr>
      </w:pPr>
      <w:r w:rsidRPr="006823E2">
        <w:rPr>
          <w:rFonts w:cs="Arial"/>
          <w:szCs w:val="22"/>
          <w:lang w:val="el-GR"/>
        </w:rPr>
        <w:t xml:space="preserve">Ως «καθαρισμός» ορίζεται η εκτέλεση των επιμέρους εργασιών που αναλυτικά περιγράφονται στους Πίνακες 1 και 2 Τεχνικών Προδιαγραφών/Συμμόρφωσης του παρόντος παραρτήματος - </w:t>
      </w:r>
      <w:r w:rsidRPr="006823E2">
        <w:rPr>
          <w:rFonts w:cs="Arial"/>
          <w:b/>
          <w:szCs w:val="22"/>
          <w:lang w:val="el-GR"/>
        </w:rPr>
        <w:t>σε ενδεικτική αλλά όχι περιοριστική απαρίθμηση</w:t>
      </w:r>
      <w:r w:rsidRPr="006823E2">
        <w:rPr>
          <w:rFonts w:cs="Arial"/>
          <w:szCs w:val="22"/>
          <w:lang w:val="el-GR"/>
        </w:rPr>
        <w:t xml:space="preserve">-, καθώς και η επιμέλεια και ο έλεγχος καθαριότητας και υγιεινής των χώρων του ΕΛΚΕ/ΟΠΑ και του ΚΕΚ/ΟΠΑ, στην οδό Κεφαλληνίας 46, καθώς και </w:t>
      </w:r>
      <w:r w:rsidRPr="006823E2">
        <w:rPr>
          <w:szCs w:val="22"/>
          <w:lang w:val="el-GR"/>
        </w:rPr>
        <w:t xml:space="preserve"> των </w:t>
      </w:r>
      <w:r w:rsidR="00B603BD">
        <w:rPr>
          <w:szCs w:val="22"/>
          <w:lang w:val="el-GR"/>
        </w:rPr>
        <w:t>δύο</w:t>
      </w:r>
      <w:r w:rsidRPr="006823E2">
        <w:rPr>
          <w:szCs w:val="22"/>
          <w:lang w:val="el-GR"/>
        </w:rPr>
        <w:t xml:space="preserve"> κτιρίων στα οποία πραγματοποιούνται τα Μεταπτυχιακά Προγράμματα Σπουδών του Οικονομικού Πανεπιστημίου Αθηνών, στις οδούς Ευελπίδων 29</w:t>
      </w:r>
      <w:r>
        <w:rPr>
          <w:szCs w:val="22"/>
          <w:lang w:val="el-GR"/>
        </w:rPr>
        <w:t xml:space="preserve"> </w:t>
      </w:r>
      <w:r w:rsidRPr="006823E2">
        <w:rPr>
          <w:szCs w:val="22"/>
          <w:lang w:val="el-GR"/>
        </w:rPr>
        <w:t>και Ευελπίδων 47Α.</w:t>
      </w: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r w:rsidRPr="006823E2">
        <w:rPr>
          <w:b/>
          <w:szCs w:val="22"/>
          <w:u w:val="single"/>
          <w:lang w:val="el-GR"/>
        </w:rPr>
        <w:t>ΧΩΡΟΙ  ΚΑΘΑΡΙΣΜΟΥ/</w:t>
      </w:r>
      <w:r w:rsidRPr="006823E2">
        <w:rPr>
          <w:u w:val="single"/>
          <w:lang w:val="el-GR"/>
        </w:rPr>
        <w:t xml:space="preserve"> </w:t>
      </w:r>
      <w:r w:rsidRPr="006823E2">
        <w:rPr>
          <w:b/>
          <w:szCs w:val="22"/>
          <w:u w:val="single"/>
          <w:lang w:val="el-GR"/>
        </w:rPr>
        <w:t>ΠΕΡΙΓΡΑΦΗ ΑΝΑΓΚΩΝ ΚΑΘΑΡΙΣΜΟΥ:</w:t>
      </w:r>
    </w:p>
    <w:p w:rsidR="003530F1" w:rsidRPr="006823E2" w:rsidRDefault="003530F1" w:rsidP="003530F1">
      <w:pPr>
        <w:widowControl w:val="0"/>
        <w:tabs>
          <w:tab w:val="left" w:pos="720"/>
        </w:tabs>
        <w:overflowPunct w:val="0"/>
        <w:autoSpaceDE w:val="0"/>
        <w:autoSpaceDN w:val="0"/>
        <w:adjustRightInd w:val="0"/>
        <w:ind w:right="-56"/>
        <w:rPr>
          <w:b/>
          <w:szCs w:val="22"/>
          <w:lang w:val="el-GR"/>
        </w:rPr>
      </w:pP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r w:rsidRPr="006823E2">
        <w:rPr>
          <w:b/>
          <w:szCs w:val="22"/>
          <w:u w:val="single"/>
          <w:lang w:val="el-GR"/>
        </w:rPr>
        <w:t>Α. ΕΛΚΕ/ΟΠΑ και ΚΕΚ/ΟΠΑ επί της οδού Κεφαλληνίας 46</w:t>
      </w:r>
    </w:p>
    <w:p w:rsidR="003530F1" w:rsidRPr="006823E2" w:rsidRDefault="003530F1" w:rsidP="003530F1">
      <w:pPr>
        <w:widowControl w:val="0"/>
        <w:tabs>
          <w:tab w:val="left" w:pos="720"/>
        </w:tabs>
        <w:overflowPunct w:val="0"/>
        <w:autoSpaceDE w:val="0"/>
        <w:autoSpaceDN w:val="0"/>
        <w:adjustRightInd w:val="0"/>
        <w:ind w:right="-56"/>
        <w:rPr>
          <w:b/>
          <w:szCs w:val="22"/>
          <w:u w:val="single"/>
          <w:lang w:val="el-GR"/>
        </w:rPr>
      </w:pPr>
    </w:p>
    <w:p w:rsidR="003530F1" w:rsidRPr="00D41E7E" w:rsidRDefault="003530F1" w:rsidP="00EE51C3">
      <w:pPr>
        <w:widowControl w:val="0"/>
        <w:numPr>
          <w:ilvl w:val="0"/>
          <w:numId w:val="26"/>
        </w:numPr>
        <w:tabs>
          <w:tab w:val="left" w:pos="720"/>
        </w:tabs>
        <w:suppressAutoHyphens w:val="0"/>
        <w:overflowPunct w:val="0"/>
        <w:autoSpaceDE w:val="0"/>
        <w:autoSpaceDN w:val="0"/>
        <w:adjustRightInd w:val="0"/>
        <w:spacing w:after="0"/>
        <w:ind w:right="-56"/>
        <w:jc w:val="left"/>
        <w:rPr>
          <w:b/>
          <w:szCs w:val="22"/>
        </w:rPr>
      </w:pPr>
      <w:r w:rsidRPr="00D41E7E">
        <w:rPr>
          <w:b/>
          <w:szCs w:val="22"/>
        </w:rPr>
        <w:t>ΕΛΚΕ/ΟΠΑ</w:t>
      </w:r>
    </w:p>
    <w:p w:rsidR="003530F1" w:rsidRPr="00D41E7E" w:rsidRDefault="003530F1" w:rsidP="003530F1">
      <w:pPr>
        <w:widowControl w:val="0"/>
        <w:tabs>
          <w:tab w:val="left" w:pos="720"/>
        </w:tabs>
        <w:overflowPunct w:val="0"/>
        <w:autoSpaceDE w:val="0"/>
        <w:autoSpaceDN w:val="0"/>
        <w:adjustRightInd w:val="0"/>
        <w:ind w:right="-56"/>
        <w:rPr>
          <w:szCs w:val="22"/>
          <w:u w:val="single"/>
        </w:rPr>
      </w:pPr>
    </w:p>
    <w:p w:rsidR="003530F1" w:rsidRPr="00D41E7E" w:rsidRDefault="003530F1" w:rsidP="003530F1">
      <w:pPr>
        <w:widowControl w:val="0"/>
        <w:tabs>
          <w:tab w:val="left" w:pos="720"/>
        </w:tabs>
        <w:overflowPunct w:val="0"/>
        <w:autoSpaceDE w:val="0"/>
        <w:autoSpaceDN w:val="0"/>
        <w:adjustRightInd w:val="0"/>
        <w:ind w:right="-56"/>
        <w:rPr>
          <w:szCs w:val="22"/>
        </w:rPr>
      </w:pPr>
      <w:r w:rsidRPr="00D41E7E">
        <w:rPr>
          <w:szCs w:val="22"/>
        </w:rPr>
        <w:t>1</w:t>
      </w:r>
      <w:r w:rsidRPr="00D41E7E">
        <w:rPr>
          <w:szCs w:val="22"/>
          <w:vertAlign w:val="superscript"/>
        </w:rPr>
        <w:t>ος</w:t>
      </w:r>
      <w:r w:rsidRPr="00D41E7E">
        <w:rPr>
          <w:szCs w:val="22"/>
        </w:rPr>
        <w:t xml:space="preserve">  ΟΡΟΦΟΣ</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Συγκροτήματα γραφείων, αίθουσα συνεδριάσεων, κουζίνα, </w:t>
      </w:r>
      <w:r w:rsidRPr="00D41E7E">
        <w:rPr>
          <w:szCs w:val="22"/>
        </w:rPr>
        <w:t>WC</w:t>
      </w:r>
      <w:r w:rsidRPr="006823E2">
        <w:rPr>
          <w:szCs w:val="22"/>
          <w:lang w:val="el-GR"/>
        </w:rPr>
        <w:t>, πλατύσκαλο, βεράντες (συνολικής επιφάνειας 285 τμ.).</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2</w:t>
      </w:r>
      <w:r w:rsidRPr="006823E2">
        <w:rPr>
          <w:szCs w:val="22"/>
          <w:vertAlign w:val="superscript"/>
          <w:lang w:val="el-GR"/>
        </w:rPr>
        <w:t>Ος</w:t>
      </w:r>
      <w:r w:rsidR="00B603BD">
        <w:rPr>
          <w:szCs w:val="22"/>
          <w:lang w:val="el-GR"/>
        </w:rPr>
        <w:t xml:space="preserve"> ΟΡΟΦΟΣ</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Γραφεία, αίθουσα συνεδριάσεων, </w:t>
      </w:r>
      <w:r w:rsidRPr="00D41E7E">
        <w:rPr>
          <w:szCs w:val="22"/>
          <w:lang w:val="en-US"/>
        </w:rPr>
        <w:t>WC</w:t>
      </w:r>
      <w:r w:rsidRPr="006823E2">
        <w:rPr>
          <w:szCs w:val="22"/>
          <w:lang w:val="el-GR"/>
        </w:rPr>
        <w:t xml:space="preserve">, κουζίνα, πλατύσκαλο, βεράντες (συνολικής επιφάνειας 500 </w:t>
      </w:r>
      <w:proofErr w:type="spellStart"/>
      <w:r w:rsidRPr="006823E2">
        <w:rPr>
          <w:szCs w:val="22"/>
          <w:lang w:val="el-GR"/>
        </w:rPr>
        <w:t>τ.μ</w:t>
      </w:r>
      <w:proofErr w:type="spellEnd"/>
      <w:r w:rsidRPr="006823E2">
        <w:rPr>
          <w:szCs w:val="22"/>
          <w:lang w:val="el-GR"/>
        </w:rPr>
        <w:t>).</w:t>
      </w:r>
    </w:p>
    <w:p w:rsidR="00B603BD" w:rsidRPr="006823E2" w:rsidRDefault="00B603BD"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3</w:t>
      </w:r>
      <w:r w:rsidRPr="006823E2">
        <w:rPr>
          <w:szCs w:val="22"/>
          <w:vertAlign w:val="superscript"/>
          <w:lang w:val="el-GR"/>
        </w:rPr>
        <w:t>ος</w:t>
      </w:r>
      <w:r w:rsidRPr="006823E2">
        <w:rPr>
          <w:szCs w:val="22"/>
          <w:lang w:val="el-GR"/>
        </w:rPr>
        <w:t xml:space="preserve"> ΟΡΟΦΟΣ</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Συγκροτήματα γραφείων, </w:t>
      </w:r>
      <w:r w:rsidRPr="00D41E7E">
        <w:rPr>
          <w:szCs w:val="22"/>
          <w:lang w:val="en-US"/>
        </w:rPr>
        <w:t>WC</w:t>
      </w:r>
      <w:r w:rsidRPr="006823E2">
        <w:rPr>
          <w:szCs w:val="22"/>
          <w:lang w:val="el-GR"/>
        </w:rPr>
        <w:t xml:space="preserve">, κουζίνα, πλατύσκαλο, βεράντες (συνολικής επιφάνειας 173 </w:t>
      </w:r>
      <w:proofErr w:type="spellStart"/>
      <w:r w:rsidRPr="006823E2">
        <w:rPr>
          <w:szCs w:val="22"/>
          <w:lang w:val="el-GR"/>
        </w:rPr>
        <w:t>τ.μ</w:t>
      </w:r>
      <w:proofErr w:type="spellEnd"/>
      <w:r w:rsidRPr="006823E2">
        <w:rPr>
          <w:szCs w:val="22"/>
          <w:lang w:val="el-GR"/>
        </w:rPr>
        <w:t>.)</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 </w:t>
      </w:r>
    </w:p>
    <w:p w:rsidR="003530F1" w:rsidRPr="006823E2" w:rsidRDefault="00B603BD" w:rsidP="003530F1">
      <w:pPr>
        <w:widowControl w:val="0"/>
        <w:tabs>
          <w:tab w:val="left" w:pos="720"/>
        </w:tabs>
        <w:overflowPunct w:val="0"/>
        <w:autoSpaceDE w:val="0"/>
        <w:autoSpaceDN w:val="0"/>
        <w:adjustRightInd w:val="0"/>
        <w:ind w:right="-56"/>
        <w:rPr>
          <w:szCs w:val="22"/>
          <w:lang w:val="el-GR"/>
        </w:rPr>
      </w:pPr>
      <w:r>
        <w:rPr>
          <w:szCs w:val="22"/>
          <w:lang w:val="el-GR"/>
        </w:rPr>
        <w:t xml:space="preserve">7ος  ΟΡΟΦΟΣ </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Συγκροτήματα γραφείων, </w:t>
      </w:r>
      <w:r w:rsidRPr="00D41E7E">
        <w:rPr>
          <w:szCs w:val="22"/>
        </w:rPr>
        <w:t>WC</w:t>
      </w:r>
      <w:r w:rsidRPr="006823E2">
        <w:rPr>
          <w:szCs w:val="22"/>
          <w:lang w:val="el-GR"/>
        </w:rPr>
        <w:t>, πλατύσκαλο,</w:t>
      </w:r>
      <w:r w:rsidR="00B77918" w:rsidRPr="00B77918">
        <w:rPr>
          <w:szCs w:val="22"/>
          <w:lang w:val="el-GR"/>
        </w:rPr>
        <w:t xml:space="preserve"> </w:t>
      </w:r>
      <w:r w:rsidR="00B77918" w:rsidRPr="006823E2">
        <w:rPr>
          <w:szCs w:val="22"/>
          <w:lang w:val="el-GR"/>
        </w:rPr>
        <w:t>κουζίνα</w:t>
      </w:r>
      <w:r w:rsidR="00B77918">
        <w:rPr>
          <w:szCs w:val="22"/>
          <w:lang w:val="el-GR"/>
        </w:rPr>
        <w:t>,</w:t>
      </w:r>
      <w:r w:rsidRPr="006823E2">
        <w:rPr>
          <w:szCs w:val="22"/>
          <w:lang w:val="el-GR"/>
        </w:rPr>
        <w:t xml:space="preserve"> βεράντες (συνολικής επιφάνειας 344 </w:t>
      </w:r>
      <w:proofErr w:type="spellStart"/>
      <w:r w:rsidRPr="006823E2">
        <w:rPr>
          <w:szCs w:val="22"/>
          <w:lang w:val="el-GR"/>
        </w:rPr>
        <w:t>τ.μ</w:t>
      </w:r>
      <w:proofErr w:type="spellEnd"/>
      <w:r w:rsidRPr="006823E2">
        <w:rPr>
          <w:szCs w:val="22"/>
          <w:lang w:val="el-GR"/>
        </w:rPr>
        <w:t>.)</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D41E7E" w:rsidRDefault="003530F1" w:rsidP="00EE51C3">
      <w:pPr>
        <w:widowControl w:val="0"/>
        <w:numPr>
          <w:ilvl w:val="0"/>
          <w:numId w:val="26"/>
        </w:numPr>
        <w:tabs>
          <w:tab w:val="left" w:pos="720"/>
        </w:tabs>
        <w:suppressAutoHyphens w:val="0"/>
        <w:overflowPunct w:val="0"/>
        <w:autoSpaceDE w:val="0"/>
        <w:autoSpaceDN w:val="0"/>
        <w:adjustRightInd w:val="0"/>
        <w:spacing w:after="0"/>
        <w:ind w:right="-56"/>
        <w:rPr>
          <w:b/>
          <w:szCs w:val="22"/>
        </w:rPr>
      </w:pPr>
      <w:r w:rsidRPr="00D41E7E">
        <w:rPr>
          <w:b/>
          <w:szCs w:val="22"/>
        </w:rPr>
        <w:t>ΚΕΚ/ΟΠΑ</w:t>
      </w:r>
    </w:p>
    <w:p w:rsidR="003530F1" w:rsidRPr="00D41E7E" w:rsidRDefault="003530F1" w:rsidP="003530F1">
      <w:pPr>
        <w:widowControl w:val="0"/>
        <w:tabs>
          <w:tab w:val="left" w:pos="720"/>
        </w:tabs>
        <w:overflowPunct w:val="0"/>
        <w:autoSpaceDE w:val="0"/>
        <w:autoSpaceDN w:val="0"/>
        <w:adjustRightInd w:val="0"/>
        <w:ind w:right="-56"/>
        <w:rPr>
          <w:szCs w:val="22"/>
        </w:rPr>
      </w:pPr>
      <w:r w:rsidRPr="00D41E7E">
        <w:rPr>
          <w:szCs w:val="22"/>
        </w:rPr>
        <w:t>6ος   ΟΡΟΦΟΣ</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 xml:space="preserve">Γραφεία, αίθουσες διδασκαλίας, κουζίνα, </w:t>
      </w:r>
      <w:r w:rsidRPr="00D41E7E">
        <w:rPr>
          <w:szCs w:val="22"/>
        </w:rPr>
        <w:t>WC</w:t>
      </w:r>
      <w:r w:rsidRPr="006823E2">
        <w:rPr>
          <w:szCs w:val="22"/>
          <w:lang w:val="el-GR"/>
        </w:rPr>
        <w:t xml:space="preserve">, πλατύσκαλο, βεράντες (συνολικής επιφάνειας 467 </w:t>
      </w:r>
      <w:proofErr w:type="spellStart"/>
      <w:r w:rsidRPr="006823E2">
        <w:rPr>
          <w:szCs w:val="22"/>
          <w:lang w:val="el-GR"/>
        </w:rPr>
        <w:t>τ.μ</w:t>
      </w:r>
      <w:proofErr w:type="spellEnd"/>
      <w:r w:rsidRPr="006823E2">
        <w:rPr>
          <w:szCs w:val="22"/>
          <w:lang w:val="el-GR"/>
        </w:rPr>
        <w:t>.)</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Ο καθαρισμός αφορά σε όλους τους προαναφερόμενους χώρους και θα εκτελείται με τη συχνότητα που αναφέρεται στη συνέχεια.</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3530F1" w:rsidRPr="006823E2" w:rsidRDefault="003530F1" w:rsidP="003530F1">
      <w:pPr>
        <w:widowControl w:val="0"/>
        <w:tabs>
          <w:tab w:val="left" w:pos="720"/>
        </w:tabs>
        <w:overflowPunct w:val="0"/>
        <w:autoSpaceDE w:val="0"/>
        <w:autoSpaceDN w:val="0"/>
        <w:adjustRightInd w:val="0"/>
        <w:ind w:right="-56"/>
        <w:rPr>
          <w:b/>
          <w:szCs w:val="22"/>
          <w:lang w:val="el-GR"/>
        </w:rPr>
      </w:pPr>
      <w:r w:rsidRPr="006823E2">
        <w:rPr>
          <w:szCs w:val="22"/>
          <w:lang w:val="el-GR"/>
        </w:rPr>
        <w:t xml:space="preserve">Για την εκτέλεση των εργασιών καθαρισμού για τους ως άνω χώρους κρίνεται αναγκαία η παρουσία </w:t>
      </w:r>
      <w:r w:rsidR="00B603BD">
        <w:rPr>
          <w:b/>
          <w:szCs w:val="22"/>
          <w:lang w:val="el-GR"/>
        </w:rPr>
        <w:t>τεσσάρων ατόμων, σε</w:t>
      </w:r>
      <w:r w:rsidR="00B77918">
        <w:rPr>
          <w:b/>
          <w:szCs w:val="22"/>
          <w:lang w:val="el-GR"/>
        </w:rPr>
        <w:t xml:space="preserve"> τετράωρη βάρδια</w:t>
      </w:r>
      <w:r w:rsidRPr="006823E2">
        <w:rPr>
          <w:b/>
          <w:szCs w:val="22"/>
          <w:lang w:val="el-GR"/>
        </w:rPr>
        <w:t xml:space="preserve">, Δευτέρα – Παρασκευή, ώρες 6:00-10:00 </w:t>
      </w:r>
      <w:proofErr w:type="spellStart"/>
      <w:r w:rsidRPr="006823E2">
        <w:rPr>
          <w:b/>
          <w:szCs w:val="22"/>
          <w:lang w:val="el-GR"/>
        </w:rPr>
        <w:t>π.μ</w:t>
      </w:r>
      <w:proofErr w:type="spellEnd"/>
      <w:r w:rsidRPr="006823E2">
        <w:rPr>
          <w:b/>
          <w:szCs w:val="22"/>
          <w:lang w:val="el-GR"/>
        </w:rPr>
        <w:t>. για τους ορόφους 1</w:t>
      </w:r>
      <w:r w:rsidRPr="006823E2">
        <w:rPr>
          <w:b/>
          <w:szCs w:val="22"/>
          <w:vertAlign w:val="superscript"/>
          <w:lang w:val="el-GR"/>
        </w:rPr>
        <w:t>ο</w:t>
      </w:r>
      <w:r w:rsidRPr="006823E2">
        <w:rPr>
          <w:b/>
          <w:szCs w:val="22"/>
          <w:lang w:val="el-GR"/>
        </w:rPr>
        <w:t xml:space="preserve"> , 2</w:t>
      </w:r>
      <w:r w:rsidRPr="006823E2">
        <w:rPr>
          <w:b/>
          <w:szCs w:val="22"/>
          <w:vertAlign w:val="superscript"/>
          <w:lang w:val="el-GR"/>
        </w:rPr>
        <w:t>ος</w:t>
      </w:r>
      <w:r w:rsidRPr="006823E2">
        <w:rPr>
          <w:b/>
          <w:szCs w:val="22"/>
          <w:lang w:val="el-GR"/>
        </w:rPr>
        <w:t>, 3</w:t>
      </w:r>
      <w:r w:rsidRPr="006823E2">
        <w:rPr>
          <w:b/>
          <w:szCs w:val="22"/>
          <w:vertAlign w:val="superscript"/>
          <w:lang w:val="el-GR"/>
        </w:rPr>
        <w:t>ος</w:t>
      </w:r>
      <w:r w:rsidRPr="006823E2">
        <w:rPr>
          <w:b/>
          <w:szCs w:val="22"/>
          <w:lang w:val="el-GR"/>
        </w:rPr>
        <w:t xml:space="preserve"> 7ος και </w:t>
      </w:r>
      <w:r w:rsidR="001465BF">
        <w:rPr>
          <w:b/>
          <w:szCs w:val="22"/>
          <w:lang w:val="el-GR"/>
        </w:rPr>
        <w:t xml:space="preserve">ώρες </w:t>
      </w:r>
      <w:r w:rsidRPr="006823E2">
        <w:rPr>
          <w:b/>
          <w:szCs w:val="22"/>
          <w:lang w:val="el-GR"/>
        </w:rPr>
        <w:t>10:00-14:00 για τον 6</w:t>
      </w:r>
      <w:r w:rsidRPr="006823E2">
        <w:rPr>
          <w:b/>
          <w:szCs w:val="22"/>
          <w:vertAlign w:val="superscript"/>
          <w:lang w:val="el-GR"/>
        </w:rPr>
        <w:t>ο</w:t>
      </w:r>
      <w:r w:rsidRPr="006823E2">
        <w:rPr>
          <w:b/>
          <w:szCs w:val="22"/>
          <w:lang w:val="el-GR"/>
        </w:rPr>
        <w:t xml:space="preserve"> όροφο.</w:t>
      </w:r>
    </w:p>
    <w:p w:rsidR="003530F1" w:rsidRPr="006823E2" w:rsidRDefault="003530F1" w:rsidP="003530F1">
      <w:pPr>
        <w:widowControl w:val="0"/>
        <w:numPr>
          <w:ilvl w:val="12"/>
          <w:numId w:val="0"/>
        </w:numPr>
        <w:tabs>
          <w:tab w:val="left" w:pos="720"/>
        </w:tabs>
        <w:overflowPunct w:val="0"/>
        <w:autoSpaceDE w:val="0"/>
        <w:autoSpaceDN w:val="0"/>
        <w:adjustRightInd w:val="0"/>
        <w:ind w:right="-56"/>
        <w:rPr>
          <w:szCs w:val="22"/>
          <w:lang w:val="el-GR"/>
        </w:rPr>
      </w:pPr>
      <w:r w:rsidRPr="006823E2">
        <w:rPr>
          <w:szCs w:val="22"/>
          <w:lang w:val="el-GR"/>
        </w:rPr>
        <w:t xml:space="preserve">    </w:t>
      </w:r>
    </w:p>
    <w:p w:rsidR="003530F1" w:rsidRPr="006823E2" w:rsidRDefault="003530F1" w:rsidP="003530F1">
      <w:pPr>
        <w:widowControl w:val="0"/>
        <w:numPr>
          <w:ilvl w:val="12"/>
          <w:numId w:val="0"/>
        </w:numPr>
        <w:tabs>
          <w:tab w:val="left" w:pos="720"/>
        </w:tabs>
        <w:overflowPunct w:val="0"/>
        <w:autoSpaceDE w:val="0"/>
        <w:autoSpaceDN w:val="0"/>
        <w:adjustRightInd w:val="0"/>
        <w:ind w:right="-56"/>
        <w:jc w:val="center"/>
        <w:rPr>
          <w:b/>
          <w:lang w:val="el-GR"/>
        </w:rPr>
      </w:pPr>
    </w:p>
    <w:p w:rsidR="003530F1" w:rsidRPr="005E660A" w:rsidRDefault="003530F1" w:rsidP="005E660A">
      <w:pPr>
        <w:widowControl w:val="0"/>
        <w:tabs>
          <w:tab w:val="left" w:pos="-5040"/>
        </w:tabs>
        <w:overflowPunct w:val="0"/>
        <w:autoSpaceDE w:val="0"/>
        <w:autoSpaceDN w:val="0"/>
        <w:adjustRightInd w:val="0"/>
        <w:ind w:right="-663"/>
        <w:rPr>
          <w:b/>
          <w:u w:val="single"/>
          <w:lang w:val="el-GR"/>
        </w:rPr>
      </w:pPr>
      <w:r w:rsidRPr="006823E2">
        <w:rPr>
          <w:b/>
          <w:szCs w:val="22"/>
          <w:lang w:val="el-GR"/>
        </w:rPr>
        <w:t>Β.</w:t>
      </w:r>
      <w:r w:rsidRPr="006823E2">
        <w:rPr>
          <w:b/>
          <w:szCs w:val="22"/>
          <w:u w:val="single"/>
          <w:lang w:val="el-GR"/>
        </w:rPr>
        <w:t xml:space="preserve"> ΚΤΙΡΙΑ ΤΩΝ ΠΜΣ ΤΟΥ ΟΠΑ</w:t>
      </w:r>
    </w:p>
    <w:p w:rsidR="003530F1" w:rsidRPr="006823E2" w:rsidRDefault="003530F1" w:rsidP="003530F1">
      <w:pPr>
        <w:spacing w:before="120"/>
        <w:rPr>
          <w:rFonts w:cs="Tahoma"/>
          <w:szCs w:val="22"/>
          <w:lang w:val="el-GR"/>
        </w:rPr>
      </w:pPr>
      <w:r w:rsidRPr="006823E2">
        <w:rPr>
          <w:lang w:val="el-GR"/>
        </w:rPr>
        <w:t xml:space="preserve">Πρόκειται για τα </w:t>
      </w:r>
      <w:r w:rsidR="00B603BD">
        <w:rPr>
          <w:lang w:val="el-GR"/>
        </w:rPr>
        <w:t>δύο</w:t>
      </w:r>
      <w:r w:rsidRPr="006823E2">
        <w:rPr>
          <w:lang w:val="el-GR"/>
        </w:rPr>
        <w:t xml:space="preserve"> κτίρια τα οποία βρίσκονται στις οδούς Ευελπίδων 29</w:t>
      </w:r>
      <w:r>
        <w:rPr>
          <w:lang w:val="el-GR"/>
        </w:rPr>
        <w:t xml:space="preserve"> </w:t>
      </w:r>
      <w:r w:rsidRPr="006823E2">
        <w:rPr>
          <w:lang w:val="el-GR"/>
        </w:rPr>
        <w:t>και Ευελπίδων 47</w:t>
      </w:r>
      <w:r w:rsidRPr="006823E2">
        <w:rPr>
          <w:vertAlign w:val="superscript"/>
          <w:lang w:val="el-GR"/>
        </w:rPr>
        <w:t>Α</w:t>
      </w:r>
      <w:r w:rsidRPr="006823E2">
        <w:rPr>
          <w:rFonts w:cs="Tahoma"/>
          <w:szCs w:val="22"/>
          <w:lang w:val="el-GR"/>
        </w:rPr>
        <w:t xml:space="preserve"> , των οποίων </w:t>
      </w:r>
      <w:r w:rsidRPr="005E660A">
        <w:rPr>
          <w:rFonts w:cs="Tahoma"/>
          <w:szCs w:val="22"/>
          <w:lang w:val="el-GR"/>
        </w:rPr>
        <w:t xml:space="preserve">το συνολικό εμβαδό ανέρχεται σε περίπου 4.500 </w:t>
      </w:r>
      <w:proofErr w:type="spellStart"/>
      <w:r w:rsidRPr="005E660A">
        <w:rPr>
          <w:rFonts w:cs="Tahoma"/>
          <w:szCs w:val="22"/>
          <w:lang w:val="el-GR"/>
        </w:rPr>
        <w:t>τ.μ</w:t>
      </w:r>
      <w:proofErr w:type="spellEnd"/>
      <w:r w:rsidRPr="005E660A">
        <w:rPr>
          <w:rFonts w:cs="Tahoma"/>
          <w:szCs w:val="22"/>
          <w:lang w:val="el-GR"/>
        </w:rPr>
        <w:t>. (Η αναγραφή των τετραγωνικών μέτρων είναι</w:t>
      </w:r>
      <w:r w:rsidRPr="006823E2">
        <w:rPr>
          <w:rFonts w:cs="Tahoma"/>
          <w:szCs w:val="22"/>
          <w:lang w:val="el-GR"/>
        </w:rPr>
        <w:t xml:space="preserve"> ενδεικτική, αφορά δάπεδα χωρίς να περιλαμβάνει επιφάνειες τοίχων, υαλοπινάκων κλπ. και έχει κύριο σκοπό τον προσδιορισμό των περιγραφόμενων χώρων.)</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p>
    <w:p w:rsidR="003530F1" w:rsidRPr="00D41E7E" w:rsidRDefault="003530F1" w:rsidP="00EE51C3">
      <w:pPr>
        <w:widowControl w:val="0"/>
        <w:numPr>
          <w:ilvl w:val="0"/>
          <w:numId w:val="30"/>
        </w:numPr>
        <w:tabs>
          <w:tab w:val="left" w:pos="-5040"/>
          <w:tab w:val="left" w:pos="720"/>
        </w:tabs>
        <w:suppressAutoHyphens w:val="0"/>
        <w:overflowPunct w:val="0"/>
        <w:autoSpaceDE w:val="0"/>
        <w:autoSpaceDN w:val="0"/>
        <w:adjustRightInd w:val="0"/>
        <w:spacing w:after="0"/>
        <w:ind w:right="-7"/>
        <w:rPr>
          <w:szCs w:val="22"/>
          <w:u w:val="single"/>
        </w:rPr>
      </w:pPr>
      <w:r w:rsidRPr="00D41E7E">
        <w:rPr>
          <w:szCs w:val="22"/>
          <w:u w:val="single"/>
        </w:rPr>
        <w:t>ΚΤΙΡΙΟ ΕΥΕΛΠΙΔΩΝ 47 &amp; ΛΕΥΚΑΔΟΣ 33</w:t>
      </w:r>
    </w:p>
    <w:p w:rsidR="003530F1" w:rsidRPr="00D41E7E" w:rsidRDefault="003530F1" w:rsidP="003530F1">
      <w:pPr>
        <w:widowControl w:val="0"/>
        <w:tabs>
          <w:tab w:val="left" w:pos="-5040"/>
          <w:tab w:val="left" w:pos="720"/>
        </w:tabs>
        <w:overflowPunct w:val="0"/>
        <w:autoSpaceDE w:val="0"/>
        <w:autoSpaceDN w:val="0"/>
        <w:adjustRightInd w:val="0"/>
        <w:ind w:left="720" w:right="-7"/>
        <w:rPr>
          <w:szCs w:val="22"/>
          <w:u w:val="single"/>
        </w:rPr>
      </w:pP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lang w:val="el-GR"/>
        </w:rPr>
      </w:pPr>
      <w:r w:rsidRPr="006823E2">
        <w:rPr>
          <w:szCs w:val="22"/>
          <w:lang w:val="el-GR"/>
        </w:rPr>
        <w:t>9ος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lang w:val="el-GR"/>
        </w:rPr>
      </w:pPr>
      <w:r w:rsidRPr="006823E2">
        <w:rPr>
          <w:szCs w:val="22"/>
          <w:lang w:val="el-GR"/>
        </w:rPr>
        <w:t>8ος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lang w:val="el-GR"/>
        </w:rPr>
      </w:pPr>
      <w:r w:rsidRPr="006823E2">
        <w:rPr>
          <w:szCs w:val="22"/>
          <w:lang w:val="el-GR"/>
        </w:rPr>
        <w:t>7ος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lang w:val="el-GR"/>
        </w:rPr>
      </w:pPr>
      <w:r w:rsidRPr="006823E2">
        <w:rPr>
          <w:szCs w:val="22"/>
          <w:lang w:val="el-GR"/>
        </w:rPr>
        <w:t>6ος ΟΡΟΦΟΣ: Εργαστήρια, Γραφεία Καθηγητών, Γραμματείες</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rPr>
      </w:pPr>
      <w:r w:rsidRPr="00D41E7E">
        <w:rPr>
          <w:szCs w:val="22"/>
        </w:rPr>
        <w:t xml:space="preserve">1ος ΟΡΟΦΟΣ </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rPr>
      </w:pPr>
      <w:r w:rsidRPr="00D41E7E">
        <w:rPr>
          <w:szCs w:val="22"/>
        </w:rPr>
        <w:t xml:space="preserve">2ος ΟΡΟΦΟΣ </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rPr>
      </w:pPr>
      <w:proofErr w:type="spellStart"/>
      <w:r w:rsidRPr="00D41E7E">
        <w:rPr>
          <w:szCs w:val="22"/>
        </w:rPr>
        <w:t>Κλιμ</w:t>
      </w:r>
      <w:proofErr w:type="spellEnd"/>
      <w:r w:rsidRPr="00D41E7E">
        <w:rPr>
          <w:szCs w:val="22"/>
        </w:rPr>
        <w:t xml:space="preserve">ακοστάσια </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Cs w:val="22"/>
        </w:rPr>
      </w:pPr>
      <w:r w:rsidRPr="00D41E7E">
        <w:rPr>
          <w:szCs w:val="22"/>
        </w:rPr>
        <w:t>Υπ</w:t>
      </w:r>
      <w:proofErr w:type="spellStart"/>
      <w:r w:rsidRPr="00D41E7E">
        <w:rPr>
          <w:szCs w:val="22"/>
        </w:rPr>
        <w:t>όγειο</w:t>
      </w:r>
      <w:proofErr w:type="spellEnd"/>
      <w:r w:rsidRPr="00D41E7E">
        <w:rPr>
          <w:szCs w:val="22"/>
        </w:rPr>
        <w:t xml:space="preserve"> Parking Πα</w:t>
      </w:r>
      <w:proofErr w:type="spellStart"/>
      <w:r w:rsidRPr="00D41E7E">
        <w:rPr>
          <w:szCs w:val="22"/>
        </w:rPr>
        <w:t>νε</w:t>
      </w:r>
      <w:proofErr w:type="spellEnd"/>
      <w:r w:rsidRPr="00D41E7E">
        <w:rPr>
          <w:szCs w:val="22"/>
        </w:rPr>
        <w:t>πιστημίου</w:t>
      </w:r>
    </w:p>
    <w:p w:rsidR="003530F1" w:rsidRPr="00D41E7E" w:rsidRDefault="003530F1" w:rsidP="003530F1">
      <w:pPr>
        <w:widowControl w:val="0"/>
        <w:tabs>
          <w:tab w:val="left" w:pos="-5040"/>
          <w:tab w:val="left" w:pos="720"/>
        </w:tabs>
        <w:overflowPunct w:val="0"/>
        <w:autoSpaceDE w:val="0"/>
        <w:autoSpaceDN w:val="0"/>
        <w:adjustRightInd w:val="0"/>
        <w:ind w:left="720" w:right="-7"/>
        <w:rPr>
          <w:szCs w:val="22"/>
        </w:rPr>
      </w:pPr>
    </w:p>
    <w:p w:rsidR="003530F1" w:rsidRPr="006823E2" w:rsidRDefault="003530F1" w:rsidP="003530F1">
      <w:pPr>
        <w:widowControl w:val="0"/>
        <w:tabs>
          <w:tab w:val="left" w:pos="720"/>
        </w:tabs>
        <w:overflowPunct w:val="0"/>
        <w:autoSpaceDE w:val="0"/>
        <w:autoSpaceDN w:val="0"/>
        <w:adjustRightInd w:val="0"/>
        <w:ind w:right="-56"/>
        <w:rPr>
          <w:b/>
          <w:szCs w:val="22"/>
          <w:lang w:val="el-GR"/>
        </w:rPr>
      </w:pPr>
      <w:r w:rsidRPr="006823E2">
        <w:rPr>
          <w:szCs w:val="22"/>
          <w:lang w:val="el-GR"/>
        </w:rPr>
        <w:t xml:space="preserve">Για την εκτέλεση των εργασιών καθαρισμού για τους ως άνω χώρους κρίνεται αναγκαία η απασχόληση </w:t>
      </w:r>
      <w:r w:rsidRPr="006823E2">
        <w:rPr>
          <w:b/>
          <w:szCs w:val="22"/>
          <w:lang w:val="el-GR"/>
        </w:rPr>
        <w:t xml:space="preserve">δέκα (10) ατόμων, σε  </w:t>
      </w:r>
      <w:r w:rsidRPr="006823E2">
        <w:rPr>
          <w:b/>
          <w:szCs w:val="22"/>
          <w:u w:val="single"/>
          <w:lang w:val="el-GR"/>
        </w:rPr>
        <w:t>τετράωρες βάρδιες</w:t>
      </w:r>
      <w:r w:rsidR="005E660A">
        <w:rPr>
          <w:b/>
          <w:szCs w:val="22"/>
          <w:lang w:val="el-GR"/>
        </w:rPr>
        <w:t xml:space="preserve">, κατανεμημένα ως εξής: </w:t>
      </w:r>
    </w:p>
    <w:p w:rsidR="003530F1" w:rsidRPr="006823E2" w:rsidRDefault="003530F1" w:rsidP="003530F1">
      <w:pPr>
        <w:widowControl w:val="0"/>
        <w:tabs>
          <w:tab w:val="left" w:pos="720"/>
        </w:tabs>
        <w:overflowPunct w:val="0"/>
        <w:autoSpaceDE w:val="0"/>
        <w:autoSpaceDN w:val="0"/>
        <w:adjustRightInd w:val="0"/>
        <w:ind w:right="-56"/>
        <w:rPr>
          <w:b/>
          <w:szCs w:val="22"/>
          <w:lang w:val="el-GR"/>
        </w:rPr>
      </w:pPr>
      <w:r w:rsidRPr="006823E2">
        <w:rPr>
          <w:b/>
          <w:szCs w:val="22"/>
          <w:lang w:val="el-GR"/>
        </w:rPr>
        <w:t xml:space="preserve">α. </w:t>
      </w:r>
      <w:r w:rsidRPr="006823E2">
        <w:rPr>
          <w:b/>
          <w:szCs w:val="22"/>
          <w:u w:val="single"/>
          <w:lang w:val="el-GR"/>
        </w:rPr>
        <w:t>Δευτέρα – Παρασκευή</w:t>
      </w:r>
      <w:r w:rsidR="005E660A">
        <w:rPr>
          <w:b/>
          <w:szCs w:val="22"/>
          <w:lang w:val="el-GR"/>
        </w:rPr>
        <w:t xml:space="preserve"> </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6 άτομα</w:t>
      </w:r>
      <w:r w:rsidR="00B77918">
        <w:rPr>
          <w:szCs w:val="22"/>
          <w:lang w:val="el-GR"/>
        </w:rPr>
        <w:t>,</w:t>
      </w:r>
      <w:r w:rsidRPr="006823E2">
        <w:rPr>
          <w:szCs w:val="22"/>
          <w:lang w:val="el-GR"/>
        </w:rPr>
        <w:t xml:space="preserve"> ώρες 6:00-10:00, ήτοι ένα σε κάθε όροφο</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1 άτομο</w:t>
      </w:r>
      <w:r w:rsidR="00B77918">
        <w:rPr>
          <w:szCs w:val="22"/>
          <w:lang w:val="el-GR"/>
        </w:rPr>
        <w:t>,</w:t>
      </w:r>
      <w:r w:rsidR="00B77918" w:rsidRPr="006823E2">
        <w:rPr>
          <w:szCs w:val="22"/>
          <w:lang w:val="el-GR"/>
        </w:rPr>
        <w:t xml:space="preserve"> ώρες</w:t>
      </w:r>
      <w:r w:rsidRPr="006823E2">
        <w:rPr>
          <w:szCs w:val="22"/>
          <w:lang w:val="el-GR"/>
        </w:rPr>
        <w:t xml:space="preserve"> 10.00 -14.00 (για εξυπηρέτηση όλων των ορόφων)</w:t>
      </w:r>
    </w:p>
    <w:p w:rsidR="003530F1" w:rsidRPr="006823E2"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1 άτομο</w:t>
      </w:r>
      <w:r w:rsidR="00B77918">
        <w:rPr>
          <w:szCs w:val="22"/>
          <w:lang w:val="el-GR"/>
        </w:rPr>
        <w:t>,</w:t>
      </w:r>
      <w:r w:rsidR="00B77918" w:rsidRPr="006823E2">
        <w:rPr>
          <w:szCs w:val="22"/>
          <w:lang w:val="el-GR"/>
        </w:rPr>
        <w:t xml:space="preserve"> ώρες</w:t>
      </w:r>
      <w:r w:rsidRPr="006823E2">
        <w:rPr>
          <w:szCs w:val="22"/>
          <w:lang w:val="el-GR"/>
        </w:rPr>
        <w:t xml:space="preserve"> 14.00 – 18.00 (για εξυπηρέτηση όλων των ορόφων)</w:t>
      </w:r>
    </w:p>
    <w:p w:rsidR="003530F1" w:rsidRPr="005E660A" w:rsidRDefault="003530F1" w:rsidP="003530F1">
      <w:pPr>
        <w:widowControl w:val="0"/>
        <w:tabs>
          <w:tab w:val="left" w:pos="720"/>
        </w:tabs>
        <w:overflowPunct w:val="0"/>
        <w:autoSpaceDE w:val="0"/>
        <w:autoSpaceDN w:val="0"/>
        <w:adjustRightInd w:val="0"/>
        <w:ind w:right="-56"/>
        <w:rPr>
          <w:szCs w:val="22"/>
          <w:lang w:val="el-GR"/>
        </w:rPr>
      </w:pPr>
      <w:r w:rsidRPr="006823E2">
        <w:rPr>
          <w:szCs w:val="22"/>
          <w:lang w:val="el-GR"/>
        </w:rPr>
        <w:t>1 άτομο</w:t>
      </w:r>
      <w:r w:rsidR="00B77918">
        <w:rPr>
          <w:szCs w:val="22"/>
          <w:lang w:val="el-GR"/>
        </w:rPr>
        <w:t>,</w:t>
      </w:r>
      <w:r w:rsidR="00B77918" w:rsidRPr="006823E2">
        <w:rPr>
          <w:szCs w:val="22"/>
          <w:lang w:val="el-GR"/>
        </w:rPr>
        <w:t xml:space="preserve"> ώρες</w:t>
      </w:r>
      <w:r w:rsidRPr="006823E2">
        <w:rPr>
          <w:szCs w:val="22"/>
          <w:lang w:val="el-GR"/>
        </w:rPr>
        <w:t xml:space="preserve"> 18.00 – 22.00(γ</w:t>
      </w:r>
      <w:r w:rsidR="005E660A">
        <w:rPr>
          <w:szCs w:val="22"/>
          <w:lang w:val="el-GR"/>
        </w:rPr>
        <w:t>ια εξυπηρέτηση όλων των ορόφων)</w:t>
      </w:r>
    </w:p>
    <w:p w:rsidR="003530F1" w:rsidRPr="00D41E7E" w:rsidRDefault="003530F1" w:rsidP="003530F1">
      <w:pPr>
        <w:widowControl w:val="0"/>
        <w:tabs>
          <w:tab w:val="left" w:pos="720"/>
        </w:tabs>
        <w:overflowPunct w:val="0"/>
        <w:autoSpaceDE w:val="0"/>
        <w:autoSpaceDN w:val="0"/>
        <w:adjustRightInd w:val="0"/>
        <w:ind w:right="-56"/>
        <w:rPr>
          <w:b/>
          <w:szCs w:val="22"/>
        </w:rPr>
      </w:pPr>
      <w:r w:rsidRPr="00D41E7E">
        <w:rPr>
          <w:b/>
          <w:szCs w:val="22"/>
        </w:rPr>
        <w:t xml:space="preserve">β. </w:t>
      </w:r>
      <w:proofErr w:type="spellStart"/>
      <w:r w:rsidRPr="00D41E7E">
        <w:rPr>
          <w:b/>
          <w:szCs w:val="22"/>
          <w:u w:val="single"/>
        </w:rPr>
        <w:t>Σά</w:t>
      </w:r>
      <w:proofErr w:type="spellEnd"/>
      <w:r w:rsidRPr="00D41E7E">
        <w:rPr>
          <w:b/>
          <w:szCs w:val="22"/>
          <w:u w:val="single"/>
        </w:rPr>
        <w:t xml:space="preserve">ββατα </w:t>
      </w:r>
    </w:p>
    <w:p w:rsidR="003530F1" w:rsidRPr="00D41E7E" w:rsidRDefault="003530F1" w:rsidP="00EE51C3">
      <w:pPr>
        <w:widowControl w:val="0"/>
        <w:numPr>
          <w:ilvl w:val="0"/>
          <w:numId w:val="29"/>
        </w:numPr>
        <w:tabs>
          <w:tab w:val="left" w:pos="-5040"/>
          <w:tab w:val="left" w:pos="720"/>
        </w:tabs>
        <w:suppressAutoHyphens w:val="0"/>
        <w:overflowPunct w:val="0"/>
        <w:autoSpaceDE w:val="0"/>
        <w:autoSpaceDN w:val="0"/>
        <w:adjustRightInd w:val="0"/>
        <w:spacing w:after="0"/>
        <w:ind w:right="-7"/>
        <w:rPr>
          <w:szCs w:val="22"/>
        </w:rPr>
      </w:pPr>
      <w:proofErr w:type="spellStart"/>
      <w:r w:rsidRPr="00D41E7E">
        <w:rPr>
          <w:szCs w:val="22"/>
        </w:rPr>
        <w:t>άτομ</w:t>
      </w:r>
      <w:proofErr w:type="spellEnd"/>
      <w:r w:rsidR="00B77918">
        <w:rPr>
          <w:szCs w:val="22"/>
          <w:lang w:val="el-GR"/>
        </w:rPr>
        <w:t>ο,</w:t>
      </w:r>
      <w:r w:rsidR="00B77918" w:rsidRPr="006823E2">
        <w:rPr>
          <w:szCs w:val="22"/>
          <w:lang w:val="el-GR"/>
        </w:rPr>
        <w:t xml:space="preserve"> ώρες</w:t>
      </w:r>
      <w:r w:rsidRPr="00D41E7E">
        <w:rPr>
          <w:szCs w:val="22"/>
        </w:rPr>
        <w:t xml:space="preserve"> 6.00-10.00</w:t>
      </w:r>
    </w:p>
    <w:p w:rsidR="003530F1" w:rsidRDefault="003530F1" w:rsidP="003530F1">
      <w:pPr>
        <w:widowControl w:val="0"/>
        <w:tabs>
          <w:tab w:val="left" w:pos="-5040"/>
          <w:tab w:val="left" w:pos="720"/>
        </w:tabs>
        <w:overflowPunct w:val="0"/>
        <w:autoSpaceDE w:val="0"/>
        <w:autoSpaceDN w:val="0"/>
        <w:adjustRightInd w:val="0"/>
        <w:ind w:right="-7"/>
        <w:rPr>
          <w:szCs w:val="22"/>
          <w:lang w:val="el-GR"/>
        </w:rPr>
      </w:pPr>
    </w:p>
    <w:p w:rsidR="00B77918" w:rsidRPr="006823E2" w:rsidRDefault="00B77918" w:rsidP="003530F1">
      <w:pPr>
        <w:widowControl w:val="0"/>
        <w:tabs>
          <w:tab w:val="left" w:pos="-5040"/>
          <w:tab w:val="left" w:pos="720"/>
        </w:tabs>
        <w:overflowPunct w:val="0"/>
        <w:autoSpaceDE w:val="0"/>
        <w:autoSpaceDN w:val="0"/>
        <w:adjustRightInd w:val="0"/>
        <w:ind w:right="-7"/>
        <w:rPr>
          <w:szCs w:val="22"/>
          <w:lang w:val="el-GR"/>
        </w:rPr>
      </w:pPr>
    </w:p>
    <w:p w:rsidR="003530F1" w:rsidRPr="00D41E7E" w:rsidRDefault="003530F1" w:rsidP="003530F1">
      <w:pPr>
        <w:widowControl w:val="0"/>
        <w:tabs>
          <w:tab w:val="left" w:pos="-5040"/>
          <w:tab w:val="left" w:pos="720"/>
        </w:tabs>
        <w:overflowPunct w:val="0"/>
        <w:autoSpaceDE w:val="0"/>
        <w:autoSpaceDN w:val="0"/>
        <w:adjustRightInd w:val="0"/>
        <w:ind w:right="-7"/>
        <w:rPr>
          <w:szCs w:val="22"/>
        </w:rPr>
      </w:pPr>
      <w:r>
        <w:rPr>
          <w:szCs w:val="22"/>
          <w:lang w:val="el-GR"/>
        </w:rPr>
        <w:t>2</w:t>
      </w:r>
      <w:r w:rsidRPr="00D41E7E">
        <w:rPr>
          <w:szCs w:val="22"/>
        </w:rPr>
        <w:t xml:space="preserve">.  </w:t>
      </w:r>
      <w:r w:rsidRPr="00D41E7E">
        <w:rPr>
          <w:szCs w:val="22"/>
          <w:u w:val="single"/>
        </w:rPr>
        <w:t>ΕΥΕΛΠΙΔΩΝ 29</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Cs w:val="22"/>
        </w:rPr>
      </w:pPr>
      <w:r w:rsidRPr="00D41E7E">
        <w:rPr>
          <w:szCs w:val="22"/>
        </w:rPr>
        <w:t xml:space="preserve">ΕΙΣΟΔΟΣ </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Cs w:val="22"/>
        </w:rPr>
      </w:pPr>
      <w:r w:rsidRPr="00D41E7E">
        <w:rPr>
          <w:szCs w:val="22"/>
        </w:rPr>
        <w:lastRenderedPageBreak/>
        <w:t>2</w:t>
      </w:r>
      <w:r w:rsidRPr="00D41E7E">
        <w:rPr>
          <w:szCs w:val="22"/>
          <w:vertAlign w:val="superscript"/>
        </w:rPr>
        <w:t>ΟΣ</w:t>
      </w:r>
      <w:r w:rsidRPr="00D41E7E">
        <w:rPr>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Cs w:val="22"/>
        </w:rPr>
      </w:pPr>
      <w:r w:rsidRPr="00D41E7E">
        <w:rPr>
          <w:szCs w:val="22"/>
        </w:rPr>
        <w:t>3</w:t>
      </w:r>
      <w:r w:rsidRPr="00D41E7E">
        <w:rPr>
          <w:szCs w:val="22"/>
          <w:vertAlign w:val="superscript"/>
        </w:rPr>
        <w:t>ΟΣ</w:t>
      </w:r>
      <w:r w:rsidRPr="00D41E7E">
        <w:rPr>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Cs w:val="22"/>
        </w:rPr>
      </w:pPr>
      <w:r w:rsidRPr="00D41E7E">
        <w:rPr>
          <w:szCs w:val="22"/>
        </w:rPr>
        <w:t>4</w:t>
      </w:r>
      <w:r w:rsidRPr="00D41E7E">
        <w:rPr>
          <w:szCs w:val="22"/>
          <w:vertAlign w:val="superscript"/>
        </w:rPr>
        <w:t>ΟΣ</w:t>
      </w:r>
      <w:r w:rsidRPr="00D41E7E">
        <w:rPr>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Cs w:val="22"/>
        </w:rPr>
      </w:pPr>
      <w:r w:rsidRPr="00D41E7E">
        <w:rPr>
          <w:szCs w:val="22"/>
        </w:rPr>
        <w:t>5</w:t>
      </w:r>
      <w:r w:rsidRPr="00D41E7E">
        <w:rPr>
          <w:szCs w:val="22"/>
          <w:vertAlign w:val="superscript"/>
        </w:rPr>
        <w:t xml:space="preserve">ΟΣ </w:t>
      </w:r>
      <w:r w:rsidRPr="00D41E7E">
        <w:rPr>
          <w:szCs w:val="22"/>
        </w:rPr>
        <w:t xml:space="preserve">ΟΡΟΦΟΣ </w:t>
      </w:r>
    </w:p>
    <w:p w:rsidR="003530F1" w:rsidRPr="00685AD2" w:rsidRDefault="003530F1" w:rsidP="005E660A">
      <w:pPr>
        <w:widowControl w:val="0"/>
        <w:tabs>
          <w:tab w:val="left" w:pos="-5040"/>
          <w:tab w:val="left" w:pos="720"/>
        </w:tabs>
        <w:overflowPunct w:val="0"/>
        <w:autoSpaceDE w:val="0"/>
        <w:autoSpaceDN w:val="0"/>
        <w:adjustRightInd w:val="0"/>
        <w:ind w:right="-7"/>
        <w:rPr>
          <w:szCs w:val="22"/>
          <w:lang w:val="el-GR"/>
        </w:rPr>
      </w:pPr>
    </w:p>
    <w:p w:rsidR="003530F1" w:rsidRPr="006823E2" w:rsidRDefault="003530F1" w:rsidP="003530F1">
      <w:pPr>
        <w:widowControl w:val="0"/>
        <w:tabs>
          <w:tab w:val="left" w:pos="720"/>
        </w:tabs>
        <w:overflowPunct w:val="0"/>
        <w:autoSpaceDE w:val="0"/>
        <w:autoSpaceDN w:val="0"/>
        <w:adjustRightInd w:val="0"/>
        <w:ind w:right="-56"/>
        <w:rPr>
          <w:b/>
          <w:szCs w:val="22"/>
          <w:lang w:val="el-GR"/>
        </w:rPr>
      </w:pPr>
      <w:r w:rsidRPr="006823E2">
        <w:rPr>
          <w:szCs w:val="22"/>
          <w:lang w:val="el-GR"/>
        </w:rPr>
        <w:t xml:space="preserve">Για την εκτέλεση των εργασιών καθαρισμού για τους ως άνω χώρους κρίνεται αναγκαία η απασχόληση δύο ατόμων, </w:t>
      </w:r>
      <w:r w:rsidRPr="006823E2">
        <w:rPr>
          <w:b/>
          <w:szCs w:val="22"/>
          <w:lang w:val="el-GR"/>
        </w:rPr>
        <w:t>καθημερινά Δευτέρα  έως Παρασκευή</w:t>
      </w:r>
      <w:r w:rsidR="00B77918">
        <w:rPr>
          <w:szCs w:val="22"/>
          <w:lang w:val="el-GR"/>
        </w:rPr>
        <w:t>, σε</w:t>
      </w:r>
      <w:r w:rsidRPr="006823E2">
        <w:rPr>
          <w:szCs w:val="22"/>
          <w:lang w:val="el-GR"/>
        </w:rPr>
        <w:t xml:space="preserve"> </w:t>
      </w:r>
      <w:r w:rsidRPr="006823E2">
        <w:rPr>
          <w:b/>
          <w:szCs w:val="22"/>
          <w:lang w:val="el-GR"/>
        </w:rPr>
        <w:t>τετράωρη βάρδια</w:t>
      </w:r>
      <w:r w:rsidRPr="006823E2">
        <w:rPr>
          <w:szCs w:val="22"/>
          <w:lang w:val="el-GR"/>
        </w:rPr>
        <w:t>,</w:t>
      </w:r>
      <w:r w:rsidRPr="006823E2">
        <w:rPr>
          <w:b/>
          <w:szCs w:val="22"/>
          <w:lang w:val="el-GR"/>
        </w:rPr>
        <w:t xml:space="preserve"> κατανεμημένα ως εξής: </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p>
    <w:p w:rsidR="003530F1" w:rsidRPr="006823E2" w:rsidRDefault="00B77918" w:rsidP="003530F1">
      <w:pPr>
        <w:widowControl w:val="0"/>
        <w:tabs>
          <w:tab w:val="left" w:pos="-5040"/>
          <w:tab w:val="left" w:pos="720"/>
        </w:tabs>
        <w:overflowPunct w:val="0"/>
        <w:autoSpaceDE w:val="0"/>
        <w:autoSpaceDN w:val="0"/>
        <w:adjustRightInd w:val="0"/>
        <w:ind w:right="-7"/>
        <w:rPr>
          <w:szCs w:val="22"/>
          <w:lang w:val="el-GR"/>
        </w:rPr>
      </w:pPr>
      <w:r>
        <w:rPr>
          <w:szCs w:val="22"/>
          <w:lang w:val="el-GR"/>
        </w:rPr>
        <w:t xml:space="preserve">1 άτομο , ώρες </w:t>
      </w:r>
      <w:r w:rsidR="003530F1" w:rsidRPr="006823E2">
        <w:rPr>
          <w:szCs w:val="22"/>
          <w:lang w:val="el-GR"/>
        </w:rPr>
        <w:t>6.00-10.00</w:t>
      </w:r>
    </w:p>
    <w:p w:rsidR="003530F1" w:rsidRPr="006823E2" w:rsidRDefault="003530F1" w:rsidP="003530F1">
      <w:pPr>
        <w:widowControl w:val="0"/>
        <w:tabs>
          <w:tab w:val="left" w:pos="-5040"/>
          <w:tab w:val="left" w:pos="720"/>
        </w:tabs>
        <w:overflowPunct w:val="0"/>
        <w:autoSpaceDE w:val="0"/>
        <w:autoSpaceDN w:val="0"/>
        <w:adjustRightInd w:val="0"/>
        <w:ind w:right="-7"/>
        <w:rPr>
          <w:szCs w:val="22"/>
          <w:lang w:val="el-GR"/>
        </w:rPr>
      </w:pPr>
      <w:r w:rsidRPr="006823E2">
        <w:rPr>
          <w:szCs w:val="22"/>
          <w:lang w:val="el-GR"/>
        </w:rPr>
        <w:t>1 άτομο</w:t>
      </w:r>
      <w:r w:rsidR="00B77918">
        <w:rPr>
          <w:szCs w:val="22"/>
          <w:lang w:val="el-GR"/>
        </w:rPr>
        <w:t>, ώρες</w:t>
      </w:r>
      <w:r w:rsidRPr="006823E2">
        <w:rPr>
          <w:szCs w:val="22"/>
          <w:lang w:val="el-GR"/>
        </w:rPr>
        <w:t xml:space="preserve"> 14.00-18.00</w:t>
      </w:r>
    </w:p>
    <w:p w:rsidR="00C0763E" w:rsidRDefault="00C0763E" w:rsidP="003530F1">
      <w:pPr>
        <w:widowControl w:val="0"/>
        <w:tabs>
          <w:tab w:val="left" w:pos="-5040"/>
          <w:tab w:val="left" w:pos="720"/>
        </w:tabs>
        <w:overflowPunct w:val="0"/>
        <w:autoSpaceDE w:val="0"/>
        <w:autoSpaceDN w:val="0"/>
        <w:adjustRightInd w:val="0"/>
        <w:ind w:right="-7"/>
        <w:jc w:val="center"/>
        <w:rPr>
          <w:szCs w:val="22"/>
          <w:lang w:val="el-GR"/>
        </w:rPr>
      </w:pPr>
    </w:p>
    <w:p w:rsidR="00A058CC" w:rsidRPr="00B475D4" w:rsidRDefault="00A058CC" w:rsidP="00B475D4">
      <w:pPr>
        <w:rPr>
          <w:lang w:val="el-GR"/>
        </w:rPr>
      </w:pPr>
      <w:r>
        <w:rPr>
          <w:lang w:val="el-GR"/>
        </w:rPr>
        <w:t xml:space="preserve">Για την προσήκουσα και έγκαιρη παραλαβή των υπηρεσιών τηρείται από τον </w:t>
      </w:r>
      <w:r w:rsidRPr="00A058CC">
        <w:rPr>
          <w:b/>
          <w:lang w:val="el-GR"/>
        </w:rPr>
        <w:t>ανάδοχο ημερολόγιο</w:t>
      </w:r>
      <w:r>
        <w:rPr>
          <w:lang w:val="el-GR"/>
        </w:rPr>
        <w:t xml:space="preserve">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w:t>
      </w:r>
      <w:r w:rsidR="00B475D4">
        <w:rPr>
          <w:lang w:val="el-GR"/>
        </w:rPr>
        <w:t>ραλαβής.</w:t>
      </w:r>
    </w:p>
    <w:p w:rsidR="00C0763E" w:rsidRPr="00B475D4" w:rsidRDefault="00C0763E" w:rsidP="003A3107">
      <w:pPr>
        <w:rPr>
          <w:lang w:val="el-GR"/>
        </w:rPr>
      </w:pPr>
      <w:r w:rsidRPr="00B475D4">
        <w:rPr>
          <w:lang w:val="el-GR"/>
        </w:rPr>
        <w:t>Η Τεχνική Προσφορά την οποίο θα υποβάλει κάθε υποψήφιος Ανάδοχος πρέπει, επί ποινή</w:t>
      </w:r>
      <w:r w:rsidRPr="003A3107">
        <w:rPr>
          <w:lang w:val="el-GR"/>
        </w:rPr>
        <w:br/>
      </w:r>
      <w:r w:rsidRPr="00B475D4">
        <w:rPr>
          <w:lang w:val="el-GR"/>
        </w:rPr>
        <w:t>αποκλεισμού, να περιέχει τα παρακάτω:</w:t>
      </w:r>
    </w:p>
    <w:p w:rsidR="009A6DF1" w:rsidRPr="00CC7850" w:rsidRDefault="00C0763E" w:rsidP="003A3107">
      <w:pPr>
        <w:rPr>
          <w:lang w:val="el-GR"/>
        </w:rPr>
      </w:pPr>
      <w:r w:rsidRPr="00CC7850">
        <w:rPr>
          <w:b/>
          <w:bCs/>
          <w:lang w:val="el-GR"/>
        </w:rPr>
        <w:t xml:space="preserve">Α. </w:t>
      </w:r>
      <w:r w:rsidRPr="00CC7850">
        <w:rPr>
          <w:lang w:val="el-GR"/>
        </w:rPr>
        <w:t>Αναλυτική περιγραφή της μεθόδου παροχής των υπηρεσιών καθαριότητας, την κατανομή</w:t>
      </w:r>
      <w:r w:rsidRPr="003A3107">
        <w:rPr>
          <w:lang w:val="el-GR"/>
        </w:rPr>
        <w:br/>
      </w:r>
      <w:r w:rsidRPr="00CC7850">
        <w:rPr>
          <w:lang w:val="el-GR"/>
        </w:rPr>
        <w:t>του προσωπικού ανά όροφο, επισυνάπτοντας πίνακα με αριθμό ατόμων ανά όροφο</w:t>
      </w:r>
      <w:r w:rsidR="009A6DF1" w:rsidRPr="00CC7850">
        <w:rPr>
          <w:lang w:val="el-GR"/>
        </w:rPr>
        <w:t>,</w:t>
      </w:r>
      <w:r w:rsidRPr="00CC7850">
        <w:rPr>
          <w:lang w:val="el-GR"/>
        </w:rPr>
        <w:t xml:space="preserve"> </w:t>
      </w:r>
      <w:r w:rsidR="009A6DF1" w:rsidRPr="003A3107">
        <w:rPr>
          <w:lang w:val="el-GR"/>
        </w:rPr>
        <w:t xml:space="preserve">τις ημέρες και τις </w:t>
      </w:r>
      <w:r w:rsidR="009A6DF1" w:rsidRPr="009A6DF1">
        <w:rPr>
          <w:lang w:val="el-GR"/>
        </w:rPr>
        <w:t>ώρες εργασίας</w:t>
      </w:r>
      <w:r w:rsidR="009A6DF1" w:rsidRPr="00CC7850">
        <w:rPr>
          <w:lang w:val="el-GR"/>
        </w:rPr>
        <w:t xml:space="preserve">, τα </w:t>
      </w:r>
      <w:r w:rsidR="009A6DF1" w:rsidRPr="009A6DF1">
        <w:rPr>
          <w:lang w:val="el-GR"/>
        </w:rPr>
        <w:t>τετραγωνικά μέτρα καθαρισμού ανά άτομο</w:t>
      </w:r>
      <w:r w:rsidRPr="00CC7850">
        <w:rPr>
          <w:lang w:val="el-GR"/>
        </w:rPr>
        <w:t>.</w:t>
      </w:r>
    </w:p>
    <w:p w:rsidR="00C0763E" w:rsidRPr="00CC7850" w:rsidRDefault="00C0763E" w:rsidP="003A3107">
      <w:pPr>
        <w:rPr>
          <w:lang w:val="el-GR"/>
        </w:rPr>
      </w:pPr>
      <w:r w:rsidRPr="00CC7850">
        <w:rPr>
          <w:lang w:val="el-GR"/>
        </w:rPr>
        <w:t>Επίσης οι υποψήφιοι ανάδοχοι πρέπει να περιγράψουν τον τρόπο με τον οποίο προτίθενται να</w:t>
      </w:r>
      <w:r w:rsidRPr="00CC7850">
        <w:rPr>
          <w:lang w:val="el-GR"/>
        </w:rPr>
        <w:br/>
        <w:t>εποπτεύσουν τις παρεχόμενες υπηρεσίες καθαρισμού, σε περίπτωση ανάθεσης της σύμβασης,</w:t>
      </w:r>
      <w:r w:rsidRPr="00CC7850">
        <w:rPr>
          <w:lang w:val="el-GR"/>
        </w:rPr>
        <w:br/>
        <w:t>αναφέροντας τον τρόπο με τον οποίο θα γίνεται ο έλεγχος συμπεριφοράς και απόδοσης του</w:t>
      </w:r>
      <w:r w:rsidRPr="00CC7850">
        <w:rPr>
          <w:lang w:val="el-GR"/>
        </w:rPr>
        <w:br/>
        <w:t>προσωπικού, ο έλεγχος ποιότητας των παρεχόμενων υπηρεσιών καθαριότητας, ο έλεγχος</w:t>
      </w:r>
      <w:r w:rsidRPr="00CC7850">
        <w:rPr>
          <w:lang w:val="el-GR"/>
        </w:rPr>
        <w:br/>
        <w:t xml:space="preserve">παρακολούθησης του ωραρίου εργασίας </w:t>
      </w:r>
      <w:proofErr w:type="spellStart"/>
      <w:r w:rsidRPr="00CC7850">
        <w:rPr>
          <w:lang w:val="el-GR"/>
        </w:rPr>
        <w:t>κ.λ.π</w:t>
      </w:r>
      <w:proofErr w:type="spellEnd"/>
      <w:r w:rsidRPr="00CC7850">
        <w:rPr>
          <w:lang w:val="el-GR"/>
        </w:rPr>
        <w:t>.</w:t>
      </w:r>
    </w:p>
    <w:p w:rsidR="00C0763E" w:rsidRDefault="00C0763E" w:rsidP="003A3107">
      <w:pPr>
        <w:rPr>
          <w:rStyle w:val="fontstyle01"/>
          <w:lang w:val="el-GR"/>
        </w:rPr>
      </w:pPr>
      <w:r w:rsidRPr="00C0763E">
        <w:rPr>
          <w:color w:val="000000"/>
          <w:szCs w:val="22"/>
          <w:lang w:val="el-GR"/>
        </w:rPr>
        <w:br/>
      </w:r>
      <w:r w:rsidRPr="00CC7850">
        <w:rPr>
          <w:b/>
          <w:bCs/>
          <w:lang w:val="el-GR"/>
        </w:rPr>
        <w:t>Β</w:t>
      </w:r>
      <w:r w:rsidRPr="00CC7850">
        <w:rPr>
          <w:lang w:val="el-GR"/>
        </w:rPr>
        <w:t>. Ως μέρος επίσης της Τεχνικής Προσφοράς οι υποψήφιοι ανάδοχοι πρέπει να περιγράψουν τον τρόπο με τον οποίο προτίθενται να εξασφαλίσουν τη συνεχή διατήρηση του απαιτούμενου επιπέδου των παρεχόμενων υπηρεσιών καθαριότητας και να ανταποκρίνονται σε έκτακτες ανάγκες, σε περίπτωση ανάθεσης της σύμβασης.</w:t>
      </w:r>
    </w:p>
    <w:p w:rsidR="00C0763E" w:rsidRPr="00CC7850" w:rsidRDefault="00C0763E" w:rsidP="003A3107">
      <w:pPr>
        <w:widowControl w:val="0"/>
        <w:tabs>
          <w:tab w:val="left" w:pos="-5040"/>
          <w:tab w:val="left" w:pos="720"/>
        </w:tabs>
        <w:overflowPunct w:val="0"/>
        <w:autoSpaceDE w:val="0"/>
        <w:autoSpaceDN w:val="0"/>
        <w:adjustRightInd w:val="0"/>
        <w:ind w:right="-6"/>
        <w:rPr>
          <w:lang w:val="el-GR"/>
        </w:rPr>
      </w:pPr>
      <w:r w:rsidRPr="00C0763E">
        <w:rPr>
          <w:color w:val="000000"/>
          <w:szCs w:val="22"/>
          <w:lang w:val="el-GR"/>
        </w:rPr>
        <w:br/>
      </w:r>
      <w:r w:rsidRPr="00C0763E">
        <w:rPr>
          <w:rStyle w:val="fontstyle21"/>
          <w:lang w:val="el-GR"/>
        </w:rPr>
        <w:t>Γ</w:t>
      </w:r>
      <w:r w:rsidRPr="00C0763E">
        <w:rPr>
          <w:rStyle w:val="fontstyle01"/>
          <w:lang w:val="el-GR"/>
        </w:rPr>
        <w:t xml:space="preserve">. </w:t>
      </w:r>
      <w:r w:rsidRPr="00CC7850">
        <w:rPr>
          <w:lang w:val="el-GR"/>
        </w:rPr>
        <w:t xml:space="preserve">Επίσης, οι υποψήφιοι ανάδοχοι πρέπει να συμπεριλάβουν στην τεχνική τους προσφορά ανάλυση προτεινόμενων υλικών καθαρισμού. Τα υλικά καθαρισμού πρέπει να είναι εγκεκριμένα και καταχωρημένα στο Γενικό Χημείο του Κράτους και να φέρουν άδεια από τον Εθνικό Οργανισμό Φαρμάκων (για τα υλικά εκείνα που απαιτείται). </w:t>
      </w:r>
    </w:p>
    <w:p w:rsidR="008E094B" w:rsidRPr="008E094B" w:rsidRDefault="00C0763E" w:rsidP="008E094B">
      <w:pPr>
        <w:widowControl w:val="0"/>
        <w:tabs>
          <w:tab w:val="left" w:pos="-5040"/>
          <w:tab w:val="left" w:pos="720"/>
        </w:tabs>
        <w:overflowPunct w:val="0"/>
        <w:autoSpaceDE w:val="0"/>
        <w:autoSpaceDN w:val="0"/>
        <w:adjustRightInd w:val="0"/>
        <w:ind w:right="-6"/>
        <w:rPr>
          <w:lang w:val="el-GR"/>
        </w:rPr>
      </w:pPr>
      <w:r w:rsidRPr="008E094B">
        <w:rPr>
          <w:b/>
          <w:lang w:val="el-GR"/>
        </w:rPr>
        <w:t>Δ. Τους Πίνακες Προδιαγραφών/Συμμόρφωσης του παρόντος Παραρτήματος συμπληρωμένους  και συνοδευόμενους με την ανάλογη τεκμηρίωση.</w:t>
      </w:r>
      <w:r w:rsidR="008E094B" w:rsidRPr="008E094B">
        <w:rPr>
          <w:b/>
          <w:lang w:val="el-GR"/>
        </w:rPr>
        <w:t xml:space="preserve"> </w:t>
      </w:r>
      <w:r w:rsidR="008E094B">
        <w:rPr>
          <w:b/>
          <w:lang w:val="el-GR"/>
        </w:rPr>
        <w:t xml:space="preserve"> </w:t>
      </w:r>
      <w:r w:rsidR="008E094B" w:rsidRPr="008E094B">
        <w:rPr>
          <w:lang w:val="el-GR"/>
        </w:rPr>
        <w:t>Υπογραμμίζεται ότι</w:t>
      </w:r>
      <w:r w:rsidR="008E094B">
        <w:rPr>
          <w:lang w:val="el-GR"/>
        </w:rPr>
        <w:t>:</w:t>
      </w:r>
    </w:p>
    <w:p w:rsidR="00C0763E" w:rsidRDefault="00C0763E" w:rsidP="003A3107">
      <w:pPr>
        <w:widowControl w:val="0"/>
        <w:tabs>
          <w:tab w:val="left" w:pos="-5040"/>
          <w:tab w:val="left" w:pos="720"/>
        </w:tabs>
        <w:overflowPunct w:val="0"/>
        <w:autoSpaceDE w:val="0"/>
        <w:autoSpaceDN w:val="0"/>
        <w:adjustRightInd w:val="0"/>
        <w:ind w:right="-6"/>
        <w:rPr>
          <w:b/>
          <w:lang w:val="el-GR"/>
        </w:rPr>
      </w:pPr>
    </w:p>
    <w:p w:rsidR="000442F2" w:rsidRPr="000442F2" w:rsidRDefault="000442F2" w:rsidP="00EE51C3">
      <w:pPr>
        <w:widowControl w:val="0"/>
        <w:numPr>
          <w:ilvl w:val="0"/>
          <w:numId w:val="43"/>
        </w:numPr>
        <w:tabs>
          <w:tab w:val="left" w:pos="-5040"/>
          <w:tab w:val="left" w:pos="720"/>
        </w:tabs>
        <w:overflowPunct w:val="0"/>
        <w:autoSpaceDE w:val="0"/>
        <w:autoSpaceDN w:val="0"/>
        <w:adjustRightInd w:val="0"/>
        <w:ind w:right="-6"/>
        <w:rPr>
          <w:b/>
          <w:lang w:val="el-GR"/>
        </w:rPr>
      </w:pPr>
      <w:r w:rsidRPr="000442F2">
        <w:rPr>
          <w:color w:val="000000"/>
          <w:szCs w:val="22"/>
          <w:lang w:val="el-GR" w:eastAsia="el-GR"/>
        </w:rPr>
        <w:t xml:space="preserve">Οι ενδιαφερόμενοι θα πρέπει να συμπληρώσουν τους πίνακες του </w:t>
      </w:r>
      <w:r>
        <w:rPr>
          <w:color w:val="000000"/>
          <w:szCs w:val="22"/>
          <w:lang w:val="el-GR" w:eastAsia="el-GR"/>
        </w:rPr>
        <w:t xml:space="preserve">παρόντος </w:t>
      </w:r>
      <w:r w:rsidRPr="000442F2">
        <w:rPr>
          <w:color w:val="000000"/>
          <w:szCs w:val="22"/>
          <w:lang w:val="el-GR" w:eastAsia="el-GR"/>
        </w:rPr>
        <w:t xml:space="preserve">Παραρτήματος  και συγκεκριμένα τις στήλες «ΑΠΑΝΤΗΣΗ» με «ΝΑΙ» ή «ΟΧΙ» για κάθε τεχνική προδιαγραφή ανάλογα με το αν μπορούν να ανταποκριθούν ή όχι. </w:t>
      </w:r>
    </w:p>
    <w:p w:rsidR="000442F2" w:rsidRDefault="000442F2" w:rsidP="000442F2">
      <w:pPr>
        <w:widowControl w:val="0"/>
        <w:tabs>
          <w:tab w:val="left" w:pos="-5040"/>
          <w:tab w:val="left" w:pos="720"/>
        </w:tabs>
        <w:overflowPunct w:val="0"/>
        <w:autoSpaceDE w:val="0"/>
        <w:autoSpaceDN w:val="0"/>
        <w:adjustRightInd w:val="0"/>
        <w:ind w:right="-6"/>
        <w:rPr>
          <w:color w:val="000000"/>
          <w:szCs w:val="22"/>
          <w:lang w:val="el-GR" w:eastAsia="el-GR"/>
        </w:rPr>
      </w:pPr>
    </w:p>
    <w:p w:rsidR="000442F2" w:rsidRPr="000442F2" w:rsidRDefault="000442F2" w:rsidP="000442F2">
      <w:pPr>
        <w:widowControl w:val="0"/>
        <w:tabs>
          <w:tab w:val="left" w:pos="-5040"/>
          <w:tab w:val="left" w:pos="720"/>
        </w:tabs>
        <w:overflowPunct w:val="0"/>
        <w:autoSpaceDE w:val="0"/>
        <w:autoSpaceDN w:val="0"/>
        <w:adjustRightInd w:val="0"/>
        <w:ind w:right="-6"/>
        <w:rPr>
          <w:b/>
          <w:lang w:val="el-GR"/>
        </w:rPr>
      </w:pPr>
    </w:p>
    <w:p w:rsidR="000442F2" w:rsidRPr="000442F2" w:rsidRDefault="000442F2" w:rsidP="00EE51C3">
      <w:pPr>
        <w:widowControl w:val="0"/>
        <w:numPr>
          <w:ilvl w:val="0"/>
          <w:numId w:val="43"/>
        </w:numPr>
        <w:tabs>
          <w:tab w:val="left" w:pos="-5040"/>
          <w:tab w:val="left" w:pos="720"/>
        </w:tabs>
        <w:overflowPunct w:val="0"/>
        <w:autoSpaceDE w:val="0"/>
        <w:autoSpaceDN w:val="0"/>
        <w:adjustRightInd w:val="0"/>
        <w:ind w:right="-6"/>
        <w:rPr>
          <w:b/>
          <w:lang w:val="el-GR"/>
        </w:rPr>
      </w:pPr>
      <w:r>
        <w:rPr>
          <w:color w:val="000000"/>
          <w:szCs w:val="22"/>
          <w:lang w:val="el-GR" w:eastAsia="el-GR"/>
        </w:rPr>
        <w:lastRenderedPageBreak/>
        <w:t>Α</w:t>
      </w:r>
      <w:r w:rsidRPr="000442F2">
        <w:rPr>
          <w:color w:val="000000"/>
          <w:szCs w:val="22"/>
          <w:lang w:val="el-GR" w:eastAsia="el-GR"/>
        </w:rPr>
        <w:t>ρνητ</w:t>
      </w:r>
      <w:r>
        <w:rPr>
          <w:color w:val="000000"/>
          <w:szCs w:val="22"/>
          <w:lang w:val="el-GR" w:eastAsia="el-GR"/>
        </w:rPr>
        <w:t xml:space="preserve">ικές απαντήσεις σε προδιαγραφές των πινάκων συμμόρφωσης </w:t>
      </w:r>
      <w:r w:rsidRPr="000442F2">
        <w:rPr>
          <w:color w:val="000000"/>
          <w:szCs w:val="22"/>
          <w:lang w:val="el-GR" w:eastAsia="el-GR"/>
        </w:rPr>
        <w:t xml:space="preserve">οδηγούν σε απόρριψη της προσφοράς. Επίσης, σε περίπτωση που δεν έχει συμπληρωθεί η στήλη «ΑΠΑΝΤΗΣΗ», για έστω και έναν από τους όρους του πίνακα συμμόρφωσης, τότε η παράλειψη συμπλήρωσης εξομοιώνεται με αρνητική απάντηση και θεωρείται ότι ο υποψήφιος ανάδοχος δεν μπορεί να ανταποκριθεί στο σχετικό όρο. Το ίδιο ισχύει και για τυχόν απαντήσεις που δίνονται αλλά δεν </w:t>
      </w:r>
      <w:r w:rsidRPr="000442F2">
        <w:rPr>
          <w:szCs w:val="22"/>
          <w:lang w:val="el-GR" w:eastAsia="el-GR"/>
        </w:rPr>
        <w:t>ανταποκρίνονται στις αντίστοιχες τεχνικές προδιαγραφές.</w:t>
      </w:r>
    </w:p>
    <w:p w:rsidR="000442F2" w:rsidRPr="000442F2" w:rsidRDefault="000442F2" w:rsidP="003A3107">
      <w:pPr>
        <w:widowControl w:val="0"/>
        <w:tabs>
          <w:tab w:val="left" w:pos="-5040"/>
          <w:tab w:val="left" w:pos="720"/>
        </w:tabs>
        <w:overflowPunct w:val="0"/>
        <w:autoSpaceDE w:val="0"/>
        <w:autoSpaceDN w:val="0"/>
        <w:adjustRightInd w:val="0"/>
        <w:ind w:right="-6"/>
        <w:rPr>
          <w:b/>
          <w:lang w:val="el-GR"/>
        </w:rPr>
      </w:pPr>
    </w:p>
    <w:p w:rsidR="003530F1" w:rsidRPr="006823E2" w:rsidRDefault="00C0763E" w:rsidP="00C0763E">
      <w:pPr>
        <w:widowControl w:val="0"/>
        <w:tabs>
          <w:tab w:val="left" w:pos="-5040"/>
          <w:tab w:val="left" w:pos="720"/>
        </w:tabs>
        <w:overflowPunct w:val="0"/>
        <w:autoSpaceDE w:val="0"/>
        <w:autoSpaceDN w:val="0"/>
        <w:adjustRightInd w:val="0"/>
        <w:spacing w:line="360" w:lineRule="auto"/>
        <w:ind w:right="-7"/>
        <w:rPr>
          <w:b/>
          <w:szCs w:val="22"/>
          <w:lang w:val="el-GR"/>
        </w:rPr>
      </w:pPr>
      <w:r w:rsidRPr="00C0763E">
        <w:rPr>
          <w:lang w:val="el-GR"/>
        </w:rPr>
        <w:t xml:space="preserve"> </w:t>
      </w:r>
      <w:r w:rsidR="003530F1" w:rsidRPr="006823E2">
        <w:rPr>
          <w:szCs w:val="22"/>
          <w:lang w:val="el-GR"/>
        </w:rPr>
        <w:br w:type="page"/>
      </w:r>
      <w:r w:rsidR="003530F1" w:rsidRPr="006823E2">
        <w:rPr>
          <w:b/>
          <w:szCs w:val="22"/>
          <w:lang w:val="el-GR"/>
        </w:rPr>
        <w:lastRenderedPageBreak/>
        <w:t>ΠΙΝΑΚΕΣ ΤΕΧΝΙΚΩΝ ΠΡΟΔΙΑΓΡΑΦΩΝ/ΣΥΜΜΟΡΦΩΣΗΣ</w:t>
      </w:r>
    </w:p>
    <w:p w:rsidR="003530F1" w:rsidRPr="00C0763E" w:rsidRDefault="003530F1" w:rsidP="003530F1">
      <w:pPr>
        <w:widowControl w:val="0"/>
        <w:numPr>
          <w:ilvl w:val="12"/>
          <w:numId w:val="0"/>
        </w:numPr>
        <w:tabs>
          <w:tab w:val="left" w:pos="720"/>
        </w:tabs>
        <w:overflowPunct w:val="0"/>
        <w:autoSpaceDE w:val="0"/>
        <w:autoSpaceDN w:val="0"/>
        <w:adjustRightInd w:val="0"/>
        <w:ind w:right="-56"/>
        <w:rPr>
          <w:b/>
          <w:szCs w:val="22"/>
          <w:lang w:val="el-GR"/>
        </w:rPr>
      </w:pPr>
      <w:r w:rsidRPr="00C0763E">
        <w:rPr>
          <w:b/>
          <w:szCs w:val="22"/>
          <w:u w:val="single"/>
          <w:lang w:val="el-GR"/>
        </w:rPr>
        <w:t>ΠΙΝΑΚΑΣ 1</w:t>
      </w:r>
    </w:p>
    <w:p w:rsidR="003530F1" w:rsidRPr="00C0763E" w:rsidRDefault="003530F1" w:rsidP="003530F1">
      <w:pPr>
        <w:widowControl w:val="0"/>
        <w:numPr>
          <w:ilvl w:val="12"/>
          <w:numId w:val="0"/>
        </w:numPr>
        <w:tabs>
          <w:tab w:val="left" w:pos="720"/>
        </w:tabs>
        <w:overflowPunct w:val="0"/>
        <w:autoSpaceDE w:val="0"/>
        <w:autoSpaceDN w:val="0"/>
        <w:adjustRightInd w:val="0"/>
        <w:ind w:right="-56"/>
        <w:rPr>
          <w:b/>
          <w:szCs w:val="22"/>
          <w:lang w:val="el-GR"/>
        </w:rPr>
      </w:pPr>
    </w:p>
    <w:tbl>
      <w:tblPr>
        <w:tblW w:w="0" w:type="auto"/>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5719"/>
        <w:gridCol w:w="1494"/>
        <w:gridCol w:w="1201"/>
        <w:gridCol w:w="1440"/>
      </w:tblGrid>
      <w:tr w:rsidR="003530F1" w:rsidRPr="00D41E7E" w:rsidTr="00FB0F4D">
        <w:trPr>
          <w:cantSplit/>
          <w:jc w:val="center"/>
        </w:trPr>
        <w:tc>
          <w:tcPr>
            <w:tcW w:w="9180" w:type="dxa"/>
            <w:gridSpan w:val="4"/>
            <w:tcBorders>
              <w:top w:val="single" w:sz="12" w:space="0" w:color="333333"/>
              <w:left w:val="single" w:sz="12" w:space="0" w:color="333333"/>
              <w:bottom w:val="single" w:sz="12" w:space="0" w:color="333333"/>
              <w:right w:val="single" w:sz="12" w:space="0" w:color="333333"/>
            </w:tcBorders>
            <w:shd w:val="pct12" w:color="auto" w:fill="auto"/>
          </w:tcPr>
          <w:p w:rsidR="003530F1" w:rsidRPr="006823E2" w:rsidRDefault="003530F1" w:rsidP="00FB0F4D">
            <w:pPr>
              <w:widowControl w:val="0"/>
              <w:tabs>
                <w:tab w:val="left" w:pos="720"/>
              </w:tabs>
              <w:overflowPunct w:val="0"/>
              <w:autoSpaceDE w:val="0"/>
              <w:autoSpaceDN w:val="0"/>
              <w:adjustRightInd w:val="0"/>
              <w:spacing w:beforeLines="20" w:before="48" w:afterLines="20" w:after="48"/>
              <w:ind w:right="-56"/>
              <w:rPr>
                <w:b/>
                <w:szCs w:val="22"/>
                <w:lang w:val="el-GR"/>
              </w:rPr>
            </w:pPr>
            <w:r w:rsidRPr="006823E2">
              <w:rPr>
                <w:b/>
                <w:szCs w:val="22"/>
                <w:lang w:val="el-GR"/>
              </w:rPr>
              <w:t>ΑΝΤΙΚΕΙΜΕΝΟ ΚΑΘΑΡΙΣΜΟΥ</w:t>
            </w:r>
          </w:p>
          <w:p w:rsidR="003530F1" w:rsidRPr="006823E2" w:rsidRDefault="003530F1" w:rsidP="00FB0F4D">
            <w:pPr>
              <w:spacing w:beforeLines="20" w:before="48" w:afterLines="20" w:after="48"/>
              <w:rPr>
                <w:rFonts w:cs="Arial"/>
                <w:szCs w:val="22"/>
                <w:lang w:val="el-GR"/>
              </w:rPr>
            </w:pPr>
            <w:r w:rsidRPr="006823E2">
              <w:rPr>
                <w:rFonts w:cs="Arial"/>
                <w:szCs w:val="22"/>
                <w:lang w:val="el-GR"/>
              </w:rPr>
              <w:t xml:space="preserve">Ως «καθαρισμός» ορίζεται η εκτέλεση των επιμέρους εργασιών που αναλυτικά περιγράφονται κατωτέρω- </w:t>
            </w:r>
            <w:r w:rsidRPr="006823E2">
              <w:rPr>
                <w:rFonts w:cs="Arial"/>
                <w:b/>
                <w:szCs w:val="22"/>
                <w:lang w:val="el-GR"/>
              </w:rPr>
              <w:t>σε ενδεικτική αλλά όχι περιοριστική απαρίθμηση</w:t>
            </w:r>
            <w:r w:rsidRPr="006823E2">
              <w:rPr>
                <w:rFonts w:cs="Arial"/>
                <w:szCs w:val="22"/>
                <w:lang w:val="el-GR"/>
              </w:rPr>
              <w:t xml:space="preserve">-, καθώς και η επιμέλεια και ο έλεγχος καθαριότητας και υγιεινής των χώρων του ΕΛΚΕ/ΟΠΑ και του ΚΕΚ/ΟΠΑ, στην οδό Κεφαλληνίας 46, καθώς και </w:t>
            </w:r>
            <w:r w:rsidRPr="006823E2">
              <w:rPr>
                <w:szCs w:val="22"/>
                <w:lang w:val="el-GR"/>
              </w:rPr>
              <w:t xml:space="preserve"> των </w:t>
            </w:r>
            <w:r w:rsidR="009D64F8">
              <w:rPr>
                <w:szCs w:val="22"/>
                <w:lang w:val="el-GR"/>
              </w:rPr>
              <w:t>δύο</w:t>
            </w:r>
            <w:r w:rsidRPr="006823E2">
              <w:rPr>
                <w:szCs w:val="22"/>
                <w:lang w:val="el-GR"/>
              </w:rPr>
              <w:t xml:space="preserve"> κτιρίων στα οποία πραγματοποιούνται τα Μεταπτυχιακά Προγράμματα Σπουδών του Οικονομικού Πανεπιστημίου Α</w:t>
            </w:r>
            <w:r>
              <w:rPr>
                <w:szCs w:val="22"/>
                <w:lang w:val="el-GR"/>
              </w:rPr>
              <w:t xml:space="preserve">θηνών, στις οδούς Ευελπίδων 29 </w:t>
            </w:r>
            <w:r w:rsidRPr="006823E2">
              <w:rPr>
                <w:szCs w:val="22"/>
                <w:lang w:val="el-GR"/>
              </w:rPr>
              <w:t>και Ευελπίδων 47Α.</w:t>
            </w:r>
          </w:p>
          <w:p w:rsidR="003530F1" w:rsidRPr="00D41E7E" w:rsidRDefault="008E59DC" w:rsidP="00FB0F4D">
            <w:pPr>
              <w:spacing w:beforeLines="20" w:before="48" w:afterLines="20" w:after="48"/>
              <w:rPr>
                <w:rFonts w:cs="Arial"/>
                <w:b/>
                <w:szCs w:val="22"/>
              </w:rPr>
            </w:pPr>
            <w:proofErr w:type="spellStart"/>
            <w:r>
              <w:rPr>
                <w:rFonts w:cs="Arial"/>
                <w:szCs w:val="22"/>
              </w:rPr>
              <w:t>Eιδικότερ</w:t>
            </w:r>
            <w:proofErr w:type="spellEnd"/>
            <w:r>
              <w:rPr>
                <w:rFonts w:cs="Arial"/>
                <w:szCs w:val="22"/>
              </w:rPr>
              <w:t>α</w:t>
            </w:r>
            <w:r w:rsidR="003530F1" w:rsidRPr="00D41E7E">
              <w:rPr>
                <w:rFonts w:cs="Arial"/>
                <w:szCs w:val="22"/>
              </w:rPr>
              <w:t>:</w:t>
            </w:r>
          </w:p>
        </w:tc>
      </w:tr>
      <w:tr w:rsidR="003530F1" w:rsidRPr="00D41E7E" w:rsidTr="00FB0F4D">
        <w:trPr>
          <w:cantSplit/>
          <w:jc w:val="center"/>
        </w:trPr>
        <w:tc>
          <w:tcPr>
            <w:tcW w:w="9180" w:type="dxa"/>
            <w:gridSpan w:val="4"/>
            <w:tcBorders>
              <w:top w:val="single" w:sz="12" w:space="0" w:color="333333"/>
              <w:left w:val="single" w:sz="12" w:space="0" w:color="333333"/>
              <w:bottom w:val="single" w:sz="12" w:space="0" w:color="333333"/>
              <w:right w:val="single" w:sz="12" w:space="0" w:color="333333"/>
            </w:tcBorders>
            <w:shd w:val="pct12"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r w:rsidRPr="00D41E7E">
              <w:rPr>
                <w:b/>
                <w:szCs w:val="22"/>
              </w:rPr>
              <w:t>ΕΛΚΕ/ΟΠΑ – ΚΕΚ/ΟΠΑ</w:t>
            </w:r>
          </w:p>
        </w:tc>
      </w:tr>
      <w:tr w:rsidR="003530F1" w:rsidRPr="00D41E7E" w:rsidTr="00FB0F4D">
        <w:trPr>
          <w:cantSplit/>
          <w:jc w:val="center"/>
        </w:trPr>
        <w:tc>
          <w:tcPr>
            <w:tcW w:w="9180" w:type="dxa"/>
            <w:gridSpan w:val="4"/>
            <w:tcBorders>
              <w:bottom w:val="single" w:sz="12" w:space="0" w:color="333333"/>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rPr>
            </w:pPr>
            <w:r w:rsidRPr="00D41E7E">
              <w:rPr>
                <w:b/>
                <w:szCs w:val="22"/>
              </w:rPr>
              <w:t>ΕΡΓΑΣΙΕΣ ΚΑΘΑΡΙΣΜΟΥ</w:t>
            </w:r>
            <w:r w:rsidRPr="00D41E7E">
              <w:rPr>
                <w:szCs w:val="22"/>
              </w:rPr>
              <w:t xml:space="preserve"> -</w:t>
            </w:r>
            <w:r w:rsidRPr="00D41E7E">
              <w:rPr>
                <w:b/>
                <w:szCs w:val="22"/>
              </w:rPr>
              <w:t xml:space="preserve"> ΣΥΧΝΟΤΗΤΑ</w:t>
            </w:r>
          </w:p>
        </w:tc>
      </w:tr>
      <w:tr w:rsidR="003530F1" w:rsidRPr="00CC7850" w:rsidTr="00FB0F4D">
        <w:trPr>
          <w:cantSplit/>
          <w:jc w:val="center"/>
        </w:trPr>
        <w:tc>
          <w:tcPr>
            <w:tcW w:w="9180" w:type="dxa"/>
            <w:gridSpan w:val="4"/>
            <w:shd w:val="pct12" w:color="auto" w:fill="auto"/>
          </w:tcPr>
          <w:p w:rsidR="003530F1" w:rsidRPr="00D41E7E" w:rsidRDefault="003530F1" w:rsidP="00FB0F4D">
            <w:pPr>
              <w:spacing w:beforeLines="20" w:before="48" w:afterLines="20" w:after="48"/>
              <w:rPr>
                <w:rFonts w:cs="Arial"/>
                <w:szCs w:val="22"/>
              </w:rPr>
            </w:pPr>
            <w:r w:rsidRPr="00D41E7E">
              <w:rPr>
                <w:rFonts w:cs="Arial"/>
                <w:szCs w:val="22"/>
              </w:rPr>
              <w:t>ο «καθα</w:t>
            </w:r>
            <w:proofErr w:type="spellStart"/>
            <w:r w:rsidRPr="00D41E7E">
              <w:rPr>
                <w:rFonts w:cs="Arial"/>
                <w:szCs w:val="22"/>
              </w:rPr>
              <w:t>ρισμός</w:t>
            </w:r>
            <w:proofErr w:type="spellEnd"/>
            <w:r w:rsidRPr="00D41E7E">
              <w:rPr>
                <w:rFonts w:cs="Arial"/>
                <w:szCs w:val="22"/>
              </w:rPr>
              <w:t xml:space="preserve">» </w:t>
            </w:r>
            <w:proofErr w:type="spellStart"/>
            <w:r w:rsidRPr="00D41E7E">
              <w:rPr>
                <w:rFonts w:cs="Arial"/>
                <w:szCs w:val="22"/>
              </w:rPr>
              <w:t>δι</w:t>
            </w:r>
            <w:proofErr w:type="spellEnd"/>
            <w:r w:rsidRPr="00D41E7E">
              <w:rPr>
                <w:rFonts w:cs="Arial"/>
                <w:szCs w:val="22"/>
              </w:rPr>
              <w:t xml:space="preserve">ακρίνεται </w:t>
            </w:r>
            <w:proofErr w:type="spellStart"/>
            <w:r w:rsidRPr="00D41E7E">
              <w:rPr>
                <w:rFonts w:cs="Arial"/>
                <w:szCs w:val="22"/>
              </w:rPr>
              <w:t>σε</w:t>
            </w:r>
            <w:proofErr w:type="spellEnd"/>
            <w:r w:rsidRPr="00D41E7E">
              <w:rPr>
                <w:rFonts w:cs="Arial"/>
                <w:szCs w:val="22"/>
              </w:rPr>
              <w:t>:</w:t>
            </w:r>
          </w:p>
          <w:p w:rsidR="003530F1" w:rsidRPr="006823E2" w:rsidRDefault="003530F1" w:rsidP="00EE51C3">
            <w:pPr>
              <w:widowControl w:val="0"/>
              <w:numPr>
                <w:ilvl w:val="0"/>
                <w:numId w:val="16"/>
              </w:numPr>
              <w:tabs>
                <w:tab w:val="left" w:pos="284"/>
                <w:tab w:val="left" w:pos="720"/>
              </w:tabs>
              <w:overflowPunct w:val="0"/>
              <w:autoSpaceDE w:val="0"/>
              <w:autoSpaceDN w:val="0"/>
              <w:adjustRightInd w:val="0"/>
              <w:spacing w:beforeLines="20" w:before="48" w:afterLines="20" w:after="48"/>
              <w:ind w:left="284" w:hanging="284"/>
              <w:rPr>
                <w:rFonts w:cs="Arial"/>
                <w:szCs w:val="22"/>
                <w:lang w:val="el-GR"/>
              </w:rPr>
            </w:pPr>
            <w:r w:rsidRPr="006823E2">
              <w:rPr>
                <w:rFonts w:cs="Arial"/>
                <w:b/>
                <w:szCs w:val="22"/>
                <w:lang w:val="el-GR"/>
              </w:rPr>
              <w:t>«Καθημερινές εργασίας καθαρισμού»</w:t>
            </w:r>
            <w:r w:rsidRPr="006823E2">
              <w:rPr>
                <w:rFonts w:cs="Arial"/>
                <w:szCs w:val="22"/>
                <w:lang w:val="el-GR"/>
              </w:rPr>
              <w:t xml:space="preserve">, οι οποίες θα γίνονται σε </w:t>
            </w:r>
            <w:r w:rsidRPr="006823E2">
              <w:rPr>
                <w:rFonts w:cs="Arial"/>
                <w:b/>
                <w:szCs w:val="22"/>
                <w:lang w:val="el-GR"/>
              </w:rPr>
              <w:t>καθημερινή</w:t>
            </w:r>
            <w:r w:rsidRPr="006823E2">
              <w:rPr>
                <w:rFonts w:cs="Arial"/>
                <w:szCs w:val="22"/>
                <w:lang w:val="el-GR"/>
              </w:rPr>
              <w:t xml:space="preserve"> βάση.</w:t>
            </w:r>
          </w:p>
          <w:p w:rsidR="003530F1" w:rsidRPr="006823E2" w:rsidRDefault="003530F1" w:rsidP="00EE51C3">
            <w:pPr>
              <w:widowControl w:val="0"/>
              <w:numPr>
                <w:ilvl w:val="0"/>
                <w:numId w:val="16"/>
              </w:numPr>
              <w:tabs>
                <w:tab w:val="clear" w:pos="0"/>
                <w:tab w:val="left" w:pos="284"/>
                <w:tab w:val="left" w:pos="720"/>
                <w:tab w:val="num" w:pos="851"/>
              </w:tabs>
              <w:overflowPunct w:val="0"/>
              <w:autoSpaceDE w:val="0"/>
              <w:autoSpaceDN w:val="0"/>
              <w:adjustRightInd w:val="0"/>
              <w:spacing w:beforeLines="20" w:before="48" w:afterLines="20" w:after="48"/>
              <w:ind w:left="284" w:hanging="284"/>
              <w:rPr>
                <w:rFonts w:cs="Arial"/>
                <w:b/>
                <w:szCs w:val="22"/>
                <w:lang w:val="el-GR"/>
              </w:rPr>
            </w:pPr>
            <w:r w:rsidRPr="006823E2">
              <w:rPr>
                <w:rFonts w:cs="Arial"/>
                <w:b/>
                <w:szCs w:val="22"/>
                <w:lang w:val="el-GR"/>
              </w:rPr>
              <w:t>«Προγραμματισμένες περιοδικές εργασίες καθαρισμού»</w:t>
            </w:r>
            <w:r w:rsidRPr="006823E2">
              <w:rPr>
                <w:rFonts w:cs="Arial"/>
                <w:szCs w:val="22"/>
                <w:lang w:val="el-GR"/>
              </w:rPr>
              <w:t xml:space="preserve"> : </w:t>
            </w:r>
            <w:r w:rsidRPr="006823E2">
              <w:rPr>
                <w:rFonts w:cs="Arial"/>
                <w:b/>
                <w:szCs w:val="22"/>
                <w:lang w:val="el-GR"/>
              </w:rPr>
              <w:t>ανά δεκαπενθήμερο, μηνιαίως, ανά τρίμηνο</w:t>
            </w:r>
          </w:p>
        </w:tc>
      </w:tr>
      <w:tr w:rsidR="003530F1" w:rsidRPr="00D41E7E" w:rsidTr="00FB0F4D">
        <w:trPr>
          <w:cantSplit/>
          <w:jc w:val="center"/>
        </w:trPr>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r w:rsidRPr="00D41E7E">
              <w:rPr>
                <w:b/>
                <w:szCs w:val="22"/>
              </w:rPr>
              <w:t>ΠΡΟΔΙΑΓΡΑΦΗ</w:t>
            </w: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rPr>
            </w:pPr>
            <w:r w:rsidRPr="00D41E7E">
              <w:rPr>
                <w:b/>
                <w:szCs w:val="22"/>
              </w:rPr>
              <w:t xml:space="preserve">ΥΠΟΧΡΕΩΤΙΚΟ </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r w:rsidRPr="00D41E7E">
              <w:rPr>
                <w:b/>
                <w:szCs w:val="22"/>
              </w:rPr>
              <w:t xml:space="preserve">ΑΠΑΝΤΗΣΗ </w:t>
            </w: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r w:rsidRPr="00D41E7E">
              <w:rPr>
                <w:b/>
                <w:szCs w:val="22"/>
              </w:rPr>
              <w:t>ΠΑΡΑΠΟΜΠΗ</w:t>
            </w:r>
          </w:p>
        </w:tc>
      </w:tr>
      <w:tr w:rsidR="003530F1" w:rsidRPr="00D41E7E" w:rsidTr="00FB0F4D">
        <w:trPr>
          <w:cantSplit/>
          <w:jc w:val="center"/>
        </w:trPr>
        <w:tc>
          <w:tcPr>
            <w:tcW w:w="9180" w:type="dxa"/>
            <w:gridSpan w:val="4"/>
            <w:shd w:val="pct12"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highlight w:val="yellow"/>
              </w:rPr>
            </w:pPr>
          </w:p>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r w:rsidRPr="00D41E7E">
              <w:rPr>
                <w:b/>
                <w:szCs w:val="22"/>
              </w:rPr>
              <w:t>Α. Κα</w:t>
            </w:r>
            <w:proofErr w:type="spellStart"/>
            <w:r w:rsidRPr="00D41E7E">
              <w:rPr>
                <w:b/>
                <w:szCs w:val="22"/>
              </w:rPr>
              <w:t>θημερινές</w:t>
            </w:r>
            <w:proofErr w:type="spellEnd"/>
            <w:r w:rsidRPr="00D41E7E">
              <w:rPr>
                <w:b/>
                <w:szCs w:val="22"/>
              </w:rPr>
              <w:t xml:space="preserve"> </w:t>
            </w:r>
            <w:proofErr w:type="spellStart"/>
            <w:r w:rsidRPr="00D41E7E">
              <w:rPr>
                <w:b/>
                <w:szCs w:val="22"/>
              </w:rPr>
              <w:t>Εργ</w:t>
            </w:r>
            <w:proofErr w:type="spellEnd"/>
            <w:r w:rsidRPr="00D41E7E">
              <w:rPr>
                <w:b/>
                <w:szCs w:val="22"/>
              </w:rPr>
              <w:t>ασίες</w:t>
            </w:r>
            <w:r w:rsidRPr="00D41E7E">
              <w:rPr>
                <w:szCs w:val="22"/>
                <w:highlight w:val="yellow"/>
              </w:rPr>
              <w:t xml:space="preserve"> </w:t>
            </w:r>
          </w:p>
        </w:tc>
      </w:tr>
      <w:tr w:rsidR="003530F1" w:rsidRPr="00D41E7E" w:rsidTr="00FB0F4D">
        <w:trPr>
          <w:cantSplit/>
          <w:jc w:val="center"/>
        </w:trPr>
        <w:tc>
          <w:tcPr>
            <w:tcW w:w="0" w:type="auto"/>
          </w:tcPr>
          <w:p w:rsidR="003530F1" w:rsidRPr="00D41E7E" w:rsidRDefault="003530F1" w:rsidP="00EE51C3">
            <w:pPr>
              <w:widowControl w:val="0"/>
              <w:numPr>
                <w:ilvl w:val="0"/>
                <w:numId w:val="23"/>
              </w:numPr>
              <w:tabs>
                <w:tab w:val="left" w:pos="720"/>
              </w:tabs>
              <w:suppressAutoHyphens w:val="0"/>
              <w:overflowPunct w:val="0"/>
              <w:autoSpaceDE w:val="0"/>
              <w:autoSpaceDN w:val="0"/>
              <w:adjustRightInd w:val="0"/>
              <w:spacing w:beforeLines="20" w:before="48" w:afterLines="20" w:after="48"/>
              <w:ind w:right="-56"/>
              <w:rPr>
                <w:b/>
                <w:sz w:val="20"/>
                <w:szCs w:val="22"/>
                <w:u w:val="single"/>
              </w:rPr>
            </w:pPr>
            <w:proofErr w:type="spellStart"/>
            <w:r w:rsidRPr="00D41E7E">
              <w:rPr>
                <w:b/>
                <w:sz w:val="20"/>
                <w:szCs w:val="22"/>
                <w:u w:val="single"/>
              </w:rPr>
              <w:t>Γρ</w:t>
            </w:r>
            <w:proofErr w:type="spellEnd"/>
            <w:r w:rsidRPr="00D41E7E">
              <w:rPr>
                <w:b/>
                <w:sz w:val="20"/>
                <w:szCs w:val="22"/>
                <w:u w:val="single"/>
              </w:rPr>
              <w:t>αφεία – α</w:t>
            </w:r>
            <w:proofErr w:type="spellStart"/>
            <w:r w:rsidRPr="00D41E7E">
              <w:rPr>
                <w:b/>
                <w:sz w:val="20"/>
                <w:szCs w:val="22"/>
                <w:u w:val="single"/>
              </w:rPr>
              <w:t>ίθουσες</w:t>
            </w:r>
            <w:proofErr w:type="spellEnd"/>
            <w:r w:rsidRPr="00D41E7E">
              <w:rPr>
                <w:b/>
                <w:sz w:val="20"/>
                <w:szCs w:val="22"/>
                <w:u w:val="single"/>
              </w:rPr>
              <w:t xml:space="preserve"> </w:t>
            </w:r>
            <w:proofErr w:type="spellStart"/>
            <w:r w:rsidRPr="00D41E7E">
              <w:rPr>
                <w:b/>
                <w:sz w:val="20"/>
                <w:szCs w:val="22"/>
                <w:u w:val="single"/>
              </w:rPr>
              <w:t>διδ</w:t>
            </w:r>
            <w:proofErr w:type="spellEnd"/>
            <w:r w:rsidRPr="00D41E7E">
              <w:rPr>
                <w:b/>
                <w:sz w:val="20"/>
                <w:szCs w:val="22"/>
                <w:u w:val="single"/>
              </w:rPr>
              <w:t>ασκαλίας</w:t>
            </w:r>
          </w:p>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rPr>
            </w:pPr>
          </w:p>
          <w:p w:rsidR="003530F1" w:rsidRPr="006823E2" w:rsidRDefault="003530F1" w:rsidP="00EE51C3">
            <w:pPr>
              <w:widowControl w:val="0"/>
              <w:numPr>
                <w:ilvl w:val="0"/>
                <w:numId w:val="38"/>
              </w:numPr>
              <w:tabs>
                <w:tab w:val="left" w:pos="720"/>
              </w:tabs>
              <w:suppressAutoHyphens w:val="0"/>
              <w:overflowPunct w:val="0"/>
              <w:autoSpaceDE w:val="0"/>
              <w:autoSpaceDN w:val="0"/>
              <w:adjustRightInd w:val="0"/>
              <w:spacing w:beforeLines="20" w:before="48" w:afterLines="20" w:after="48"/>
              <w:jc w:val="left"/>
              <w:textAlignment w:val="baseline"/>
              <w:rPr>
                <w:rFonts w:cs="Arial"/>
                <w:sz w:val="20"/>
                <w:szCs w:val="22"/>
                <w:lang w:val="el-GR"/>
              </w:rPr>
            </w:pPr>
            <w:r w:rsidRPr="006823E2">
              <w:rPr>
                <w:rFonts w:cs="Arial"/>
                <w:sz w:val="20"/>
                <w:szCs w:val="22"/>
                <w:lang w:val="el-GR"/>
              </w:rPr>
              <w:t>Πρωινός αερισμός των γραφείων (πριν  την έλευση   του προσωπικού)</w:t>
            </w:r>
          </w:p>
          <w:p w:rsidR="003530F1" w:rsidRPr="00D87A80" w:rsidRDefault="003530F1" w:rsidP="00EE51C3">
            <w:pPr>
              <w:widowControl w:val="0"/>
              <w:numPr>
                <w:ilvl w:val="0"/>
                <w:numId w:val="38"/>
              </w:numPr>
              <w:tabs>
                <w:tab w:val="left" w:pos="720"/>
              </w:tabs>
              <w:suppressAutoHyphens w:val="0"/>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 xml:space="preserve">Ξεσκόνισμα και καθάρισμα γραφείων και των άλλων επίπλων </w:t>
            </w:r>
            <w:r w:rsidR="00D87A80">
              <w:rPr>
                <w:rFonts w:cs="Arial"/>
                <w:sz w:val="20"/>
                <w:szCs w:val="22"/>
                <w:lang w:val="el-GR"/>
              </w:rPr>
              <w:t xml:space="preserve">και αντικειμένων με νωπό πανί ή </w:t>
            </w:r>
            <w:proofErr w:type="spellStart"/>
            <w:r w:rsidRPr="00D41E7E">
              <w:rPr>
                <w:rFonts w:cs="Arial"/>
                <w:sz w:val="20"/>
                <w:szCs w:val="22"/>
              </w:rPr>
              <w:t>wettex</w:t>
            </w:r>
            <w:proofErr w:type="spellEnd"/>
            <w:r w:rsidRPr="006823E2">
              <w:rPr>
                <w:rFonts w:cs="Arial"/>
                <w:sz w:val="20"/>
                <w:szCs w:val="22"/>
                <w:lang w:val="el-GR"/>
              </w:rPr>
              <w:t xml:space="preserve">, εμπλουτισμένο με διάλυμα νερού και ουδέτερο άοσμο υγρό καθαρισμού. </w:t>
            </w:r>
          </w:p>
          <w:p w:rsidR="003530F1" w:rsidRPr="006823E2" w:rsidRDefault="003530F1" w:rsidP="00EE51C3">
            <w:pPr>
              <w:widowControl w:val="0"/>
              <w:numPr>
                <w:ilvl w:val="0"/>
                <w:numId w:val="38"/>
              </w:numPr>
              <w:tabs>
                <w:tab w:val="left" w:pos="720"/>
              </w:tabs>
              <w:suppressAutoHyphens w:val="0"/>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Καθαρισμός των τηλεφωνικών και λοιπών συσκευών (αριθμομηχανών κλπ.) που βρίσκονται πάνω στα γραφεία.</w:t>
            </w:r>
          </w:p>
          <w:p w:rsidR="003530F1" w:rsidRPr="006823E2" w:rsidRDefault="003530F1" w:rsidP="00EE51C3">
            <w:pPr>
              <w:widowControl w:val="0"/>
              <w:numPr>
                <w:ilvl w:val="0"/>
                <w:numId w:val="38"/>
              </w:numPr>
              <w:tabs>
                <w:tab w:val="left" w:pos="720"/>
              </w:tabs>
              <w:suppressAutoHyphens w:val="0"/>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Καθαρισμός των Η/Υ, με αντιστατικό πανί (αποφεύγεται η χρήση υγρών καθαριστικών).</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Άδειασμα και πλύσιμο των σταχτοδοχείων.</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Άδειασμα καλαθιών αχρήστων και τοποθέτηση νάιλον σακούλας.</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Αφαίρεση των πάσης φύσεως ριπών από πόρτες, τζάμια, τοίχους πόμολα και γενικά από κάθε στιλπνή επιφάνεια.</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Καθαρισμός των δαπέδων (σκούπισμα, σφουγγάρισμα) και καθαρισμός τοίχων και οροφών τοπικά όπου απαιτείται.</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Πλύσιμο των ποτηριών και φλιτζανιών (ροφημάτων και αναψυκτικών) που βρίσκονται στα γραφεία του προσωπικού.</w:t>
            </w:r>
          </w:p>
          <w:p w:rsidR="003530F1" w:rsidRPr="006823E2"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Μεταφορά των χάρτινων απορριμμάτων στους ειδικούς κάδους ανακύκλωσης.</w:t>
            </w:r>
          </w:p>
          <w:p w:rsidR="003530F1" w:rsidRDefault="003530F1" w:rsidP="00EE51C3">
            <w:pPr>
              <w:widowControl w:val="0"/>
              <w:numPr>
                <w:ilvl w:val="0"/>
                <w:numId w:val="38"/>
              </w:numPr>
              <w:tabs>
                <w:tab w:val="left" w:pos="720"/>
              </w:tabs>
              <w:overflowPunct w:val="0"/>
              <w:autoSpaceDE w:val="0"/>
              <w:autoSpaceDN w:val="0"/>
              <w:adjustRightInd w:val="0"/>
              <w:spacing w:beforeLines="20" w:before="48" w:afterLines="20" w:after="48"/>
              <w:rPr>
                <w:rFonts w:cs="Arial"/>
                <w:sz w:val="20"/>
                <w:szCs w:val="22"/>
                <w:lang w:val="el-GR"/>
              </w:rPr>
            </w:pPr>
            <w:r w:rsidRPr="006823E2">
              <w:rPr>
                <w:rFonts w:cs="Arial"/>
                <w:sz w:val="20"/>
                <w:szCs w:val="22"/>
                <w:lang w:val="el-GR"/>
              </w:rPr>
              <w:t>Άμεση ενημέρωση οποιουδήποτε προβλήματος, φθοράς ή ζημίας.</w:t>
            </w:r>
          </w:p>
          <w:p w:rsidR="003530F1" w:rsidRPr="006823E2" w:rsidRDefault="003530F1" w:rsidP="00FB0F4D">
            <w:pPr>
              <w:widowControl w:val="0"/>
              <w:tabs>
                <w:tab w:val="left" w:pos="720"/>
              </w:tabs>
              <w:overflowPunct w:val="0"/>
              <w:autoSpaceDE w:val="0"/>
              <w:autoSpaceDN w:val="0"/>
              <w:adjustRightInd w:val="0"/>
              <w:spacing w:beforeLines="20" w:before="48" w:afterLines="20" w:after="48"/>
              <w:ind w:left="720"/>
              <w:rPr>
                <w:rFonts w:cs="Arial"/>
                <w:sz w:val="20"/>
                <w:szCs w:val="22"/>
                <w:lang w:val="el-GR"/>
              </w:rPr>
            </w:pP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sz w:val="20"/>
                <w:szCs w:val="22"/>
                <w:highlight w:val="yellow"/>
              </w:rPr>
            </w:pPr>
            <w:r w:rsidRPr="00D41E7E">
              <w:rPr>
                <w:b/>
                <w:sz w:val="20"/>
                <w:szCs w:val="22"/>
              </w:rPr>
              <w:t>ΝΑΙ</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r>
      <w:tr w:rsidR="003530F1" w:rsidRPr="00D41E7E" w:rsidTr="00FB0F4D">
        <w:trPr>
          <w:cantSplit/>
          <w:jc w:val="center"/>
        </w:trPr>
        <w:tc>
          <w:tcPr>
            <w:tcW w:w="0" w:type="auto"/>
          </w:tcPr>
          <w:p w:rsidR="003530F1" w:rsidRPr="00D41E7E" w:rsidRDefault="003530F1" w:rsidP="00FB0F4D">
            <w:pPr>
              <w:spacing w:beforeLines="20" w:before="48" w:afterLines="20" w:after="48"/>
              <w:outlineLvl w:val="7"/>
              <w:rPr>
                <w:rFonts w:cs="Arial"/>
                <w:iCs/>
                <w:sz w:val="20"/>
                <w:szCs w:val="22"/>
              </w:rPr>
            </w:pPr>
            <w:r w:rsidRPr="00D41E7E">
              <w:rPr>
                <w:rFonts w:cs="Arial"/>
                <w:b/>
                <w:iCs/>
                <w:sz w:val="20"/>
                <w:szCs w:val="22"/>
              </w:rPr>
              <w:lastRenderedPageBreak/>
              <w:t>2.</w:t>
            </w:r>
            <w:r w:rsidRPr="00D41E7E">
              <w:rPr>
                <w:rFonts w:cs="Arial"/>
                <w:iCs/>
                <w:sz w:val="20"/>
                <w:szCs w:val="22"/>
              </w:rPr>
              <w:t xml:space="preserve">    </w:t>
            </w:r>
            <w:proofErr w:type="spellStart"/>
            <w:r w:rsidRPr="00D41E7E">
              <w:rPr>
                <w:rFonts w:cs="Arial"/>
                <w:b/>
                <w:iCs/>
                <w:sz w:val="20"/>
                <w:szCs w:val="22"/>
              </w:rPr>
              <w:t>Κοινόχρηστοι</w:t>
            </w:r>
            <w:proofErr w:type="spellEnd"/>
            <w:r w:rsidRPr="00D41E7E">
              <w:rPr>
                <w:rFonts w:cs="Arial"/>
                <w:b/>
                <w:iCs/>
                <w:sz w:val="20"/>
                <w:szCs w:val="22"/>
              </w:rPr>
              <w:t xml:space="preserve"> </w:t>
            </w:r>
            <w:proofErr w:type="spellStart"/>
            <w:r w:rsidRPr="00D41E7E">
              <w:rPr>
                <w:rFonts w:cs="Arial"/>
                <w:b/>
                <w:iCs/>
                <w:sz w:val="20"/>
                <w:szCs w:val="22"/>
              </w:rPr>
              <w:t>Χώροι</w:t>
            </w:r>
            <w:proofErr w:type="spellEnd"/>
            <w:r w:rsidRPr="00D41E7E">
              <w:rPr>
                <w:rFonts w:cs="Arial"/>
                <w:b/>
                <w:iCs/>
                <w:sz w:val="20"/>
                <w:szCs w:val="22"/>
              </w:rPr>
              <w:t xml:space="preserve"> - </w:t>
            </w:r>
            <w:proofErr w:type="spellStart"/>
            <w:r w:rsidRPr="00D41E7E">
              <w:rPr>
                <w:rFonts w:cs="Arial"/>
                <w:b/>
                <w:iCs/>
                <w:sz w:val="20"/>
                <w:szCs w:val="22"/>
              </w:rPr>
              <w:t>Διάδρομοι</w:t>
            </w:r>
            <w:proofErr w:type="spellEnd"/>
            <w:r w:rsidRPr="00D41E7E">
              <w:rPr>
                <w:rFonts w:cs="Arial"/>
                <w:iCs/>
                <w:sz w:val="20"/>
                <w:szCs w:val="22"/>
              </w:rPr>
              <w:t xml:space="preserve"> </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Πρωινός αερισμός των  χώρων όπου είναι δυνατό.</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Άδειασμα των καλαθιών αχρήστων και των σταχτοδοχείων.</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ind w:left="680" w:hanging="283"/>
              <w:textAlignment w:val="baseline"/>
              <w:rPr>
                <w:rFonts w:cs="Arial"/>
                <w:sz w:val="20"/>
                <w:szCs w:val="22"/>
                <w:lang w:val="el-GR"/>
              </w:rPr>
            </w:pPr>
            <w:r w:rsidRPr="006823E2">
              <w:rPr>
                <w:rFonts w:cs="Arial"/>
                <w:sz w:val="20"/>
                <w:szCs w:val="22"/>
                <w:lang w:val="el-GR"/>
              </w:rPr>
              <w:t>Ξεσκόνισμα και καθάρισμα των επίπλων και των καθισμάτων.</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 xml:space="preserve">Καθαρισμός των </w:t>
            </w:r>
            <w:proofErr w:type="spellStart"/>
            <w:r w:rsidRPr="006823E2">
              <w:rPr>
                <w:rFonts w:cs="Arial"/>
                <w:sz w:val="20"/>
                <w:szCs w:val="22"/>
                <w:lang w:val="el-GR"/>
              </w:rPr>
              <w:t>ψυκτών</w:t>
            </w:r>
            <w:proofErr w:type="spellEnd"/>
            <w:r w:rsidRPr="006823E2">
              <w:rPr>
                <w:rFonts w:cs="Arial"/>
                <w:sz w:val="20"/>
                <w:szCs w:val="22"/>
                <w:lang w:val="el-GR"/>
              </w:rPr>
              <w:t xml:space="preserve"> νερού (δίδεται προσοχή στην περιοχή του δαπέδου γύρων από τους </w:t>
            </w:r>
            <w:proofErr w:type="spellStart"/>
            <w:r w:rsidRPr="006823E2">
              <w:rPr>
                <w:rFonts w:cs="Arial"/>
                <w:sz w:val="20"/>
                <w:szCs w:val="22"/>
                <w:lang w:val="el-GR"/>
              </w:rPr>
              <w:t>ψύκτες</w:t>
            </w:r>
            <w:proofErr w:type="spellEnd"/>
            <w:r w:rsidRPr="006823E2">
              <w:rPr>
                <w:rFonts w:cs="Arial"/>
                <w:sz w:val="20"/>
                <w:szCs w:val="22"/>
                <w:lang w:val="el-GR"/>
              </w:rPr>
              <w:t>).</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Σκούπισμα και σφουγγάρισμα δαπέδων με διάλυμα νερού και ουδέτερο άοσμο υγρό καθαρισμού</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Συγκέντρωση των απορριμμάτων σε σάκους.</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rPr>
                <w:sz w:val="20"/>
                <w:szCs w:val="22"/>
                <w:lang w:val="el-GR"/>
              </w:rPr>
            </w:pPr>
            <w:r w:rsidRPr="006823E2">
              <w:rPr>
                <w:sz w:val="20"/>
                <w:szCs w:val="22"/>
                <w:lang w:val="el-GR"/>
              </w:rPr>
              <w:t>Αφαίρεση των πάσης φύσεως ρύπων από πόρτες, τζάμια, τοίχους πόμολα και γενικά από κάθε στιλπνή επιφάνεια.</w:t>
            </w:r>
          </w:p>
          <w:p w:rsidR="003530F1" w:rsidRPr="006823E2" w:rsidRDefault="003530F1" w:rsidP="00FB0F4D">
            <w:pPr>
              <w:spacing w:beforeLines="20" w:before="48" w:afterLines="20" w:after="48"/>
              <w:ind w:left="720"/>
              <w:rPr>
                <w:sz w:val="20"/>
                <w:szCs w:val="22"/>
                <w:lang w:val="el-GR"/>
              </w:rPr>
            </w:pP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Cs w:val="22"/>
                <w:highlight w:val="yellow"/>
              </w:rPr>
            </w:pPr>
            <w:r w:rsidRPr="00D41E7E">
              <w:rPr>
                <w:b/>
                <w:szCs w:val="22"/>
              </w:rPr>
              <w:t>ΝΑΙ</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r>
      <w:tr w:rsidR="003530F1" w:rsidRPr="00D41E7E" w:rsidTr="00FB0F4D">
        <w:trPr>
          <w:cantSplit/>
          <w:jc w:val="center"/>
        </w:trPr>
        <w:tc>
          <w:tcPr>
            <w:tcW w:w="0" w:type="auto"/>
          </w:tcPr>
          <w:p w:rsidR="003530F1" w:rsidRPr="00D41E7E" w:rsidRDefault="003530F1" w:rsidP="00FB0F4D">
            <w:pPr>
              <w:spacing w:beforeLines="20" w:before="48" w:afterLines="20" w:after="48"/>
              <w:outlineLvl w:val="7"/>
              <w:rPr>
                <w:rFonts w:cs="Arial"/>
                <w:b/>
                <w:iCs/>
                <w:sz w:val="20"/>
                <w:szCs w:val="22"/>
              </w:rPr>
            </w:pPr>
            <w:r w:rsidRPr="00D41E7E">
              <w:rPr>
                <w:rFonts w:cs="Arial"/>
                <w:b/>
                <w:iCs/>
                <w:sz w:val="20"/>
                <w:szCs w:val="22"/>
              </w:rPr>
              <w:t xml:space="preserve">3.  </w:t>
            </w:r>
            <w:proofErr w:type="spellStart"/>
            <w:r w:rsidRPr="00D41E7E">
              <w:rPr>
                <w:rFonts w:cs="Arial"/>
                <w:b/>
                <w:iCs/>
                <w:sz w:val="20"/>
                <w:szCs w:val="22"/>
              </w:rPr>
              <w:t>Αίθουσες</w:t>
            </w:r>
            <w:proofErr w:type="spellEnd"/>
            <w:r w:rsidRPr="00D41E7E">
              <w:rPr>
                <w:rFonts w:cs="Arial"/>
                <w:b/>
                <w:iCs/>
                <w:sz w:val="20"/>
                <w:szCs w:val="22"/>
              </w:rPr>
              <w:t xml:space="preserve"> </w:t>
            </w:r>
            <w:proofErr w:type="spellStart"/>
            <w:r w:rsidRPr="00D41E7E">
              <w:rPr>
                <w:rFonts w:cs="Arial"/>
                <w:b/>
                <w:iCs/>
                <w:sz w:val="20"/>
                <w:szCs w:val="22"/>
              </w:rPr>
              <w:t>Ηλεκτρονικών</w:t>
            </w:r>
            <w:proofErr w:type="spellEnd"/>
            <w:r w:rsidRPr="00D41E7E">
              <w:rPr>
                <w:rFonts w:cs="Arial"/>
                <w:b/>
                <w:iCs/>
                <w:sz w:val="20"/>
                <w:szCs w:val="22"/>
              </w:rPr>
              <w:t xml:space="preserve"> Υπ</w:t>
            </w:r>
            <w:proofErr w:type="spellStart"/>
            <w:r w:rsidRPr="00D41E7E">
              <w:rPr>
                <w:rFonts w:cs="Arial"/>
                <w:b/>
                <w:iCs/>
                <w:sz w:val="20"/>
                <w:szCs w:val="22"/>
              </w:rPr>
              <w:t>ολογιστών</w:t>
            </w:r>
            <w:proofErr w:type="spellEnd"/>
            <w:r w:rsidRPr="00D41E7E">
              <w:rPr>
                <w:rFonts w:cs="Arial"/>
                <w:b/>
                <w:iCs/>
                <w:sz w:val="20"/>
                <w:szCs w:val="22"/>
              </w:rPr>
              <w:t xml:space="preserve"> </w:t>
            </w:r>
          </w:p>
          <w:p w:rsidR="003530F1" w:rsidRPr="00D41E7E"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proofErr w:type="spellStart"/>
            <w:r w:rsidRPr="00D41E7E">
              <w:rPr>
                <w:rFonts w:cs="Arial"/>
                <w:sz w:val="20"/>
                <w:szCs w:val="22"/>
              </w:rPr>
              <w:t>Πρωινός</w:t>
            </w:r>
            <w:proofErr w:type="spellEnd"/>
            <w:r w:rsidRPr="00D41E7E">
              <w:rPr>
                <w:rFonts w:cs="Arial"/>
                <w:sz w:val="20"/>
                <w:szCs w:val="22"/>
              </w:rPr>
              <w:t xml:space="preserve"> α</w:t>
            </w:r>
            <w:proofErr w:type="spellStart"/>
            <w:r w:rsidRPr="00D41E7E">
              <w:rPr>
                <w:rFonts w:cs="Arial"/>
                <w:sz w:val="20"/>
                <w:szCs w:val="22"/>
              </w:rPr>
              <w:t>ερισμός</w:t>
            </w:r>
            <w:proofErr w:type="spellEnd"/>
            <w:r w:rsidRPr="00D41E7E">
              <w:rPr>
                <w:rFonts w:cs="Arial"/>
                <w:sz w:val="20"/>
                <w:szCs w:val="22"/>
              </w:rPr>
              <w:t xml:space="preserve"> </w:t>
            </w:r>
            <w:proofErr w:type="spellStart"/>
            <w:r w:rsidRPr="00D41E7E">
              <w:rPr>
                <w:rFonts w:cs="Arial"/>
                <w:sz w:val="20"/>
                <w:szCs w:val="22"/>
              </w:rPr>
              <w:t>των</w:t>
            </w:r>
            <w:proofErr w:type="spellEnd"/>
            <w:r w:rsidRPr="00D41E7E">
              <w:rPr>
                <w:rFonts w:cs="Arial"/>
                <w:sz w:val="20"/>
                <w:szCs w:val="22"/>
              </w:rPr>
              <w:t xml:space="preserve"> </w:t>
            </w:r>
            <w:proofErr w:type="spellStart"/>
            <w:r w:rsidRPr="00D41E7E">
              <w:rPr>
                <w:rFonts w:cs="Arial"/>
                <w:sz w:val="20"/>
                <w:szCs w:val="22"/>
              </w:rPr>
              <w:t>χώρων</w:t>
            </w:r>
            <w:proofErr w:type="spellEnd"/>
          </w:p>
          <w:p w:rsidR="003530F1" w:rsidRPr="00D41E7E"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proofErr w:type="spellStart"/>
            <w:r w:rsidRPr="00D41E7E">
              <w:rPr>
                <w:rFonts w:cs="Arial"/>
                <w:sz w:val="20"/>
                <w:szCs w:val="22"/>
              </w:rPr>
              <w:t>Σκού</w:t>
            </w:r>
            <w:proofErr w:type="spellEnd"/>
            <w:r w:rsidRPr="00D41E7E">
              <w:rPr>
                <w:rFonts w:cs="Arial"/>
                <w:sz w:val="20"/>
                <w:szCs w:val="22"/>
              </w:rPr>
              <w:t xml:space="preserve">πισμα </w:t>
            </w:r>
            <w:proofErr w:type="spellStart"/>
            <w:r w:rsidRPr="00D41E7E">
              <w:rPr>
                <w:rFonts w:cs="Arial"/>
                <w:sz w:val="20"/>
                <w:szCs w:val="22"/>
              </w:rPr>
              <w:t>των</w:t>
            </w:r>
            <w:proofErr w:type="spellEnd"/>
            <w:r w:rsidRPr="00D41E7E">
              <w:rPr>
                <w:rFonts w:cs="Arial"/>
                <w:sz w:val="20"/>
                <w:szCs w:val="22"/>
              </w:rPr>
              <w:t xml:space="preserve"> δαπ</w:t>
            </w:r>
            <w:proofErr w:type="spellStart"/>
            <w:r w:rsidRPr="00D41E7E">
              <w:rPr>
                <w:rFonts w:cs="Arial"/>
                <w:sz w:val="20"/>
                <w:szCs w:val="22"/>
              </w:rPr>
              <w:t>έδων</w:t>
            </w:r>
            <w:proofErr w:type="spellEnd"/>
            <w:r w:rsidRPr="00D41E7E">
              <w:rPr>
                <w:rFonts w:cs="Arial"/>
                <w:sz w:val="20"/>
                <w:szCs w:val="22"/>
              </w:rPr>
              <w:t>.</w:t>
            </w:r>
          </w:p>
          <w:p w:rsidR="003530F1" w:rsidRPr="006823E2"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Σφουγγάρισμα των δαπέδων με διάλυμα νερού και ουδέτερο άοσμο υγρό καθαρισμού.</w:t>
            </w:r>
          </w:p>
          <w:p w:rsidR="003530F1" w:rsidRPr="006823E2"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Άδειασμα των καλαθιών αχρήστων και των σταχτοδοχείων και τοποθέτηση νέας σακούλας.</w:t>
            </w:r>
          </w:p>
          <w:p w:rsidR="003530F1" w:rsidRPr="006823E2"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Καθαρισμός των Η/Υ με καθαρό αντιστατικό πανί.</w:t>
            </w:r>
          </w:p>
          <w:p w:rsidR="003530F1" w:rsidRPr="00D41E7E"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r w:rsidRPr="00D41E7E">
              <w:rPr>
                <w:rFonts w:cs="Arial"/>
                <w:sz w:val="20"/>
                <w:szCs w:val="22"/>
              </w:rPr>
              <w:t>Καθα</w:t>
            </w:r>
            <w:proofErr w:type="spellStart"/>
            <w:r w:rsidRPr="00D41E7E">
              <w:rPr>
                <w:rFonts w:cs="Arial"/>
                <w:sz w:val="20"/>
                <w:szCs w:val="22"/>
              </w:rPr>
              <w:t>ρισμός</w:t>
            </w:r>
            <w:proofErr w:type="spellEnd"/>
            <w:r w:rsidRPr="00D41E7E">
              <w:rPr>
                <w:rFonts w:cs="Arial"/>
                <w:sz w:val="20"/>
                <w:szCs w:val="22"/>
              </w:rPr>
              <w:t xml:space="preserve"> </w:t>
            </w:r>
            <w:proofErr w:type="spellStart"/>
            <w:r w:rsidRPr="00D41E7E">
              <w:rPr>
                <w:rFonts w:cs="Arial"/>
                <w:sz w:val="20"/>
                <w:szCs w:val="22"/>
              </w:rPr>
              <w:t>των</w:t>
            </w:r>
            <w:proofErr w:type="spellEnd"/>
            <w:r w:rsidRPr="00D41E7E">
              <w:rPr>
                <w:rFonts w:cs="Arial"/>
                <w:sz w:val="20"/>
                <w:szCs w:val="22"/>
              </w:rPr>
              <w:t xml:space="preserve"> </w:t>
            </w:r>
            <w:proofErr w:type="spellStart"/>
            <w:r w:rsidRPr="00D41E7E">
              <w:rPr>
                <w:rFonts w:cs="Arial"/>
                <w:sz w:val="20"/>
                <w:szCs w:val="22"/>
              </w:rPr>
              <w:t>σωμάτων</w:t>
            </w:r>
            <w:proofErr w:type="spellEnd"/>
            <w:r w:rsidRPr="00D41E7E">
              <w:rPr>
                <w:rFonts w:cs="Arial"/>
                <w:sz w:val="20"/>
                <w:szCs w:val="22"/>
              </w:rPr>
              <w:t xml:space="preserve"> </w:t>
            </w:r>
            <w:proofErr w:type="spellStart"/>
            <w:r w:rsidRPr="00D41E7E">
              <w:rPr>
                <w:rFonts w:cs="Arial"/>
                <w:sz w:val="20"/>
                <w:szCs w:val="22"/>
              </w:rPr>
              <w:t>θέρμ</w:t>
            </w:r>
            <w:proofErr w:type="spellEnd"/>
            <w:r w:rsidRPr="00D41E7E">
              <w:rPr>
                <w:rFonts w:cs="Arial"/>
                <w:sz w:val="20"/>
                <w:szCs w:val="22"/>
              </w:rPr>
              <w:t>ανσης.</w:t>
            </w:r>
          </w:p>
          <w:p w:rsidR="003530F1" w:rsidRPr="006823E2" w:rsidRDefault="003530F1" w:rsidP="00EE51C3">
            <w:pPr>
              <w:widowControl w:val="0"/>
              <w:numPr>
                <w:ilvl w:val="0"/>
                <w:numId w:val="19"/>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Συγκέντρωση των απορριμμάτων και απομάκρυνσή τους.</w:t>
            </w:r>
          </w:p>
          <w:p w:rsidR="003530F1" w:rsidRPr="006823E2" w:rsidRDefault="003530F1" w:rsidP="00EE51C3">
            <w:pPr>
              <w:widowControl w:val="0"/>
              <w:numPr>
                <w:ilvl w:val="0"/>
                <w:numId w:val="18"/>
              </w:numPr>
              <w:tabs>
                <w:tab w:val="left" w:pos="720"/>
              </w:tabs>
              <w:suppressAutoHyphens w:val="0"/>
              <w:overflowPunct w:val="0"/>
              <w:autoSpaceDE w:val="0"/>
              <w:autoSpaceDN w:val="0"/>
              <w:adjustRightInd w:val="0"/>
              <w:spacing w:beforeLines="20" w:before="48" w:afterLines="20" w:after="48"/>
              <w:rPr>
                <w:sz w:val="20"/>
                <w:szCs w:val="22"/>
                <w:lang w:val="el-GR"/>
              </w:rPr>
            </w:pPr>
            <w:r w:rsidRPr="006823E2">
              <w:rPr>
                <w:sz w:val="20"/>
                <w:szCs w:val="22"/>
                <w:lang w:val="el-GR"/>
              </w:rPr>
              <w:t>Αφαίρεση πάσης φύσεως ρίπων από πόρτες, τζάμια, τοίχους πόμολα και γενικά από κάθε στιλπνή επιφάνεια.</w:t>
            </w: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Cs w:val="22"/>
                <w:highlight w:val="yellow"/>
              </w:rPr>
            </w:pPr>
            <w:r w:rsidRPr="00D41E7E">
              <w:rPr>
                <w:b/>
                <w:szCs w:val="22"/>
              </w:rPr>
              <w:t>ΝΑΙ</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r>
      <w:tr w:rsidR="003530F1" w:rsidRPr="00D41E7E" w:rsidTr="00FB0F4D">
        <w:trPr>
          <w:cantSplit/>
          <w:jc w:val="center"/>
        </w:trPr>
        <w:tc>
          <w:tcPr>
            <w:tcW w:w="0" w:type="auto"/>
          </w:tcPr>
          <w:p w:rsidR="003530F1" w:rsidRPr="00D41E7E" w:rsidRDefault="003530F1" w:rsidP="00FB0F4D">
            <w:pPr>
              <w:spacing w:beforeLines="20" w:before="48" w:afterLines="20" w:after="48"/>
              <w:outlineLvl w:val="7"/>
              <w:rPr>
                <w:rFonts w:cs="Arial"/>
                <w:iCs/>
                <w:sz w:val="20"/>
                <w:szCs w:val="22"/>
              </w:rPr>
            </w:pPr>
            <w:r w:rsidRPr="00D41E7E">
              <w:rPr>
                <w:rFonts w:cs="Arial"/>
                <w:b/>
                <w:iCs/>
                <w:sz w:val="20"/>
                <w:szCs w:val="22"/>
              </w:rPr>
              <w:t>4.</w:t>
            </w:r>
            <w:r w:rsidRPr="00D41E7E">
              <w:rPr>
                <w:rFonts w:cs="Arial"/>
                <w:iCs/>
                <w:sz w:val="20"/>
                <w:szCs w:val="22"/>
              </w:rPr>
              <w:t xml:space="preserve"> </w:t>
            </w:r>
            <w:proofErr w:type="spellStart"/>
            <w:r w:rsidRPr="00D41E7E">
              <w:rPr>
                <w:rFonts w:cs="Arial"/>
                <w:b/>
                <w:iCs/>
                <w:sz w:val="20"/>
                <w:szCs w:val="22"/>
              </w:rPr>
              <w:t>Του</w:t>
            </w:r>
            <w:proofErr w:type="spellEnd"/>
            <w:r w:rsidRPr="00D41E7E">
              <w:rPr>
                <w:rFonts w:cs="Arial"/>
                <w:b/>
                <w:iCs/>
                <w:sz w:val="20"/>
                <w:szCs w:val="22"/>
              </w:rPr>
              <w:t>αλέτες</w:t>
            </w:r>
          </w:p>
          <w:p w:rsidR="003530F1" w:rsidRPr="00D41E7E"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proofErr w:type="spellStart"/>
            <w:r w:rsidRPr="00D41E7E">
              <w:rPr>
                <w:rFonts w:cs="Arial"/>
                <w:sz w:val="20"/>
                <w:szCs w:val="22"/>
              </w:rPr>
              <w:t>Πρωινός</w:t>
            </w:r>
            <w:proofErr w:type="spellEnd"/>
            <w:r w:rsidRPr="00D41E7E">
              <w:rPr>
                <w:rFonts w:cs="Arial"/>
                <w:sz w:val="20"/>
                <w:szCs w:val="22"/>
              </w:rPr>
              <w:t xml:space="preserve"> α</w:t>
            </w:r>
            <w:proofErr w:type="spellStart"/>
            <w:r w:rsidRPr="00D41E7E">
              <w:rPr>
                <w:rFonts w:cs="Arial"/>
                <w:sz w:val="20"/>
                <w:szCs w:val="22"/>
              </w:rPr>
              <w:t>ερισμός</w:t>
            </w:r>
            <w:proofErr w:type="spellEnd"/>
            <w:r w:rsidRPr="00D41E7E">
              <w:rPr>
                <w:rFonts w:cs="Arial"/>
                <w:sz w:val="20"/>
                <w:szCs w:val="22"/>
              </w:rPr>
              <w:t xml:space="preserve"> </w:t>
            </w:r>
            <w:proofErr w:type="spellStart"/>
            <w:r w:rsidRPr="00D41E7E">
              <w:rPr>
                <w:rFonts w:cs="Arial"/>
                <w:sz w:val="20"/>
                <w:szCs w:val="22"/>
              </w:rPr>
              <w:t>χώρων</w:t>
            </w:r>
            <w:proofErr w:type="spellEnd"/>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Άδειασμα και πλύσιμο (αν αυτό είναι απαραίτητο) των καλαθιών αχρήστων.</w:t>
            </w:r>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Καθάρισμα/Πλύσιμο πλακιδίων και τοίχων.</w:t>
            </w:r>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Καθάρισμα/απολύμανση εσωτερικά και εξωτερικά νιπτήρων, βρυσών, λεκανών (χρησιμοποίηση αποσμητικού και απολυμαντικού υγρού απορρυπαντικού), πλαστικών, καλυμμάτων.</w:t>
            </w:r>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Πλύσιμο και σφουγγάρισμα των δαπέδων.</w:t>
            </w:r>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 xml:space="preserve">Αποκομιδή σκουπιδιών </w:t>
            </w:r>
            <w:r w:rsidR="00C6075E">
              <w:rPr>
                <w:rFonts w:cs="Arial"/>
                <w:sz w:val="20"/>
                <w:szCs w:val="22"/>
                <w:lang w:val="el-GR"/>
              </w:rPr>
              <w:t>στους</w:t>
            </w:r>
            <w:r w:rsidRPr="006823E2">
              <w:rPr>
                <w:rFonts w:cs="Arial"/>
                <w:sz w:val="20"/>
                <w:szCs w:val="22"/>
                <w:lang w:val="el-GR"/>
              </w:rPr>
              <w:t xml:space="preserve"> </w:t>
            </w:r>
            <w:r w:rsidR="00C6075E">
              <w:rPr>
                <w:rFonts w:cs="Arial"/>
                <w:sz w:val="20"/>
                <w:szCs w:val="22"/>
                <w:lang w:val="el-GR"/>
              </w:rPr>
              <w:t xml:space="preserve">κατάλληλους </w:t>
            </w:r>
            <w:r w:rsidRPr="006823E2">
              <w:rPr>
                <w:rFonts w:cs="Arial"/>
                <w:sz w:val="20"/>
                <w:szCs w:val="22"/>
                <w:lang w:val="el-GR"/>
              </w:rPr>
              <w:t>χώρους απόρριψης σκουπιδιών</w:t>
            </w:r>
            <w:r w:rsidR="00C6075E">
              <w:rPr>
                <w:rFonts w:cs="Arial"/>
                <w:sz w:val="20"/>
                <w:szCs w:val="22"/>
                <w:lang w:val="el-GR"/>
              </w:rPr>
              <w:t xml:space="preserve"> / κάδους ανακύκλωσης</w:t>
            </w:r>
            <w:r w:rsidRPr="006823E2">
              <w:rPr>
                <w:rFonts w:cs="Arial"/>
                <w:sz w:val="20"/>
                <w:szCs w:val="22"/>
                <w:lang w:val="el-GR"/>
              </w:rPr>
              <w:t>.</w:t>
            </w:r>
          </w:p>
          <w:p w:rsidR="003530F1" w:rsidRPr="006823E2"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 xml:space="preserve">Καθαρισμός </w:t>
            </w:r>
            <w:proofErr w:type="spellStart"/>
            <w:r w:rsidRPr="006823E2">
              <w:rPr>
                <w:rFonts w:cs="Arial"/>
                <w:sz w:val="20"/>
                <w:szCs w:val="22"/>
                <w:lang w:val="el-GR"/>
              </w:rPr>
              <w:t>σαπουνοθηκών</w:t>
            </w:r>
            <w:proofErr w:type="spellEnd"/>
            <w:r w:rsidRPr="006823E2">
              <w:rPr>
                <w:rFonts w:cs="Arial"/>
                <w:sz w:val="20"/>
                <w:szCs w:val="22"/>
                <w:lang w:val="el-GR"/>
              </w:rPr>
              <w:t xml:space="preserve"> και καθημερινή συμπλήρωση υγρού σαπουνιού, χαρτιού υγείας και χεριών στις ανάλογες θήκες και ενός ανταλλακτικού.</w:t>
            </w:r>
          </w:p>
          <w:p w:rsidR="003530F1" w:rsidRPr="00D41E7E" w:rsidRDefault="003530F1" w:rsidP="00EE51C3">
            <w:pPr>
              <w:widowControl w:val="0"/>
              <w:numPr>
                <w:ilvl w:val="0"/>
                <w:numId w:val="20"/>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r w:rsidRPr="00D41E7E">
              <w:rPr>
                <w:rFonts w:cs="Arial"/>
                <w:sz w:val="20"/>
                <w:szCs w:val="22"/>
              </w:rPr>
              <w:t>Καθα</w:t>
            </w:r>
            <w:proofErr w:type="spellStart"/>
            <w:r w:rsidRPr="00D41E7E">
              <w:rPr>
                <w:rFonts w:cs="Arial"/>
                <w:sz w:val="20"/>
                <w:szCs w:val="22"/>
              </w:rPr>
              <w:t>ρισμός</w:t>
            </w:r>
            <w:proofErr w:type="spellEnd"/>
            <w:r w:rsidRPr="00D41E7E">
              <w:rPr>
                <w:rFonts w:cs="Arial"/>
                <w:sz w:val="20"/>
                <w:szCs w:val="22"/>
              </w:rPr>
              <w:t xml:space="preserve"> κα</w:t>
            </w:r>
            <w:proofErr w:type="spellStart"/>
            <w:r w:rsidRPr="00D41E7E">
              <w:rPr>
                <w:rFonts w:cs="Arial"/>
                <w:sz w:val="20"/>
                <w:szCs w:val="22"/>
              </w:rPr>
              <w:t>θρε</w:t>
            </w:r>
            <w:proofErr w:type="spellEnd"/>
            <w:r w:rsidRPr="00D41E7E">
              <w:rPr>
                <w:rFonts w:cs="Arial"/>
                <w:sz w:val="20"/>
                <w:szCs w:val="22"/>
              </w:rPr>
              <w:t xml:space="preserve">πτών </w:t>
            </w: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Cs w:val="22"/>
                <w:highlight w:val="yellow"/>
              </w:rPr>
            </w:pPr>
            <w:r w:rsidRPr="00D41E7E">
              <w:rPr>
                <w:b/>
                <w:szCs w:val="22"/>
              </w:rPr>
              <w:t>ΝΑΙ</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r>
      <w:tr w:rsidR="003530F1" w:rsidRPr="00D41E7E" w:rsidTr="00FB0F4D">
        <w:trPr>
          <w:cantSplit/>
          <w:jc w:val="center"/>
        </w:trPr>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 w:val="20"/>
                <w:szCs w:val="22"/>
              </w:rPr>
            </w:pPr>
            <w:r w:rsidRPr="00D41E7E">
              <w:rPr>
                <w:b/>
                <w:sz w:val="20"/>
                <w:szCs w:val="22"/>
              </w:rPr>
              <w:t>5. Καθα</w:t>
            </w:r>
            <w:proofErr w:type="spellStart"/>
            <w:r w:rsidRPr="00D41E7E">
              <w:rPr>
                <w:b/>
                <w:sz w:val="20"/>
                <w:szCs w:val="22"/>
              </w:rPr>
              <w:t>ρισμός</w:t>
            </w:r>
            <w:proofErr w:type="spellEnd"/>
            <w:r w:rsidRPr="00D41E7E">
              <w:rPr>
                <w:b/>
                <w:sz w:val="20"/>
                <w:szCs w:val="22"/>
              </w:rPr>
              <w:t xml:space="preserve"> </w:t>
            </w:r>
            <w:proofErr w:type="spellStart"/>
            <w:r w:rsidRPr="00D41E7E">
              <w:rPr>
                <w:b/>
                <w:sz w:val="20"/>
                <w:szCs w:val="22"/>
              </w:rPr>
              <w:t>κοινόχρηστων</w:t>
            </w:r>
            <w:proofErr w:type="spellEnd"/>
            <w:r w:rsidRPr="00D41E7E">
              <w:rPr>
                <w:b/>
                <w:sz w:val="20"/>
                <w:szCs w:val="22"/>
              </w:rPr>
              <w:t xml:space="preserve"> </w:t>
            </w:r>
            <w:proofErr w:type="spellStart"/>
            <w:r w:rsidRPr="00D41E7E">
              <w:rPr>
                <w:b/>
                <w:sz w:val="20"/>
                <w:szCs w:val="22"/>
              </w:rPr>
              <w:t>Μηχ</w:t>
            </w:r>
            <w:proofErr w:type="spellEnd"/>
            <w:r w:rsidRPr="00D41E7E">
              <w:rPr>
                <w:b/>
                <w:sz w:val="20"/>
                <w:szCs w:val="22"/>
              </w:rPr>
              <w:t>ανημάτων</w:t>
            </w:r>
          </w:p>
          <w:p w:rsidR="003530F1" w:rsidRPr="006823E2" w:rsidRDefault="003530F1" w:rsidP="00FB0F4D">
            <w:pPr>
              <w:widowControl w:val="0"/>
              <w:tabs>
                <w:tab w:val="left" w:pos="720"/>
              </w:tabs>
              <w:overflowPunct w:val="0"/>
              <w:autoSpaceDE w:val="0"/>
              <w:autoSpaceDN w:val="0"/>
              <w:adjustRightInd w:val="0"/>
              <w:spacing w:beforeLines="20" w:before="48" w:afterLines="20" w:after="48"/>
              <w:ind w:right="-56"/>
              <w:rPr>
                <w:sz w:val="20"/>
                <w:szCs w:val="22"/>
                <w:lang w:val="el-GR"/>
              </w:rPr>
            </w:pPr>
            <w:r w:rsidRPr="006823E2">
              <w:rPr>
                <w:sz w:val="20"/>
                <w:szCs w:val="22"/>
                <w:lang w:val="el-GR"/>
              </w:rPr>
              <w:t>Καθαρισμός κοινόχρηστων μηχανημάτων (</w:t>
            </w:r>
            <w:r w:rsidRPr="00D41E7E">
              <w:rPr>
                <w:sz w:val="20"/>
                <w:szCs w:val="22"/>
              </w:rPr>
              <w:t>fax</w:t>
            </w:r>
            <w:r w:rsidR="001F5754">
              <w:rPr>
                <w:sz w:val="20"/>
                <w:szCs w:val="22"/>
                <w:lang w:val="el-GR"/>
              </w:rPr>
              <w:t xml:space="preserve">, </w:t>
            </w:r>
            <w:r w:rsidRPr="006823E2">
              <w:rPr>
                <w:sz w:val="20"/>
                <w:szCs w:val="22"/>
                <w:lang w:val="el-GR"/>
              </w:rPr>
              <w:t>φωτοτυπικά, κλπ.) με στεγνό καθάρισμα.</w:t>
            </w:r>
          </w:p>
        </w:tc>
        <w:tc>
          <w:tcPr>
            <w:tcW w:w="0" w:type="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sz w:val="20"/>
                <w:szCs w:val="22"/>
                <w:highlight w:val="yellow"/>
              </w:rPr>
            </w:pPr>
            <w:r w:rsidRPr="00D41E7E">
              <w:rPr>
                <w:b/>
                <w:sz w:val="20"/>
                <w:szCs w:val="22"/>
              </w:rPr>
              <w:t>ΝΑΙ</w:t>
            </w:r>
          </w:p>
        </w:tc>
        <w:tc>
          <w:tcPr>
            <w:tcW w:w="0" w:type="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c>
          <w:tcPr>
            <w:tcW w:w="1357" w:type="dxa"/>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r>
      <w:tr w:rsidR="003530F1" w:rsidRPr="00D41E7E" w:rsidTr="00FB0F4D">
        <w:trPr>
          <w:cantSplit/>
          <w:jc w:val="center"/>
        </w:trPr>
        <w:tc>
          <w:tcPr>
            <w:tcW w:w="0" w:type="auto"/>
            <w:tcBorders>
              <w:bottom w:val="single" w:sz="12" w:space="0" w:color="333333"/>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 w:val="20"/>
                <w:szCs w:val="22"/>
              </w:rPr>
            </w:pPr>
            <w:r w:rsidRPr="00D41E7E">
              <w:rPr>
                <w:b/>
                <w:sz w:val="20"/>
                <w:szCs w:val="22"/>
              </w:rPr>
              <w:lastRenderedPageBreak/>
              <w:t xml:space="preserve">6. </w:t>
            </w:r>
            <w:proofErr w:type="spellStart"/>
            <w:r w:rsidRPr="00D41E7E">
              <w:rPr>
                <w:b/>
                <w:sz w:val="20"/>
                <w:szCs w:val="22"/>
              </w:rPr>
              <w:t>Κουζίνες</w:t>
            </w:r>
            <w:proofErr w:type="spellEnd"/>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Άδειασμα και πλύσιμο (αν αυτό είναι απαραίτητο) των καλαθιών αχρήστων.</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Καθάρισμα/Πλύσιμο πλακιδίων και τοίχων.</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Καθάρισμα/απολύμανση (εσωτερικά και εξωτερικά) νιπτήρων, βρυσών, πάγκων.</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Πλύσιμο και σφουγγάρισμα των δαπέδων.</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 xml:space="preserve">Αποκομιδή σκουπιδιών </w:t>
            </w:r>
            <w:r w:rsidR="00C6075E">
              <w:rPr>
                <w:rFonts w:cs="Arial"/>
                <w:sz w:val="20"/>
                <w:szCs w:val="22"/>
                <w:lang w:val="el-GR"/>
              </w:rPr>
              <w:t>στους</w:t>
            </w:r>
            <w:r w:rsidR="00C6075E" w:rsidRPr="006823E2">
              <w:rPr>
                <w:rFonts w:cs="Arial"/>
                <w:sz w:val="20"/>
                <w:szCs w:val="22"/>
                <w:lang w:val="el-GR"/>
              </w:rPr>
              <w:t xml:space="preserve"> </w:t>
            </w:r>
            <w:r w:rsidR="00C6075E">
              <w:rPr>
                <w:rFonts w:cs="Arial"/>
                <w:sz w:val="20"/>
                <w:szCs w:val="22"/>
                <w:lang w:val="el-GR"/>
              </w:rPr>
              <w:t xml:space="preserve">κατάλληλους </w:t>
            </w:r>
            <w:r w:rsidR="00C6075E" w:rsidRPr="006823E2">
              <w:rPr>
                <w:rFonts w:cs="Arial"/>
                <w:sz w:val="20"/>
                <w:szCs w:val="22"/>
                <w:lang w:val="el-GR"/>
              </w:rPr>
              <w:t>χώρους απόρριψης σκουπιδιών</w:t>
            </w:r>
            <w:r w:rsidR="00C6075E">
              <w:rPr>
                <w:rFonts w:cs="Arial"/>
                <w:sz w:val="20"/>
                <w:szCs w:val="22"/>
                <w:lang w:val="el-GR"/>
              </w:rPr>
              <w:t xml:space="preserve"> / κάδους ανακύκλωσης</w:t>
            </w:r>
            <w:r w:rsidR="00C6075E" w:rsidRPr="006823E2">
              <w:rPr>
                <w:rFonts w:cs="Arial"/>
                <w:sz w:val="20"/>
                <w:szCs w:val="22"/>
                <w:lang w:val="el-GR"/>
              </w:rPr>
              <w:t>.</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 xml:space="preserve">Πλύσιμο των ποτηριών και φλιτζανιών, πιάτων κλπ. </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jc w:val="left"/>
              <w:rPr>
                <w:rFonts w:cs="Arial"/>
                <w:sz w:val="20"/>
                <w:szCs w:val="22"/>
                <w:lang w:val="el-GR"/>
              </w:rPr>
            </w:pPr>
            <w:r w:rsidRPr="006823E2">
              <w:rPr>
                <w:rFonts w:cs="Arial"/>
                <w:sz w:val="20"/>
                <w:szCs w:val="22"/>
                <w:lang w:val="el-GR"/>
              </w:rPr>
              <w:t xml:space="preserve">Συμπλήρωση/αντικατάσταση υγρού για πιάτα, </w:t>
            </w:r>
            <w:proofErr w:type="spellStart"/>
            <w:r w:rsidRPr="006823E2">
              <w:rPr>
                <w:rFonts w:cs="Arial"/>
                <w:sz w:val="20"/>
                <w:szCs w:val="22"/>
                <w:lang w:val="el-GR"/>
              </w:rPr>
              <w:t>χειροπετσέτων</w:t>
            </w:r>
            <w:proofErr w:type="spellEnd"/>
            <w:r w:rsidRPr="006823E2">
              <w:rPr>
                <w:rFonts w:cs="Arial"/>
                <w:sz w:val="20"/>
                <w:szCs w:val="22"/>
                <w:lang w:val="el-GR"/>
              </w:rPr>
              <w:t xml:space="preserve"> στις ανάλογες θήκες </w:t>
            </w:r>
          </w:p>
          <w:p w:rsidR="003530F1" w:rsidRPr="00D41E7E"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rPr>
            </w:pPr>
            <w:proofErr w:type="spellStart"/>
            <w:r w:rsidRPr="00D41E7E">
              <w:rPr>
                <w:rFonts w:cs="Arial"/>
                <w:sz w:val="20"/>
                <w:szCs w:val="22"/>
              </w:rPr>
              <w:t>Γέμισμ</w:t>
            </w:r>
            <w:proofErr w:type="spellEnd"/>
            <w:r w:rsidRPr="00D41E7E">
              <w:rPr>
                <w:rFonts w:cs="Arial"/>
                <w:sz w:val="20"/>
                <w:szCs w:val="22"/>
              </w:rPr>
              <w:t>α πα</w:t>
            </w:r>
            <w:proofErr w:type="spellStart"/>
            <w:r w:rsidRPr="00D41E7E">
              <w:rPr>
                <w:rFonts w:cs="Arial"/>
                <w:sz w:val="20"/>
                <w:szCs w:val="22"/>
              </w:rPr>
              <w:t>γοκυστών</w:t>
            </w:r>
            <w:proofErr w:type="spellEnd"/>
            <w:r w:rsidRPr="00D41E7E">
              <w:rPr>
                <w:rFonts w:cs="Arial"/>
                <w:sz w:val="20"/>
                <w:szCs w:val="22"/>
              </w:rPr>
              <w:t xml:space="preserve"> </w:t>
            </w:r>
          </w:p>
          <w:p w:rsidR="003530F1" w:rsidRPr="006823E2" w:rsidRDefault="003530F1" w:rsidP="00EE51C3">
            <w:pPr>
              <w:widowControl w:val="0"/>
              <w:numPr>
                <w:ilvl w:val="0"/>
                <w:numId w:val="21"/>
              </w:numPr>
              <w:tabs>
                <w:tab w:val="left" w:pos="720"/>
              </w:tabs>
              <w:suppressAutoHyphens w:val="0"/>
              <w:overflowPunct w:val="0"/>
              <w:autoSpaceDE w:val="0"/>
              <w:autoSpaceDN w:val="0"/>
              <w:adjustRightInd w:val="0"/>
              <w:spacing w:beforeLines="20" w:before="48" w:afterLines="20" w:after="48"/>
              <w:textAlignment w:val="baseline"/>
              <w:rPr>
                <w:rFonts w:cs="Arial"/>
                <w:sz w:val="20"/>
                <w:szCs w:val="22"/>
                <w:lang w:val="el-GR"/>
              </w:rPr>
            </w:pPr>
            <w:r w:rsidRPr="006823E2">
              <w:rPr>
                <w:rFonts w:cs="Arial"/>
                <w:sz w:val="20"/>
                <w:szCs w:val="22"/>
                <w:lang w:val="el-GR"/>
              </w:rPr>
              <w:t>Έλεγχος καθαριότητας ψυγείου και αν αυτό είναι απαραίτητο, σχετικός καθαρισμός.</w:t>
            </w:r>
          </w:p>
        </w:tc>
        <w:tc>
          <w:tcPr>
            <w:tcW w:w="0" w:type="auto"/>
            <w:tcBorders>
              <w:bottom w:val="single" w:sz="12" w:space="0" w:color="333333"/>
            </w:tcBorders>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Cs w:val="22"/>
                <w:highlight w:val="yellow"/>
              </w:rPr>
            </w:pPr>
            <w:r w:rsidRPr="00D41E7E">
              <w:rPr>
                <w:b/>
                <w:szCs w:val="22"/>
              </w:rPr>
              <w:t>ΝΑΙ</w:t>
            </w:r>
          </w:p>
        </w:tc>
        <w:tc>
          <w:tcPr>
            <w:tcW w:w="0" w:type="auto"/>
            <w:tcBorders>
              <w:bottom w:val="single" w:sz="12" w:space="0" w:color="333333"/>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c>
          <w:tcPr>
            <w:tcW w:w="1357" w:type="dxa"/>
            <w:tcBorders>
              <w:bottom w:val="single" w:sz="12" w:space="0" w:color="333333"/>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Cs w:val="22"/>
                <w:highlight w:val="yellow"/>
              </w:rPr>
            </w:pPr>
          </w:p>
        </w:tc>
      </w:tr>
      <w:tr w:rsidR="003530F1" w:rsidRPr="00D41E7E" w:rsidTr="00FB0F4D">
        <w:trPr>
          <w:cantSplit/>
          <w:jc w:val="center"/>
        </w:trPr>
        <w:tc>
          <w:tcPr>
            <w:tcW w:w="9180" w:type="dxa"/>
            <w:gridSpan w:val="4"/>
            <w:tcBorders>
              <w:bottom w:val="single" w:sz="12" w:space="0" w:color="333333"/>
            </w:tcBorders>
            <w:shd w:val="pct12"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rFonts w:cs="Arial"/>
                <w:b/>
                <w:szCs w:val="22"/>
              </w:rPr>
            </w:pPr>
            <w:r w:rsidRPr="00D41E7E">
              <w:rPr>
                <w:rFonts w:cs="Arial"/>
                <w:b/>
                <w:szCs w:val="22"/>
              </w:rPr>
              <w:t xml:space="preserve">Β. </w:t>
            </w:r>
            <w:proofErr w:type="spellStart"/>
            <w:r w:rsidRPr="00D41E7E">
              <w:rPr>
                <w:rFonts w:cs="Arial"/>
                <w:b/>
                <w:szCs w:val="22"/>
              </w:rPr>
              <w:t>Προγρ</w:t>
            </w:r>
            <w:proofErr w:type="spellEnd"/>
            <w:r w:rsidRPr="00D41E7E">
              <w:rPr>
                <w:rFonts w:cs="Arial"/>
                <w:b/>
                <w:szCs w:val="22"/>
              </w:rPr>
              <w:t>αμματισμένες π</w:t>
            </w:r>
            <w:proofErr w:type="spellStart"/>
            <w:r w:rsidRPr="00D41E7E">
              <w:rPr>
                <w:rFonts w:cs="Arial"/>
                <w:b/>
                <w:szCs w:val="22"/>
              </w:rPr>
              <w:t>εριοδικές</w:t>
            </w:r>
            <w:proofErr w:type="spellEnd"/>
            <w:r w:rsidRPr="00D41E7E">
              <w:rPr>
                <w:rFonts w:cs="Arial"/>
                <w:b/>
                <w:szCs w:val="22"/>
              </w:rPr>
              <w:t xml:space="preserve"> </w:t>
            </w:r>
            <w:proofErr w:type="spellStart"/>
            <w:r w:rsidRPr="00D41E7E">
              <w:rPr>
                <w:rFonts w:cs="Arial"/>
                <w:b/>
                <w:szCs w:val="22"/>
              </w:rPr>
              <w:t>εργ</w:t>
            </w:r>
            <w:proofErr w:type="spellEnd"/>
            <w:r w:rsidRPr="00D41E7E">
              <w:rPr>
                <w:rFonts w:cs="Arial"/>
                <w:b/>
                <w:szCs w:val="22"/>
              </w:rPr>
              <w:t>ασίες</w:t>
            </w:r>
          </w:p>
        </w:tc>
      </w:tr>
      <w:tr w:rsidR="003530F1" w:rsidRPr="00D41E7E" w:rsidTr="00FB0F4D">
        <w:trPr>
          <w:cantSplit/>
          <w:jc w:val="center"/>
        </w:trPr>
        <w:tc>
          <w:tcPr>
            <w:tcW w:w="9180" w:type="dxa"/>
            <w:gridSpan w:val="4"/>
            <w:tcBorders>
              <w:bottom w:val="single" w:sz="12" w:space="0" w:color="333333"/>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proofErr w:type="spellStart"/>
            <w:r w:rsidRPr="00D41E7E">
              <w:rPr>
                <w:b/>
                <w:szCs w:val="22"/>
              </w:rPr>
              <w:t>Εργ</w:t>
            </w:r>
            <w:proofErr w:type="spellEnd"/>
            <w:r w:rsidRPr="00D41E7E">
              <w:rPr>
                <w:b/>
                <w:szCs w:val="22"/>
              </w:rPr>
              <w:t>ασίες α</w:t>
            </w:r>
            <w:proofErr w:type="spellStart"/>
            <w:r w:rsidRPr="00D41E7E">
              <w:rPr>
                <w:b/>
                <w:szCs w:val="22"/>
              </w:rPr>
              <w:t>νά</w:t>
            </w:r>
            <w:proofErr w:type="spellEnd"/>
            <w:r w:rsidRPr="00D41E7E">
              <w:rPr>
                <w:b/>
                <w:szCs w:val="22"/>
              </w:rPr>
              <w:t xml:space="preserve"> </w:t>
            </w:r>
            <w:proofErr w:type="spellStart"/>
            <w:r w:rsidRPr="00D41E7E">
              <w:rPr>
                <w:b/>
                <w:szCs w:val="22"/>
              </w:rPr>
              <w:t>δεκ</w:t>
            </w:r>
            <w:proofErr w:type="spellEnd"/>
            <w:r w:rsidRPr="00D41E7E">
              <w:rPr>
                <w:b/>
                <w:szCs w:val="22"/>
              </w:rPr>
              <w:t>απενθήμερο</w:t>
            </w:r>
          </w:p>
        </w:tc>
      </w:tr>
      <w:tr w:rsidR="003530F1" w:rsidRPr="00D41E7E" w:rsidTr="00FB0F4D">
        <w:trPr>
          <w:cantSplit/>
          <w:jc w:val="center"/>
        </w:trPr>
        <w:tc>
          <w:tcPr>
            <w:tcW w:w="0" w:type="auto"/>
            <w:tcBorders>
              <w:top w:val="nil"/>
              <w:bottom w:val="nil"/>
              <w:right w:val="single" w:sz="12" w:space="0" w:color="auto"/>
            </w:tcBorders>
            <w:vAlign w:val="center"/>
          </w:tcPr>
          <w:p w:rsidR="003530F1" w:rsidRPr="00D41E7E" w:rsidRDefault="003530F1" w:rsidP="00EE51C3">
            <w:pPr>
              <w:widowControl w:val="0"/>
              <w:numPr>
                <w:ilvl w:val="0"/>
                <w:numId w:val="22"/>
              </w:numPr>
              <w:tabs>
                <w:tab w:val="left" w:pos="720"/>
                <w:tab w:val="left" w:pos="2170"/>
              </w:tabs>
              <w:suppressAutoHyphens w:val="0"/>
              <w:overflowPunct w:val="0"/>
              <w:autoSpaceDE w:val="0"/>
              <w:autoSpaceDN w:val="0"/>
              <w:adjustRightInd w:val="0"/>
              <w:spacing w:beforeLines="20" w:before="48" w:afterLines="20" w:after="48"/>
              <w:ind w:right="-56"/>
              <w:rPr>
                <w:bCs/>
                <w:color w:val="000000"/>
                <w:sz w:val="20"/>
                <w:szCs w:val="22"/>
              </w:rPr>
            </w:pPr>
            <w:r w:rsidRPr="00D41E7E">
              <w:rPr>
                <w:sz w:val="20"/>
                <w:szCs w:val="22"/>
              </w:rPr>
              <w:t>Καθα</w:t>
            </w:r>
            <w:proofErr w:type="spellStart"/>
            <w:r w:rsidRPr="00D41E7E">
              <w:rPr>
                <w:sz w:val="20"/>
                <w:szCs w:val="22"/>
              </w:rPr>
              <w:t>ρισμός</w:t>
            </w:r>
            <w:proofErr w:type="spellEnd"/>
            <w:r w:rsidRPr="00D41E7E">
              <w:rPr>
                <w:sz w:val="20"/>
                <w:szCs w:val="22"/>
              </w:rPr>
              <w:t xml:space="preserve"> μπα</w:t>
            </w:r>
            <w:proofErr w:type="spellStart"/>
            <w:r w:rsidRPr="00D41E7E">
              <w:rPr>
                <w:sz w:val="20"/>
                <w:szCs w:val="22"/>
              </w:rPr>
              <w:t>λκονιών</w:t>
            </w:r>
            <w:proofErr w:type="spellEnd"/>
            <w:r w:rsidRPr="00D41E7E">
              <w:rPr>
                <w:sz w:val="20"/>
                <w:szCs w:val="22"/>
              </w:rPr>
              <w:t xml:space="preserve"> όπ</w:t>
            </w:r>
            <w:proofErr w:type="spellStart"/>
            <w:r w:rsidRPr="00D41E7E">
              <w:rPr>
                <w:sz w:val="20"/>
                <w:szCs w:val="22"/>
              </w:rPr>
              <w:t>ου</w:t>
            </w:r>
            <w:proofErr w:type="spellEnd"/>
            <w:r w:rsidRPr="00D41E7E">
              <w:rPr>
                <w:sz w:val="20"/>
                <w:szCs w:val="22"/>
              </w:rPr>
              <w:t xml:space="preserve"> υπ</w:t>
            </w:r>
            <w:proofErr w:type="spellStart"/>
            <w:r w:rsidRPr="00D41E7E">
              <w:rPr>
                <w:sz w:val="20"/>
                <w:szCs w:val="22"/>
              </w:rPr>
              <w:t>άρχουν</w:t>
            </w:r>
            <w:proofErr w:type="spellEnd"/>
            <w:r w:rsidRPr="00D41E7E">
              <w:rPr>
                <w:sz w:val="20"/>
                <w:szCs w:val="22"/>
              </w:rPr>
              <w:t>.</w:t>
            </w:r>
          </w:p>
        </w:tc>
        <w:tc>
          <w:tcPr>
            <w:tcW w:w="0" w:type="auto"/>
            <w:tcBorders>
              <w:top w:val="nil"/>
              <w:left w:val="single" w:sz="12" w:space="0" w:color="auto"/>
              <w:bottom w:val="nil"/>
              <w:right w:val="single" w:sz="12" w:space="0" w:color="auto"/>
            </w:tcBorders>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sz w:val="20"/>
                <w:szCs w:val="22"/>
                <w:highlight w:val="yellow"/>
              </w:rPr>
            </w:pPr>
            <w:r w:rsidRPr="00D41E7E">
              <w:rPr>
                <w:b/>
                <w:sz w:val="20"/>
                <w:szCs w:val="22"/>
              </w:rPr>
              <w:t>ΝΑΙ</w:t>
            </w:r>
          </w:p>
        </w:tc>
        <w:tc>
          <w:tcPr>
            <w:tcW w:w="0" w:type="auto"/>
            <w:vMerge w:val="restart"/>
            <w:tcBorders>
              <w:top w:val="nil"/>
              <w:left w:val="single" w:sz="12" w:space="0" w:color="auto"/>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c>
          <w:tcPr>
            <w:tcW w:w="1357" w:type="dxa"/>
            <w:vMerge w:val="restart"/>
            <w:tcBorders>
              <w:top w:val="nil"/>
              <w:left w:val="single" w:sz="12" w:space="0" w:color="auto"/>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r>
      <w:tr w:rsidR="003530F1" w:rsidRPr="00CC7850" w:rsidTr="00FB0F4D">
        <w:trPr>
          <w:cantSplit/>
          <w:jc w:val="center"/>
        </w:trPr>
        <w:tc>
          <w:tcPr>
            <w:tcW w:w="0" w:type="auto"/>
            <w:tcBorders>
              <w:top w:val="nil"/>
              <w:bottom w:val="nil"/>
              <w:right w:val="single" w:sz="12" w:space="0" w:color="auto"/>
            </w:tcBorders>
            <w:vAlign w:val="center"/>
          </w:tcPr>
          <w:p w:rsidR="003530F1" w:rsidRPr="006823E2" w:rsidRDefault="006206DD" w:rsidP="00EE51C3">
            <w:pPr>
              <w:widowControl w:val="0"/>
              <w:numPr>
                <w:ilvl w:val="0"/>
                <w:numId w:val="22"/>
              </w:numPr>
              <w:tabs>
                <w:tab w:val="left" w:pos="720"/>
              </w:tabs>
              <w:suppressAutoHyphens w:val="0"/>
              <w:overflowPunct w:val="0"/>
              <w:autoSpaceDE w:val="0"/>
              <w:autoSpaceDN w:val="0"/>
              <w:adjustRightInd w:val="0"/>
              <w:spacing w:beforeLines="20" w:before="48" w:afterLines="20" w:after="48"/>
              <w:ind w:left="695" w:right="-56"/>
              <w:rPr>
                <w:bCs/>
                <w:color w:val="000000"/>
                <w:sz w:val="20"/>
                <w:szCs w:val="22"/>
                <w:lang w:val="el-GR"/>
              </w:rPr>
            </w:pPr>
            <w:r>
              <w:rPr>
                <w:sz w:val="20"/>
                <w:szCs w:val="22"/>
                <w:lang w:val="el-GR"/>
              </w:rPr>
              <w:t xml:space="preserve">Καθαρισμός (σκούπισμα - </w:t>
            </w:r>
            <w:r w:rsidR="003530F1" w:rsidRPr="006823E2">
              <w:rPr>
                <w:sz w:val="20"/>
                <w:szCs w:val="22"/>
                <w:lang w:val="el-GR"/>
              </w:rPr>
              <w:t>σφουγγάρισμα) αποθηκευτικών χώρων και υπογείων.</w:t>
            </w:r>
          </w:p>
        </w:tc>
        <w:tc>
          <w:tcPr>
            <w:tcW w:w="0" w:type="auto"/>
            <w:tcBorders>
              <w:top w:val="nil"/>
              <w:left w:val="single" w:sz="12" w:space="0" w:color="auto"/>
              <w:bottom w:val="nil"/>
              <w:right w:val="single" w:sz="12" w:space="0" w:color="auto"/>
            </w:tcBorders>
            <w:vAlign w:val="center"/>
          </w:tcPr>
          <w:p w:rsidR="003530F1" w:rsidRPr="006823E2" w:rsidRDefault="003530F1" w:rsidP="00FB0F4D">
            <w:pPr>
              <w:widowControl w:val="0"/>
              <w:tabs>
                <w:tab w:val="left" w:pos="720"/>
              </w:tabs>
              <w:overflowPunct w:val="0"/>
              <w:autoSpaceDE w:val="0"/>
              <w:autoSpaceDN w:val="0"/>
              <w:adjustRightInd w:val="0"/>
              <w:spacing w:beforeLines="20" w:before="48" w:afterLines="20" w:after="48"/>
              <w:ind w:right="-56"/>
              <w:jc w:val="center"/>
              <w:rPr>
                <w:sz w:val="20"/>
                <w:szCs w:val="22"/>
                <w:highlight w:val="yellow"/>
                <w:lang w:val="el-GR"/>
              </w:rPr>
            </w:pPr>
          </w:p>
        </w:tc>
        <w:tc>
          <w:tcPr>
            <w:tcW w:w="0" w:type="auto"/>
            <w:vMerge/>
            <w:tcBorders>
              <w:left w:val="single" w:sz="12" w:space="0" w:color="auto"/>
            </w:tcBorders>
          </w:tcPr>
          <w:p w:rsidR="003530F1" w:rsidRPr="006823E2"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lang w:val="el-GR"/>
              </w:rPr>
            </w:pPr>
          </w:p>
        </w:tc>
        <w:tc>
          <w:tcPr>
            <w:tcW w:w="1357" w:type="dxa"/>
            <w:vMerge/>
            <w:tcBorders>
              <w:left w:val="single" w:sz="12" w:space="0" w:color="auto"/>
            </w:tcBorders>
          </w:tcPr>
          <w:p w:rsidR="003530F1" w:rsidRPr="006823E2"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lang w:val="el-GR"/>
              </w:rPr>
            </w:pPr>
          </w:p>
        </w:tc>
      </w:tr>
      <w:tr w:rsidR="003530F1" w:rsidRPr="00D41E7E" w:rsidTr="00FB0F4D">
        <w:trPr>
          <w:cantSplit/>
          <w:jc w:val="center"/>
        </w:trPr>
        <w:tc>
          <w:tcPr>
            <w:tcW w:w="0" w:type="auto"/>
            <w:tcBorders>
              <w:top w:val="nil"/>
              <w:right w:val="single" w:sz="12" w:space="0" w:color="auto"/>
            </w:tcBorders>
            <w:vAlign w:val="center"/>
          </w:tcPr>
          <w:p w:rsidR="003530F1" w:rsidRPr="00D41E7E" w:rsidRDefault="003530F1" w:rsidP="00EE51C3">
            <w:pPr>
              <w:widowControl w:val="0"/>
              <w:numPr>
                <w:ilvl w:val="0"/>
                <w:numId w:val="22"/>
              </w:numPr>
              <w:tabs>
                <w:tab w:val="left" w:pos="720"/>
              </w:tabs>
              <w:suppressAutoHyphens w:val="0"/>
              <w:overflowPunct w:val="0"/>
              <w:autoSpaceDE w:val="0"/>
              <w:autoSpaceDN w:val="0"/>
              <w:adjustRightInd w:val="0"/>
              <w:spacing w:beforeLines="20" w:before="48" w:afterLines="20" w:after="48"/>
              <w:ind w:left="695" w:right="-56" w:hanging="335"/>
              <w:rPr>
                <w:sz w:val="20"/>
                <w:szCs w:val="22"/>
              </w:rPr>
            </w:pPr>
            <w:proofErr w:type="spellStart"/>
            <w:r w:rsidRPr="00D41E7E">
              <w:rPr>
                <w:sz w:val="20"/>
                <w:szCs w:val="22"/>
              </w:rPr>
              <w:t>Γενικός</w:t>
            </w:r>
            <w:proofErr w:type="spellEnd"/>
            <w:r w:rsidRPr="00D41E7E">
              <w:rPr>
                <w:sz w:val="20"/>
                <w:szCs w:val="22"/>
              </w:rPr>
              <w:t xml:space="preserve"> </w:t>
            </w:r>
            <w:proofErr w:type="spellStart"/>
            <w:r w:rsidRPr="00D41E7E">
              <w:rPr>
                <w:sz w:val="20"/>
                <w:szCs w:val="22"/>
              </w:rPr>
              <w:t>Εσωτερικός</w:t>
            </w:r>
            <w:proofErr w:type="spellEnd"/>
            <w:r w:rsidRPr="00D41E7E">
              <w:rPr>
                <w:sz w:val="20"/>
                <w:szCs w:val="22"/>
              </w:rPr>
              <w:t xml:space="preserve"> καθα</w:t>
            </w:r>
            <w:proofErr w:type="spellStart"/>
            <w:r w:rsidRPr="00D41E7E">
              <w:rPr>
                <w:sz w:val="20"/>
                <w:szCs w:val="22"/>
              </w:rPr>
              <w:t>ρισμός</w:t>
            </w:r>
            <w:proofErr w:type="spellEnd"/>
            <w:r w:rsidRPr="00D41E7E">
              <w:rPr>
                <w:sz w:val="20"/>
                <w:szCs w:val="22"/>
              </w:rPr>
              <w:t xml:space="preserve"> </w:t>
            </w:r>
            <w:proofErr w:type="spellStart"/>
            <w:r w:rsidRPr="00D41E7E">
              <w:rPr>
                <w:sz w:val="20"/>
                <w:szCs w:val="22"/>
              </w:rPr>
              <w:t>ψυγείων</w:t>
            </w:r>
            <w:proofErr w:type="spellEnd"/>
            <w:r w:rsidRPr="00D41E7E">
              <w:rPr>
                <w:sz w:val="20"/>
                <w:szCs w:val="22"/>
              </w:rPr>
              <w:tab/>
            </w:r>
          </w:p>
          <w:p w:rsidR="003530F1" w:rsidRPr="00D41E7E" w:rsidRDefault="003530F1" w:rsidP="00EE51C3">
            <w:pPr>
              <w:widowControl w:val="0"/>
              <w:numPr>
                <w:ilvl w:val="0"/>
                <w:numId w:val="22"/>
              </w:numPr>
              <w:tabs>
                <w:tab w:val="left" w:pos="720"/>
              </w:tabs>
              <w:suppressAutoHyphens w:val="0"/>
              <w:overflowPunct w:val="0"/>
              <w:autoSpaceDE w:val="0"/>
              <w:autoSpaceDN w:val="0"/>
              <w:adjustRightInd w:val="0"/>
              <w:spacing w:beforeLines="20" w:before="48" w:afterLines="20" w:after="48"/>
              <w:ind w:left="412" w:right="-56" w:hanging="52"/>
              <w:rPr>
                <w:sz w:val="20"/>
                <w:szCs w:val="22"/>
              </w:rPr>
            </w:pPr>
            <w:r w:rsidRPr="00D41E7E">
              <w:rPr>
                <w:bCs/>
                <w:color w:val="000000"/>
                <w:sz w:val="20"/>
                <w:szCs w:val="22"/>
              </w:rPr>
              <w:t>Καθα</w:t>
            </w:r>
            <w:proofErr w:type="spellStart"/>
            <w:r w:rsidRPr="00D41E7E">
              <w:rPr>
                <w:bCs/>
                <w:color w:val="000000"/>
                <w:sz w:val="20"/>
                <w:szCs w:val="22"/>
              </w:rPr>
              <w:t>ρισμός</w:t>
            </w:r>
            <w:proofErr w:type="spellEnd"/>
            <w:r w:rsidRPr="00D41E7E">
              <w:rPr>
                <w:bCs/>
                <w:color w:val="000000"/>
                <w:sz w:val="20"/>
                <w:szCs w:val="22"/>
              </w:rPr>
              <w:t xml:space="preserve"> π</w:t>
            </w:r>
            <w:proofErr w:type="spellStart"/>
            <w:r w:rsidRPr="00D41E7E">
              <w:rPr>
                <w:bCs/>
                <w:color w:val="000000"/>
                <w:sz w:val="20"/>
                <w:szCs w:val="22"/>
              </w:rPr>
              <w:t>ερσίδων</w:t>
            </w:r>
            <w:proofErr w:type="spellEnd"/>
          </w:p>
        </w:tc>
        <w:tc>
          <w:tcPr>
            <w:tcW w:w="0" w:type="auto"/>
            <w:tcBorders>
              <w:top w:val="nil"/>
              <w:left w:val="single" w:sz="12" w:space="0" w:color="auto"/>
              <w:bottom w:val="single" w:sz="12" w:space="0" w:color="auto"/>
              <w:right w:val="single" w:sz="12" w:space="0" w:color="auto"/>
            </w:tcBorders>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sz w:val="20"/>
                <w:szCs w:val="22"/>
                <w:highlight w:val="yellow"/>
              </w:rPr>
            </w:pPr>
          </w:p>
        </w:tc>
        <w:tc>
          <w:tcPr>
            <w:tcW w:w="0" w:type="auto"/>
            <w:vMerge/>
            <w:tcBorders>
              <w:left w:val="single" w:sz="12" w:space="0" w:color="auto"/>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c>
          <w:tcPr>
            <w:tcW w:w="1357" w:type="dxa"/>
            <w:vMerge/>
            <w:tcBorders>
              <w:left w:val="single" w:sz="12" w:space="0" w:color="auto"/>
            </w:tcBorders>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highlight w:val="yellow"/>
              </w:rPr>
            </w:pPr>
          </w:p>
        </w:tc>
      </w:tr>
      <w:tr w:rsidR="003530F1" w:rsidRPr="00D41E7E" w:rsidTr="00FB0F4D">
        <w:trPr>
          <w:cantSplit/>
          <w:jc w:val="center"/>
        </w:trPr>
        <w:tc>
          <w:tcPr>
            <w:tcW w:w="9180" w:type="dxa"/>
            <w:gridSpan w:val="4"/>
            <w:shd w:val="clear" w:color="auto" w:fill="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proofErr w:type="spellStart"/>
            <w:r w:rsidRPr="00D41E7E">
              <w:rPr>
                <w:b/>
                <w:szCs w:val="22"/>
              </w:rPr>
              <w:t>Εργ</w:t>
            </w:r>
            <w:proofErr w:type="spellEnd"/>
            <w:r w:rsidRPr="00D41E7E">
              <w:rPr>
                <w:b/>
                <w:szCs w:val="22"/>
              </w:rPr>
              <w:t>ασίες α</w:t>
            </w:r>
            <w:proofErr w:type="spellStart"/>
            <w:r w:rsidRPr="00D41E7E">
              <w:rPr>
                <w:b/>
                <w:szCs w:val="22"/>
              </w:rPr>
              <w:t>νά</w:t>
            </w:r>
            <w:proofErr w:type="spellEnd"/>
            <w:r w:rsidRPr="00D41E7E">
              <w:rPr>
                <w:b/>
                <w:szCs w:val="22"/>
              </w:rPr>
              <w:t xml:space="preserve"> </w:t>
            </w:r>
            <w:proofErr w:type="spellStart"/>
            <w:r w:rsidRPr="00D41E7E">
              <w:rPr>
                <w:b/>
                <w:szCs w:val="22"/>
              </w:rPr>
              <w:t>μήν</w:t>
            </w:r>
            <w:proofErr w:type="spellEnd"/>
            <w:r w:rsidRPr="00D41E7E">
              <w:rPr>
                <w:b/>
                <w:szCs w:val="22"/>
              </w:rPr>
              <w:t>α</w:t>
            </w:r>
          </w:p>
        </w:tc>
      </w:tr>
      <w:tr w:rsidR="003530F1" w:rsidRPr="00D41E7E" w:rsidTr="00FB0F4D">
        <w:trPr>
          <w:cantSplit/>
          <w:jc w:val="center"/>
        </w:trPr>
        <w:tc>
          <w:tcPr>
            <w:tcW w:w="0" w:type="auto"/>
            <w:shd w:val="clear" w:color="auto" w:fill="auto"/>
            <w:vAlign w:val="center"/>
          </w:tcPr>
          <w:p w:rsidR="003530F1" w:rsidRPr="00D41E7E" w:rsidRDefault="003530F1" w:rsidP="00EE51C3">
            <w:pPr>
              <w:widowControl w:val="0"/>
              <w:numPr>
                <w:ilvl w:val="0"/>
                <w:numId w:val="24"/>
              </w:numPr>
              <w:tabs>
                <w:tab w:val="left" w:pos="720"/>
              </w:tabs>
              <w:suppressAutoHyphens w:val="0"/>
              <w:overflowPunct w:val="0"/>
              <w:autoSpaceDE w:val="0"/>
              <w:autoSpaceDN w:val="0"/>
              <w:adjustRightInd w:val="0"/>
              <w:spacing w:beforeLines="20" w:before="48" w:afterLines="20" w:after="48"/>
              <w:ind w:right="-56"/>
              <w:rPr>
                <w:bCs/>
                <w:color w:val="000000"/>
                <w:sz w:val="20"/>
                <w:szCs w:val="22"/>
              </w:rPr>
            </w:pPr>
            <w:r w:rsidRPr="00D41E7E">
              <w:rPr>
                <w:sz w:val="20"/>
                <w:szCs w:val="22"/>
              </w:rPr>
              <w:t>Καθα</w:t>
            </w:r>
            <w:proofErr w:type="spellStart"/>
            <w:r w:rsidRPr="00D41E7E">
              <w:rPr>
                <w:sz w:val="20"/>
                <w:szCs w:val="22"/>
              </w:rPr>
              <w:t>ρισμός</w:t>
            </w:r>
            <w:proofErr w:type="spellEnd"/>
            <w:r w:rsidRPr="00D41E7E">
              <w:rPr>
                <w:sz w:val="20"/>
                <w:szCs w:val="22"/>
              </w:rPr>
              <w:t xml:space="preserve"> – </w:t>
            </w:r>
            <w:proofErr w:type="spellStart"/>
            <w:r w:rsidRPr="00D41E7E">
              <w:rPr>
                <w:sz w:val="20"/>
                <w:szCs w:val="22"/>
              </w:rPr>
              <w:t>ξεσκόνισμ</w:t>
            </w:r>
            <w:proofErr w:type="spellEnd"/>
            <w:r w:rsidRPr="00D41E7E">
              <w:rPr>
                <w:sz w:val="20"/>
                <w:szCs w:val="22"/>
              </w:rPr>
              <w:t>α π</w:t>
            </w:r>
            <w:proofErr w:type="spellStart"/>
            <w:r w:rsidRPr="00D41E7E">
              <w:rPr>
                <w:sz w:val="20"/>
                <w:szCs w:val="22"/>
              </w:rPr>
              <w:t>υροσ</w:t>
            </w:r>
            <w:proofErr w:type="spellEnd"/>
            <w:r w:rsidRPr="00D41E7E">
              <w:rPr>
                <w:sz w:val="20"/>
                <w:szCs w:val="22"/>
              </w:rPr>
              <w:t>βεστήρων.</w:t>
            </w:r>
          </w:p>
          <w:p w:rsidR="003530F1" w:rsidRPr="006823E2" w:rsidRDefault="003530F1" w:rsidP="00EE51C3">
            <w:pPr>
              <w:widowControl w:val="0"/>
              <w:numPr>
                <w:ilvl w:val="0"/>
                <w:numId w:val="24"/>
              </w:numPr>
              <w:tabs>
                <w:tab w:val="left" w:pos="720"/>
              </w:tabs>
              <w:suppressAutoHyphens w:val="0"/>
              <w:overflowPunct w:val="0"/>
              <w:autoSpaceDE w:val="0"/>
              <w:autoSpaceDN w:val="0"/>
              <w:adjustRightInd w:val="0"/>
              <w:spacing w:beforeLines="20" w:before="48" w:afterLines="20" w:after="48"/>
              <w:jc w:val="left"/>
              <w:rPr>
                <w:bCs/>
                <w:color w:val="000000"/>
                <w:sz w:val="20"/>
                <w:szCs w:val="22"/>
                <w:lang w:val="el-GR"/>
              </w:rPr>
            </w:pPr>
            <w:r w:rsidRPr="006823E2">
              <w:rPr>
                <w:bCs/>
                <w:color w:val="000000"/>
                <w:sz w:val="20"/>
                <w:szCs w:val="22"/>
                <w:lang w:val="el-GR"/>
              </w:rPr>
              <w:t xml:space="preserve">Καθαρισμός στιλπνών εσωτερικών επιφανειών (ξύλινες επενδύσεις, φύλλα ντουλαπιών, ανοξείδωτες επιφάνειες και κολώνες) </w:t>
            </w:r>
            <w:r w:rsidR="006206DD">
              <w:rPr>
                <w:bCs/>
                <w:color w:val="000000"/>
                <w:sz w:val="20"/>
                <w:szCs w:val="22"/>
                <w:lang w:val="el-GR"/>
              </w:rPr>
              <w:t>και οροφών ντουλαπών.</w:t>
            </w:r>
          </w:p>
          <w:p w:rsidR="003530F1" w:rsidRPr="006823E2" w:rsidRDefault="003530F1" w:rsidP="00EE51C3">
            <w:pPr>
              <w:widowControl w:val="0"/>
              <w:numPr>
                <w:ilvl w:val="0"/>
                <w:numId w:val="24"/>
              </w:numPr>
              <w:tabs>
                <w:tab w:val="left" w:pos="720"/>
              </w:tabs>
              <w:suppressAutoHyphens w:val="0"/>
              <w:overflowPunct w:val="0"/>
              <w:autoSpaceDE w:val="0"/>
              <w:autoSpaceDN w:val="0"/>
              <w:adjustRightInd w:val="0"/>
              <w:spacing w:beforeLines="20" w:before="48" w:afterLines="20" w:after="48"/>
              <w:ind w:right="-56"/>
              <w:rPr>
                <w:bCs/>
                <w:color w:val="000000"/>
                <w:sz w:val="20"/>
                <w:szCs w:val="22"/>
                <w:lang w:val="el-GR"/>
              </w:rPr>
            </w:pPr>
            <w:r w:rsidRPr="006823E2">
              <w:rPr>
                <w:bCs/>
                <w:color w:val="000000"/>
                <w:sz w:val="20"/>
                <w:szCs w:val="22"/>
                <w:lang w:val="el-GR"/>
              </w:rPr>
              <w:t xml:space="preserve">Ξεσκόνισμα κλιματιστικών και καθαρισμός/πλύσιμο των φίλτρων τους. </w:t>
            </w:r>
          </w:p>
          <w:p w:rsidR="003530F1" w:rsidRPr="006823E2" w:rsidRDefault="003530F1" w:rsidP="00FB0F4D">
            <w:pPr>
              <w:widowControl w:val="0"/>
              <w:tabs>
                <w:tab w:val="left" w:pos="720"/>
                <w:tab w:val="left" w:pos="2170"/>
              </w:tabs>
              <w:overflowPunct w:val="0"/>
              <w:autoSpaceDE w:val="0"/>
              <w:autoSpaceDN w:val="0"/>
              <w:adjustRightInd w:val="0"/>
              <w:spacing w:beforeLines="20" w:before="48" w:afterLines="20" w:after="48"/>
              <w:ind w:right="-56"/>
              <w:rPr>
                <w:bCs/>
                <w:color w:val="000000"/>
                <w:sz w:val="20"/>
                <w:szCs w:val="22"/>
                <w:lang w:val="el-GR"/>
              </w:rPr>
            </w:pPr>
          </w:p>
        </w:tc>
        <w:tc>
          <w:tcPr>
            <w:tcW w:w="0" w:type="auto"/>
            <w:shd w:val="clear" w:color="auto" w:fill="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 w:val="20"/>
                <w:szCs w:val="22"/>
              </w:rPr>
            </w:pPr>
            <w:r w:rsidRPr="00D41E7E">
              <w:rPr>
                <w:b/>
                <w:sz w:val="20"/>
                <w:szCs w:val="22"/>
              </w:rPr>
              <w:t>ΝΑΙ</w:t>
            </w:r>
          </w:p>
        </w:tc>
        <w:tc>
          <w:tcPr>
            <w:tcW w:w="0" w:type="auto"/>
            <w:shd w:val="clear"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rPr>
            </w:pPr>
          </w:p>
        </w:tc>
        <w:tc>
          <w:tcPr>
            <w:tcW w:w="1357" w:type="dxa"/>
            <w:shd w:val="clear"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rPr>
            </w:pPr>
          </w:p>
        </w:tc>
      </w:tr>
      <w:tr w:rsidR="003530F1" w:rsidRPr="00D41E7E" w:rsidTr="00FB0F4D">
        <w:trPr>
          <w:cantSplit/>
          <w:jc w:val="center"/>
        </w:trPr>
        <w:tc>
          <w:tcPr>
            <w:tcW w:w="9180" w:type="dxa"/>
            <w:gridSpan w:val="4"/>
            <w:tcBorders>
              <w:bottom w:val="single" w:sz="12" w:space="0" w:color="333333"/>
            </w:tcBorders>
            <w:shd w:val="clear" w:color="auto" w:fill="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b/>
                <w:szCs w:val="22"/>
              </w:rPr>
            </w:pPr>
            <w:proofErr w:type="spellStart"/>
            <w:r w:rsidRPr="00D41E7E">
              <w:rPr>
                <w:b/>
                <w:szCs w:val="22"/>
              </w:rPr>
              <w:t>Εργ</w:t>
            </w:r>
            <w:proofErr w:type="spellEnd"/>
            <w:r w:rsidRPr="00D41E7E">
              <w:rPr>
                <w:b/>
                <w:szCs w:val="22"/>
              </w:rPr>
              <w:t>ασίες α</w:t>
            </w:r>
            <w:proofErr w:type="spellStart"/>
            <w:r w:rsidRPr="00D41E7E">
              <w:rPr>
                <w:b/>
                <w:szCs w:val="22"/>
              </w:rPr>
              <w:t>νά</w:t>
            </w:r>
            <w:proofErr w:type="spellEnd"/>
            <w:r w:rsidRPr="00D41E7E">
              <w:rPr>
                <w:b/>
                <w:szCs w:val="22"/>
              </w:rPr>
              <w:t xml:space="preserve"> </w:t>
            </w:r>
            <w:proofErr w:type="spellStart"/>
            <w:r w:rsidRPr="00D41E7E">
              <w:rPr>
                <w:b/>
                <w:szCs w:val="22"/>
              </w:rPr>
              <w:t>τρίμηνο</w:t>
            </w:r>
            <w:proofErr w:type="spellEnd"/>
          </w:p>
        </w:tc>
      </w:tr>
      <w:tr w:rsidR="003530F1" w:rsidRPr="00D41E7E" w:rsidTr="00FB0F4D">
        <w:trPr>
          <w:cantSplit/>
          <w:jc w:val="center"/>
        </w:trPr>
        <w:tc>
          <w:tcPr>
            <w:tcW w:w="0" w:type="auto"/>
            <w:tcBorders>
              <w:bottom w:val="single" w:sz="12" w:space="0" w:color="auto"/>
            </w:tcBorders>
            <w:shd w:val="clear" w:color="auto" w:fill="auto"/>
            <w:vAlign w:val="center"/>
          </w:tcPr>
          <w:p w:rsidR="003530F1" w:rsidRPr="006823E2" w:rsidRDefault="003530F1" w:rsidP="00FB0F4D">
            <w:pPr>
              <w:widowControl w:val="0"/>
              <w:tabs>
                <w:tab w:val="left" w:pos="720"/>
                <w:tab w:val="left" w:pos="2170"/>
              </w:tabs>
              <w:overflowPunct w:val="0"/>
              <w:autoSpaceDE w:val="0"/>
              <w:autoSpaceDN w:val="0"/>
              <w:adjustRightInd w:val="0"/>
              <w:spacing w:beforeLines="20" w:before="48" w:afterLines="20" w:after="48"/>
              <w:ind w:right="-56"/>
              <w:rPr>
                <w:sz w:val="20"/>
                <w:szCs w:val="22"/>
                <w:lang w:val="el-GR"/>
              </w:rPr>
            </w:pPr>
            <w:r w:rsidRPr="006823E2">
              <w:rPr>
                <w:sz w:val="20"/>
                <w:szCs w:val="22"/>
                <w:lang w:val="el-GR"/>
              </w:rPr>
              <w:t>1)-Καθαρισμός εσωτερικών και εξωτερικών υαλοπινάκων.</w:t>
            </w:r>
          </w:p>
          <w:p w:rsidR="003530F1" w:rsidRPr="006823E2" w:rsidRDefault="003530F1" w:rsidP="00FB0F4D">
            <w:pPr>
              <w:widowControl w:val="0"/>
              <w:tabs>
                <w:tab w:val="left" w:pos="720"/>
                <w:tab w:val="left" w:pos="2170"/>
              </w:tabs>
              <w:overflowPunct w:val="0"/>
              <w:autoSpaceDE w:val="0"/>
              <w:autoSpaceDN w:val="0"/>
              <w:adjustRightInd w:val="0"/>
              <w:spacing w:beforeLines="20" w:before="48" w:afterLines="20" w:after="48"/>
              <w:ind w:right="-56"/>
              <w:rPr>
                <w:sz w:val="20"/>
                <w:szCs w:val="22"/>
                <w:lang w:val="el-GR"/>
              </w:rPr>
            </w:pPr>
            <w:r w:rsidRPr="006823E2">
              <w:rPr>
                <w:sz w:val="20"/>
                <w:szCs w:val="22"/>
                <w:lang w:val="el-GR"/>
              </w:rPr>
              <w:t>2) Καθαρισμός/Πλύσιμο Παντζουριών</w:t>
            </w:r>
          </w:p>
          <w:p w:rsidR="003530F1" w:rsidRPr="006823E2" w:rsidRDefault="003530F1" w:rsidP="00FB0F4D">
            <w:pPr>
              <w:widowControl w:val="0"/>
              <w:tabs>
                <w:tab w:val="left" w:pos="720"/>
                <w:tab w:val="left" w:pos="2170"/>
              </w:tabs>
              <w:overflowPunct w:val="0"/>
              <w:autoSpaceDE w:val="0"/>
              <w:autoSpaceDN w:val="0"/>
              <w:adjustRightInd w:val="0"/>
              <w:spacing w:beforeLines="20" w:before="48" w:afterLines="20" w:after="48"/>
              <w:ind w:right="-56"/>
              <w:rPr>
                <w:bCs/>
                <w:color w:val="000000"/>
                <w:sz w:val="20"/>
                <w:szCs w:val="22"/>
                <w:lang w:val="el-GR"/>
              </w:rPr>
            </w:pPr>
            <w:r w:rsidRPr="006823E2">
              <w:rPr>
                <w:bCs/>
                <w:color w:val="000000"/>
                <w:sz w:val="20"/>
                <w:szCs w:val="22"/>
                <w:lang w:val="el-GR"/>
              </w:rPr>
              <w:t>3)Καθαρισμός με στεγνό πανί φωτιστικών οροφής</w:t>
            </w:r>
          </w:p>
        </w:tc>
        <w:tc>
          <w:tcPr>
            <w:tcW w:w="0" w:type="auto"/>
            <w:tcBorders>
              <w:bottom w:val="single" w:sz="12" w:space="0" w:color="auto"/>
            </w:tcBorders>
            <w:shd w:val="clear" w:color="auto" w:fill="auto"/>
            <w:vAlign w:val="center"/>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jc w:val="center"/>
              <w:rPr>
                <w:b/>
                <w:sz w:val="20"/>
                <w:szCs w:val="22"/>
              </w:rPr>
            </w:pPr>
            <w:r w:rsidRPr="00D41E7E">
              <w:rPr>
                <w:b/>
                <w:sz w:val="20"/>
                <w:szCs w:val="22"/>
              </w:rPr>
              <w:t>ΝΑΙ</w:t>
            </w:r>
          </w:p>
        </w:tc>
        <w:tc>
          <w:tcPr>
            <w:tcW w:w="0" w:type="auto"/>
            <w:tcBorders>
              <w:bottom w:val="single" w:sz="12" w:space="0" w:color="auto"/>
            </w:tcBorders>
            <w:shd w:val="clear"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rPr>
            </w:pPr>
          </w:p>
        </w:tc>
        <w:tc>
          <w:tcPr>
            <w:tcW w:w="1357" w:type="dxa"/>
            <w:tcBorders>
              <w:bottom w:val="single" w:sz="12" w:space="0" w:color="auto"/>
            </w:tcBorders>
            <w:shd w:val="clear" w:color="auto" w:fill="auto"/>
          </w:tcPr>
          <w:p w:rsidR="003530F1" w:rsidRPr="00D41E7E" w:rsidRDefault="003530F1" w:rsidP="00FB0F4D">
            <w:pPr>
              <w:widowControl w:val="0"/>
              <w:tabs>
                <w:tab w:val="left" w:pos="720"/>
              </w:tabs>
              <w:overflowPunct w:val="0"/>
              <w:autoSpaceDE w:val="0"/>
              <w:autoSpaceDN w:val="0"/>
              <w:adjustRightInd w:val="0"/>
              <w:spacing w:beforeLines="20" w:before="48" w:afterLines="20" w:after="48"/>
              <w:ind w:right="-56"/>
              <w:rPr>
                <w:sz w:val="20"/>
                <w:szCs w:val="22"/>
              </w:rPr>
            </w:pPr>
          </w:p>
        </w:tc>
      </w:tr>
    </w:tbl>
    <w:p w:rsidR="003530F1" w:rsidRPr="00D41E7E" w:rsidRDefault="003530F1" w:rsidP="003530F1">
      <w:pPr>
        <w:widowControl w:val="0"/>
        <w:tabs>
          <w:tab w:val="left" w:pos="720"/>
        </w:tabs>
        <w:overflowPunct w:val="0"/>
        <w:autoSpaceDE w:val="0"/>
        <w:autoSpaceDN w:val="0"/>
        <w:adjustRightInd w:val="0"/>
        <w:ind w:right="-56"/>
        <w:rPr>
          <w:b/>
          <w:szCs w:val="22"/>
        </w:rPr>
      </w:pPr>
    </w:p>
    <w:p w:rsidR="003530F1" w:rsidRPr="00D41E7E" w:rsidRDefault="003530F1" w:rsidP="003530F1">
      <w:pPr>
        <w:widowControl w:val="0"/>
        <w:tabs>
          <w:tab w:val="left" w:pos="720"/>
        </w:tabs>
        <w:overflowPunct w:val="0"/>
        <w:autoSpaceDE w:val="0"/>
        <w:autoSpaceDN w:val="0"/>
        <w:adjustRightInd w:val="0"/>
        <w:ind w:right="-56"/>
        <w:rPr>
          <w:b/>
          <w:szCs w:val="22"/>
        </w:rPr>
      </w:pPr>
      <w:r w:rsidRPr="00D41E7E">
        <w:rPr>
          <w:b/>
          <w:szCs w:val="22"/>
        </w:rPr>
        <w:br w:type="page"/>
      </w:r>
    </w:p>
    <w:tbl>
      <w:tblPr>
        <w:tblW w:w="9956" w:type="dxa"/>
        <w:tblInd w:w="-634"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16"/>
        <w:gridCol w:w="559"/>
        <w:gridCol w:w="4091"/>
        <w:gridCol w:w="498"/>
        <w:gridCol w:w="36"/>
        <w:gridCol w:w="1370"/>
        <w:gridCol w:w="498"/>
        <w:gridCol w:w="831"/>
        <w:gridCol w:w="498"/>
        <w:gridCol w:w="195"/>
        <w:gridCol w:w="781"/>
        <w:gridCol w:w="583"/>
      </w:tblGrid>
      <w:tr w:rsidR="003530F1" w:rsidRPr="00D41E7E" w:rsidTr="00FB091B">
        <w:trPr>
          <w:gridBefore w:val="2"/>
          <w:wBefore w:w="575" w:type="dxa"/>
        </w:trPr>
        <w:tc>
          <w:tcPr>
            <w:tcW w:w="9381" w:type="dxa"/>
            <w:gridSpan w:val="10"/>
            <w:tcBorders>
              <w:top w:val="single" w:sz="12" w:space="0" w:color="auto"/>
              <w:left w:val="single" w:sz="12" w:space="0" w:color="auto"/>
              <w:bottom w:val="single" w:sz="12" w:space="0" w:color="333333"/>
              <w:right w:val="single" w:sz="12" w:space="0" w:color="auto"/>
            </w:tcBorders>
            <w:shd w:val="pct12" w:color="auto" w:fill="auto"/>
          </w:tcPr>
          <w:p w:rsidR="003530F1" w:rsidRPr="00D41E7E" w:rsidRDefault="003530F1" w:rsidP="00FB0F4D">
            <w:pPr>
              <w:rPr>
                <w:b/>
              </w:rPr>
            </w:pPr>
            <w:proofErr w:type="spellStart"/>
            <w:r w:rsidRPr="00D41E7E">
              <w:rPr>
                <w:b/>
              </w:rPr>
              <w:lastRenderedPageBreak/>
              <w:t>Κτίρι</w:t>
            </w:r>
            <w:proofErr w:type="spellEnd"/>
            <w:r w:rsidRPr="00D41E7E">
              <w:rPr>
                <w:b/>
              </w:rPr>
              <w:t>α ΠΜΣ</w:t>
            </w:r>
          </w:p>
        </w:tc>
      </w:tr>
      <w:tr w:rsidR="003530F1" w:rsidRPr="00D41E7E" w:rsidTr="00FB091B">
        <w:trPr>
          <w:gridBefore w:val="2"/>
          <w:wBefore w:w="575" w:type="dxa"/>
        </w:trPr>
        <w:tc>
          <w:tcPr>
            <w:tcW w:w="9381" w:type="dxa"/>
            <w:gridSpan w:val="10"/>
            <w:tcBorders>
              <w:top w:val="single" w:sz="12" w:space="0" w:color="333333"/>
              <w:left w:val="single" w:sz="12" w:space="0" w:color="auto"/>
              <w:bottom w:val="single" w:sz="12" w:space="0" w:color="333333"/>
              <w:right w:val="single" w:sz="12" w:space="0" w:color="auto"/>
            </w:tcBorders>
            <w:shd w:val="pct12" w:color="auto" w:fill="auto"/>
          </w:tcPr>
          <w:p w:rsidR="003530F1" w:rsidRPr="00D41E7E" w:rsidRDefault="003530F1" w:rsidP="00FB0F4D">
            <w:pPr>
              <w:widowControl w:val="0"/>
              <w:tabs>
                <w:tab w:val="left" w:pos="720"/>
              </w:tabs>
              <w:overflowPunct w:val="0"/>
              <w:autoSpaceDE w:val="0"/>
              <w:autoSpaceDN w:val="0"/>
              <w:adjustRightInd w:val="0"/>
              <w:ind w:right="-56"/>
              <w:rPr>
                <w:b/>
                <w:szCs w:val="22"/>
              </w:rPr>
            </w:pPr>
            <w:r w:rsidRPr="00D41E7E">
              <w:rPr>
                <w:b/>
                <w:szCs w:val="22"/>
              </w:rPr>
              <w:t>ΕΡΓΑΣΙΕΣ ΚΑΘΑΡΙΣΜΟΥ - ΣΥΧΝΟΤΗΤΑ</w:t>
            </w:r>
          </w:p>
        </w:tc>
      </w:tr>
      <w:tr w:rsidR="003530F1" w:rsidRPr="00CC7850" w:rsidTr="00FB091B">
        <w:trPr>
          <w:gridBefore w:val="2"/>
          <w:wBefore w:w="575" w:type="dxa"/>
        </w:trPr>
        <w:tc>
          <w:tcPr>
            <w:tcW w:w="9381" w:type="dxa"/>
            <w:gridSpan w:val="10"/>
            <w:tcBorders>
              <w:top w:val="single" w:sz="12" w:space="0" w:color="333333"/>
              <w:left w:val="single" w:sz="12" w:space="0" w:color="auto"/>
              <w:bottom w:val="single" w:sz="12" w:space="0" w:color="333333"/>
              <w:right w:val="single" w:sz="12" w:space="0" w:color="auto"/>
            </w:tcBorders>
            <w:shd w:val="pct12" w:color="auto" w:fill="auto"/>
          </w:tcPr>
          <w:p w:rsidR="003530F1" w:rsidRPr="00D41E7E" w:rsidRDefault="003530F1" w:rsidP="00FB0F4D">
            <w:pPr>
              <w:widowControl w:val="0"/>
              <w:tabs>
                <w:tab w:val="left" w:pos="720"/>
              </w:tabs>
              <w:overflowPunct w:val="0"/>
              <w:autoSpaceDE w:val="0"/>
              <w:autoSpaceDN w:val="0"/>
              <w:adjustRightInd w:val="0"/>
              <w:ind w:right="-56"/>
              <w:rPr>
                <w:b/>
                <w:szCs w:val="22"/>
              </w:rPr>
            </w:pPr>
            <w:r w:rsidRPr="00D41E7E">
              <w:rPr>
                <w:b/>
                <w:szCs w:val="22"/>
              </w:rPr>
              <w:t>ο «καθα</w:t>
            </w:r>
            <w:proofErr w:type="spellStart"/>
            <w:r w:rsidRPr="00D41E7E">
              <w:rPr>
                <w:b/>
                <w:szCs w:val="22"/>
              </w:rPr>
              <w:t>ρισμός</w:t>
            </w:r>
            <w:proofErr w:type="spellEnd"/>
            <w:r w:rsidRPr="00D41E7E">
              <w:rPr>
                <w:b/>
                <w:szCs w:val="22"/>
              </w:rPr>
              <w:t xml:space="preserve">» </w:t>
            </w:r>
            <w:proofErr w:type="spellStart"/>
            <w:r w:rsidRPr="00D41E7E">
              <w:rPr>
                <w:b/>
                <w:szCs w:val="22"/>
              </w:rPr>
              <w:t>δι</w:t>
            </w:r>
            <w:proofErr w:type="spellEnd"/>
            <w:r w:rsidRPr="00D41E7E">
              <w:rPr>
                <w:b/>
                <w:szCs w:val="22"/>
              </w:rPr>
              <w:t xml:space="preserve">ακρίνεται </w:t>
            </w:r>
            <w:proofErr w:type="spellStart"/>
            <w:r w:rsidRPr="00D41E7E">
              <w:rPr>
                <w:b/>
                <w:szCs w:val="22"/>
              </w:rPr>
              <w:t>σε</w:t>
            </w:r>
            <w:proofErr w:type="spellEnd"/>
            <w:r w:rsidRPr="00D41E7E">
              <w:rPr>
                <w:b/>
                <w:szCs w:val="22"/>
              </w:rPr>
              <w:t>:</w:t>
            </w:r>
          </w:p>
          <w:p w:rsidR="003530F1" w:rsidRPr="006823E2" w:rsidRDefault="003530F1" w:rsidP="00EE51C3">
            <w:pPr>
              <w:widowControl w:val="0"/>
              <w:numPr>
                <w:ilvl w:val="0"/>
                <w:numId w:val="16"/>
              </w:numPr>
              <w:tabs>
                <w:tab w:val="left" w:pos="720"/>
              </w:tabs>
              <w:overflowPunct w:val="0"/>
              <w:autoSpaceDE w:val="0"/>
              <w:autoSpaceDN w:val="0"/>
              <w:adjustRightInd w:val="0"/>
              <w:spacing w:after="60" w:line="276" w:lineRule="auto"/>
              <w:ind w:left="284" w:hanging="284"/>
              <w:rPr>
                <w:b/>
                <w:szCs w:val="22"/>
                <w:lang w:val="el-GR"/>
              </w:rPr>
            </w:pPr>
            <w:r w:rsidRPr="006823E2">
              <w:rPr>
                <w:b/>
                <w:szCs w:val="22"/>
                <w:lang w:val="el-GR"/>
              </w:rPr>
              <w:t>«Καθημερινές εργασίας καθαρισμού», οι οποίες θα γίνονται σε καθημερινή βάση.</w:t>
            </w:r>
          </w:p>
          <w:p w:rsidR="003530F1" w:rsidRPr="006823E2" w:rsidRDefault="003530F1" w:rsidP="00EE51C3">
            <w:pPr>
              <w:widowControl w:val="0"/>
              <w:numPr>
                <w:ilvl w:val="0"/>
                <w:numId w:val="16"/>
              </w:numPr>
              <w:tabs>
                <w:tab w:val="left" w:pos="720"/>
              </w:tabs>
              <w:overflowPunct w:val="0"/>
              <w:autoSpaceDE w:val="0"/>
              <w:autoSpaceDN w:val="0"/>
              <w:adjustRightInd w:val="0"/>
              <w:spacing w:after="60" w:line="276" w:lineRule="auto"/>
              <w:ind w:left="284" w:hanging="284"/>
              <w:rPr>
                <w:b/>
                <w:szCs w:val="22"/>
                <w:lang w:val="el-GR"/>
              </w:rPr>
            </w:pPr>
            <w:r w:rsidRPr="006823E2">
              <w:rPr>
                <w:b/>
                <w:szCs w:val="22"/>
                <w:lang w:val="el-GR"/>
              </w:rPr>
              <w:t>«Προγραμματισμένες Περιοδικές εργασίες καθαρισμού» : εβδομαδιαίως, μηνιαίως, μία φορά το τρίμηνο, ετησίως.</w:t>
            </w:r>
          </w:p>
        </w:tc>
      </w:tr>
      <w:tr w:rsidR="003530F1" w:rsidRPr="00D41E7E" w:rsidTr="00FB091B">
        <w:tblPrEx>
          <w:jc w:val="center"/>
        </w:tblPrEx>
        <w:trPr>
          <w:gridBefore w:val="1"/>
          <w:gridAfter w:val="1"/>
          <w:wBefore w:w="16" w:type="dxa"/>
          <w:wAfter w:w="583" w:type="dxa"/>
          <w:jc w:val="center"/>
        </w:trPr>
        <w:tc>
          <w:tcPr>
            <w:tcW w:w="4650" w:type="dxa"/>
            <w:gridSpan w:val="2"/>
          </w:tcPr>
          <w:p w:rsidR="003530F1" w:rsidRPr="00D41E7E" w:rsidRDefault="003530F1" w:rsidP="00FB0F4D">
            <w:pPr>
              <w:widowControl w:val="0"/>
              <w:tabs>
                <w:tab w:val="left" w:pos="720"/>
              </w:tabs>
              <w:overflowPunct w:val="0"/>
              <w:autoSpaceDE w:val="0"/>
              <w:autoSpaceDN w:val="0"/>
              <w:adjustRightInd w:val="0"/>
              <w:ind w:right="-56"/>
              <w:rPr>
                <w:b/>
                <w:szCs w:val="22"/>
              </w:rPr>
            </w:pPr>
            <w:r w:rsidRPr="00D41E7E">
              <w:rPr>
                <w:b/>
                <w:szCs w:val="22"/>
              </w:rPr>
              <w:t>ΠΡΟΔΙΑΓΡΑΦΗ</w:t>
            </w:r>
          </w:p>
        </w:tc>
        <w:tc>
          <w:tcPr>
            <w:tcW w:w="1904" w:type="dxa"/>
            <w:gridSpan w:val="3"/>
            <w:vAlign w:val="bottom"/>
          </w:tcPr>
          <w:p w:rsidR="003530F1" w:rsidRPr="00D41E7E" w:rsidRDefault="003530F1" w:rsidP="005E660A">
            <w:pPr>
              <w:widowControl w:val="0"/>
              <w:tabs>
                <w:tab w:val="left" w:pos="720"/>
              </w:tabs>
              <w:overflowPunct w:val="0"/>
              <w:autoSpaceDE w:val="0"/>
              <w:autoSpaceDN w:val="0"/>
              <w:adjustRightInd w:val="0"/>
              <w:ind w:right="-56"/>
              <w:jc w:val="center"/>
              <w:rPr>
                <w:szCs w:val="22"/>
              </w:rPr>
            </w:pPr>
            <w:r w:rsidRPr="00D41E7E">
              <w:rPr>
                <w:b/>
                <w:szCs w:val="22"/>
              </w:rPr>
              <w:t>ΥΠΟΧΡΕΩΤΙΚΟ</w:t>
            </w:r>
          </w:p>
        </w:tc>
        <w:tc>
          <w:tcPr>
            <w:tcW w:w="1329" w:type="dxa"/>
            <w:gridSpan w:val="2"/>
          </w:tcPr>
          <w:p w:rsidR="003530F1" w:rsidRPr="00D41E7E" w:rsidRDefault="003530F1" w:rsidP="00FB0F4D">
            <w:pPr>
              <w:widowControl w:val="0"/>
              <w:tabs>
                <w:tab w:val="left" w:pos="720"/>
              </w:tabs>
              <w:overflowPunct w:val="0"/>
              <w:autoSpaceDE w:val="0"/>
              <w:autoSpaceDN w:val="0"/>
              <w:adjustRightInd w:val="0"/>
              <w:spacing w:before="60" w:after="60"/>
              <w:ind w:right="-56"/>
              <w:rPr>
                <w:b/>
                <w:szCs w:val="22"/>
              </w:rPr>
            </w:pPr>
            <w:r w:rsidRPr="00D41E7E">
              <w:rPr>
                <w:b/>
                <w:szCs w:val="22"/>
              </w:rPr>
              <w:t xml:space="preserve">ΑΠΑΝΤΗΣΗ </w:t>
            </w:r>
          </w:p>
        </w:tc>
        <w:tc>
          <w:tcPr>
            <w:tcW w:w="1474" w:type="dxa"/>
            <w:gridSpan w:val="3"/>
          </w:tcPr>
          <w:p w:rsidR="003530F1" w:rsidRPr="00D41E7E" w:rsidRDefault="003530F1" w:rsidP="00FB0F4D">
            <w:pPr>
              <w:widowControl w:val="0"/>
              <w:tabs>
                <w:tab w:val="left" w:pos="720"/>
              </w:tabs>
              <w:overflowPunct w:val="0"/>
              <w:autoSpaceDE w:val="0"/>
              <w:autoSpaceDN w:val="0"/>
              <w:adjustRightInd w:val="0"/>
              <w:spacing w:before="60" w:after="60"/>
              <w:ind w:right="-56"/>
              <w:rPr>
                <w:b/>
                <w:szCs w:val="22"/>
              </w:rPr>
            </w:pPr>
            <w:r w:rsidRPr="00D41E7E">
              <w:rPr>
                <w:b/>
                <w:szCs w:val="22"/>
              </w:rPr>
              <w:t>ΠΑΡΑΠΟΜΠΗ</w:t>
            </w:r>
          </w:p>
        </w:tc>
      </w:tr>
      <w:tr w:rsidR="003530F1" w:rsidRPr="00D41E7E" w:rsidTr="00FB091B">
        <w:trPr>
          <w:gridBefore w:val="2"/>
          <w:wBefore w:w="575" w:type="dxa"/>
        </w:trPr>
        <w:tc>
          <w:tcPr>
            <w:tcW w:w="9381" w:type="dxa"/>
            <w:gridSpan w:val="10"/>
            <w:tcBorders>
              <w:left w:val="single" w:sz="12" w:space="0" w:color="auto"/>
              <w:right w:val="single" w:sz="12" w:space="0" w:color="auto"/>
            </w:tcBorders>
            <w:shd w:val="pct12" w:color="auto" w:fill="auto"/>
          </w:tcPr>
          <w:p w:rsidR="003530F1" w:rsidRPr="00D41E7E" w:rsidRDefault="003530F1" w:rsidP="00FB0F4D">
            <w:pPr>
              <w:widowControl w:val="0"/>
              <w:tabs>
                <w:tab w:val="left" w:pos="720"/>
              </w:tabs>
              <w:overflowPunct w:val="0"/>
              <w:autoSpaceDE w:val="0"/>
              <w:autoSpaceDN w:val="0"/>
              <w:adjustRightInd w:val="0"/>
              <w:ind w:right="-56"/>
              <w:rPr>
                <w:szCs w:val="22"/>
              </w:rPr>
            </w:pPr>
            <w:r w:rsidRPr="00D41E7E">
              <w:rPr>
                <w:b/>
                <w:szCs w:val="22"/>
              </w:rPr>
              <w:t>Α. Κα</w:t>
            </w:r>
            <w:proofErr w:type="spellStart"/>
            <w:r w:rsidRPr="00D41E7E">
              <w:rPr>
                <w:b/>
                <w:szCs w:val="22"/>
              </w:rPr>
              <w:t>θημερινές</w:t>
            </w:r>
            <w:proofErr w:type="spellEnd"/>
            <w:r w:rsidRPr="00D41E7E">
              <w:rPr>
                <w:b/>
                <w:szCs w:val="22"/>
              </w:rPr>
              <w:t xml:space="preserve"> </w:t>
            </w:r>
            <w:proofErr w:type="spellStart"/>
            <w:r w:rsidRPr="00D41E7E">
              <w:rPr>
                <w:b/>
                <w:szCs w:val="22"/>
              </w:rPr>
              <w:t>Εργ</w:t>
            </w:r>
            <w:proofErr w:type="spellEnd"/>
            <w:r w:rsidRPr="00D41E7E">
              <w:rPr>
                <w:b/>
                <w:szCs w:val="22"/>
              </w:rPr>
              <w:t>ασίες</w:t>
            </w:r>
          </w:p>
        </w:tc>
      </w:tr>
      <w:tr w:rsidR="003530F1" w:rsidRPr="00D41E7E" w:rsidTr="00FB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wBefore w:w="575" w:type="dxa"/>
          <w:trHeight w:val="1017"/>
        </w:trPr>
        <w:tc>
          <w:tcPr>
            <w:tcW w:w="4625" w:type="dxa"/>
            <w:gridSpan w:val="3"/>
            <w:tcBorders>
              <w:top w:val="single" w:sz="12" w:space="0" w:color="auto"/>
              <w:left w:val="single" w:sz="12" w:space="0" w:color="auto"/>
              <w:right w:val="single" w:sz="12" w:space="0" w:color="auto"/>
            </w:tcBorders>
            <w:vAlign w:val="center"/>
          </w:tcPr>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 xml:space="preserve">Καθαρισμός των γραφείων και λοιπών επίπλων με νωπό πανί ή </w:t>
            </w:r>
            <w:proofErr w:type="spellStart"/>
            <w:r w:rsidRPr="00D41E7E">
              <w:rPr>
                <w:rFonts w:cs="Arial"/>
                <w:sz w:val="20"/>
                <w:szCs w:val="22"/>
              </w:rPr>
              <w:t>wettex</w:t>
            </w:r>
            <w:proofErr w:type="spellEnd"/>
            <w:r w:rsidRPr="006823E2">
              <w:rPr>
                <w:rFonts w:cs="Arial"/>
                <w:sz w:val="20"/>
                <w:szCs w:val="22"/>
                <w:lang w:val="el-GR"/>
              </w:rPr>
              <w:t>, εμπλουτισμένο με διάλυμα νερού και ουδέτερο υγρό καθαρισμού.</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Άδειασμα και πλύσιμο των σταχτοδοχείων.</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Άδειασμα καλαθιών αχρήστων και τοποθέτηση νάιλον σακούλας.</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Αφαίρεση των αποτυπωμάτων των χεριών από πόρτες, τοίχους πόμολα και γενικά από κάθε στιλπνή επιφάνεια.</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Καθαρισμός από ρύπους των δαπέδων, (σκούπισμα, σφουγγάρισμα σκληρών δαπέδων ή αναρρόφηση σκόνης μοκετών) και καθαρισμός τοίχων και οροφών τοπικά όπου απαιτείται.</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Εξωτερικός καθαρισμός από σκόνη τηλεφωνικών συσκευών, μηχανών γραφείου και ηλεκτρονικών υπολογιστών.</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Πλύσιμο των ποτηριών και φλιτζανιών (ροφημάτων και αναψυκτικών) που βρίσκονται στα γραφεία του προσωπικού.</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Καθαρισμός από σκόνη των ελεύθερων επιφανειών, ραφιών, βιβλιοθηκών, ντουλαπιών, σωμάτων θέρμανσης κλπ.</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Σκούπισμα και σφουγγάρισμα κλιμακοστασίου και κιγκλιδωμάτων αν υπάρχουν.</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Πλύσιμο και απολύμανση λεκανών - νιπτήρων εσωτερικά και εξωτερικά.</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 xml:space="preserve">Πλύσιμο πλακιδίων δαπέδου </w:t>
            </w:r>
            <w:r w:rsidRPr="00D41E7E">
              <w:rPr>
                <w:rFonts w:cs="Arial"/>
                <w:sz w:val="20"/>
                <w:szCs w:val="22"/>
              </w:rPr>
              <w:t>WC</w:t>
            </w:r>
            <w:r w:rsidRPr="006823E2">
              <w:rPr>
                <w:rFonts w:cs="Arial"/>
                <w:sz w:val="20"/>
                <w:szCs w:val="22"/>
                <w:lang w:val="el-GR"/>
              </w:rPr>
              <w:t xml:space="preserve"> και χρησιμοποίηση αποσμητικού και απολυμαντικού υγρού απορρυπαντικού.</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 xml:space="preserve">Καθαρισμός </w:t>
            </w:r>
            <w:proofErr w:type="spellStart"/>
            <w:r w:rsidRPr="006823E2">
              <w:rPr>
                <w:rFonts w:cs="Arial"/>
                <w:sz w:val="20"/>
                <w:szCs w:val="22"/>
                <w:lang w:val="el-GR"/>
              </w:rPr>
              <w:t>σαπουνοθηκών</w:t>
            </w:r>
            <w:proofErr w:type="spellEnd"/>
            <w:r w:rsidRPr="006823E2">
              <w:rPr>
                <w:rFonts w:cs="Arial"/>
                <w:sz w:val="20"/>
                <w:szCs w:val="22"/>
                <w:lang w:val="el-GR"/>
              </w:rPr>
              <w:t xml:space="preserve"> και καθημερινή συμπλήρωση υγρού σαπουνιού και χαρτιού υγείας και χεριών στις ανάλογες θήκες και ενός </w:t>
            </w:r>
            <w:r w:rsidRPr="006823E2">
              <w:rPr>
                <w:rFonts w:cs="Arial"/>
                <w:sz w:val="20"/>
                <w:szCs w:val="22"/>
                <w:lang w:val="el-GR"/>
              </w:rPr>
              <w:lastRenderedPageBreak/>
              <w:t>ανταλλακτικού.</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Καθαρισμός καθρεπτών και δοχείων απορριμμάτων.</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Καθαρισμός των οργάνων των εργαστηρίων μετά από συνεννόηση με τους υπευθύνους.</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Καθαρισμός επιφανειών, επίπλων και δαπέδων των αιθουσών διδασκαλίας, αναγνωστηρίων με σκούπισμα και σφουγγάρισμα των ξύλινων επιφανειών των εδράνων, καθισμάτων κλπ.</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Τα απορρίμματα θα τοποθετούνται σε πλαστικούς σάκους και θα μεταφέρονται στους χώρους συγκέντρωσης έξω από κάθε κτίριο και σε σημεία που θα υποδειχθούν από την υπηρεσία.</w:t>
            </w:r>
          </w:p>
          <w:p w:rsidR="003530F1" w:rsidRPr="00D41E7E"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rPr>
            </w:pPr>
            <w:r w:rsidRPr="00D41E7E">
              <w:rPr>
                <w:rFonts w:cs="Arial"/>
                <w:sz w:val="20"/>
                <w:szCs w:val="22"/>
              </w:rPr>
              <w:t>Καθα</w:t>
            </w:r>
            <w:proofErr w:type="spellStart"/>
            <w:r w:rsidRPr="00D41E7E">
              <w:rPr>
                <w:rFonts w:cs="Arial"/>
                <w:sz w:val="20"/>
                <w:szCs w:val="22"/>
              </w:rPr>
              <w:t>ρισμός</w:t>
            </w:r>
            <w:proofErr w:type="spellEnd"/>
            <w:r w:rsidRPr="00D41E7E">
              <w:rPr>
                <w:rFonts w:cs="Arial"/>
                <w:sz w:val="20"/>
                <w:szCs w:val="22"/>
              </w:rPr>
              <w:t xml:space="preserve"> α</w:t>
            </w:r>
            <w:proofErr w:type="spellStart"/>
            <w:r w:rsidRPr="00D41E7E">
              <w:rPr>
                <w:rFonts w:cs="Arial"/>
                <w:sz w:val="20"/>
                <w:szCs w:val="22"/>
              </w:rPr>
              <w:t>νελκυστήρων</w:t>
            </w:r>
            <w:proofErr w:type="spellEnd"/>
            <w:r w:rsidRPr="00D41E7E">
              <w:rPr>
                <w:rFonts w:cs="Arial"/>
                <w:sz w:val="20"/>
                <w:szCs w:val="22"/>
              </w:rPr>
              <w:t>.</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Μεταφορά των χαρτικών ειδών στους ειδικούς κάδους ανακύκλωσης.</w:t>
            </w:r>
          </w:p>
          <w:p w:rsidR="003530F1" w:rsidRPr="006823E2" w:rsidRDefault="003530F1" w:rsidP="00EE51C3">
            <w:pPr>
              <w:widowControl w:val="0"/>
              <w:numPr>
                <w:ilvl w:val="0"/>
                <w:numId w:val="17"/>
              </w:numPr>
              <w:tabs>
                <w:tab w:val="num" w:pos="208"/>
                <w:tab w:val="left" w:pos="720"/>
              </w:tabs>
              <w:overflowPunct w:val="0"/>
              <w:autoSpaceDE w:val="0"/>
              <w:autoSpaceDN w:val="0"/>
              <w:adjustRightInd w:val="0"/>
              <w:spacing w:after="200" w:line="276" w:lineRule="auto"/>
              <w:ind w:left="208" w:right="112" w:hanging="208"/>
              <w:rPr>
                <w:rFonts w:cs="Arial"/>
                <w:sz w:val="20"/>
                <w:szCs w:val="22"/>
                <w:lang w:val="el-GR"/>
              </w:rPr>
            </w:pPr>
            <w:r w:rsidRPr="006823E2">
              <w:rPr>
                <w:rFonts w:cs="Arial"/>
                <w:sz w:val="20"/>
                <w:szCs w:val="22"/>
                <w:lang w:val="el-GR"/>
              </w:rPr>
              <w:t xml:space="preserve"> Άμεση ενημέρωση οποιουδήποτε προβλήματος, φθοράς ή ζημίας στο αρμόδιο γραφείο. </w:t>
            </w:r>
          </w:p>
        </w:tc>
        <w:tc>
          <w:tcPr>
            <w:tcW w:w="1868" w:type="dxa"/>
            <w:gridSpan w:val="2"/>
            <w:tcBorders>
              <w:left w:val="single" w:sz="12" w:space="0" w:color="auto"/>
            </w:tcBorders>
            <w:vAlign w:val="center"/>
          </w:tcPr>
          <w:p w:rsidR="003530F1" w:rsidRPr="00D41E7E" w:rsidRDefault="003530F1" w:rsidP="00FB0F4D">
            <w:pPr>
              <w:spacing w:after="200" w:line="276" w:lineRule="auto"/>
              <w:jc w:val="center"/>
              <w:rPr>
                <w:szCs w:val="22"/>
                <w:highlight w:val="green"/>
              </w:rPr>
            </w:pPr>
            <w:r w:rsidRPr="00D41E7E">
              <w:rPr>
                <w:rFonts w:cs="Tahoma"/>
                <w:szCs w:val="22"/>
              </w:rPr>
              <w:lastRenderedPageBreak/>
              <w:t>ΝΑΙ</w:t>
            </w:r>
          </w:p>
        </w:tc>
        <w:tc>
          <w:tcPr>
            <w:tcW w:w="1329" w:type="dxa"/>
            <w:gridSpan w:val="2"/>
            <w:vAlign w:val="center"/>
          </w:tcPr>
          <w:p w:rsidR="003530F1" w:rsidRPr="00D41E7E" w:rsidRDefault="003530F1" w:rsidP="00FB0F4D">
            <w:pPr>
              <w:spacing w:after="200" w:line="276" w:lineRule="auto"/>
              <w:jc w:val="center"/>
              <w:rPr>
                <w:rFonts w:cs="Tahoma"/>
                <w:sz w:val="20"/>
                <w:szCs w:val="22"/>
                <w:highlight w:val="green"/>
              </w:rPr>
            </w:pPr>
          </w:p>
        </w:tc>
        <w:tc>
          <w:tcPr>
            <w:tcW w:w="1559" w:type="dxa"/>
            <w:gridSpan w:val="3"/>
            <w:tcBorders>
              <w:right w:val="single" w:sz="12" w:space="0" w:color="auto"/>
            </w:tcBorders>
            <w:vAlign w:val="center"/>
          </w:tcPr>
          <w:p w:rsidR="003530F1" w:rsidRPr="00D41E7E" w:rsidRDefault="003530F1" w:rsidP="00FB0F4D">
            <w:pPr>
              <w:spacing w:after="200" w:line="276" w:lineRule="auto"/>
              <w:jc w:val="center"/>
              <w:rPr>
                <w:rFonts w:cs="Tahoma"/>
                <w:sz w:val="20"/>
                <w:szCs w:val="22"/>
                <w:highlight w:val="green"/>
              </w:rPr>
            </w:pPr>
          </w:p>
        </w:tc>
      </w:tr>
      <w:tr w:rsidR="003530F1" w:rsidRPr="00D41E7E" w:rsidTr="00FB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wBefore w:w="575" w:type="dxa"/>
          <w:trHeight w:val="264"/>
        </w:trPr>
        <w:tc>
          <w:tcPr>
            <w:tcW w:w="4625" w:type="dxa"/>
            <w:gridSpan w:val="3"/>
            <w:tcBorders>
              <w:left w:val="single" w:sz="12" w:space="0" w:color="auto"/>
              <w:right w:val="single" w:sz="12" w:space="0" w:color="auto"/>
            </w:tcBorders>
          </w:tcPr>
          <w:p w:rsidR="003530F1" w:rsidRPr="006823E2" w:rsidRDefault="003530F1" w:rsidP="00FB0F4D">
            <w:pPr>
              <w:spacing w:before="200"/>
              <w:ind w:left="284" w:hanging="284"/>
              <w:rPr>
                <w:rFonts w:cs="Arial"/>
                <w:sz w:val="18"/>
                <w:szCs w:val="22"/>
                <w:lang w:val="el-GR"/>
              </w:rPr>
            </w:pPr>
            <w:r w:rsidRPr="006823E2">
              <w:rPr>
                <w:rFonts w:cs="Arial"/>
                <w:sz w:val="18"/>
                <w:szCs w:val="22"/>
                <w:u w:val="single"/>
                <w:lang w:val="el-GR"/>
              </w:rPr>
              <w:lastRenderedPageBreak/>
              <w:t xml:space="preserve">Οι εργασίες </w:t>
            </w:r>
            <w:r w:rsidRPr="006823E2">
              <w:rPr>
                <w:rFonts w:cs="Arial"/>
                <w:b/>
                <w:sz w:val="18"/>
                <w:szCs w:val="22"/>
                <w:u w:val="single"/>
                <w:lang w:val="el-GR"/>
              </w:rPr>
              <w:t>ανά χώρο</w:t>
            </w:r>
            <w:r w:rsidRPr="006823E2">
              <w:rPr>
                <w:rFonts w:cs="Arial"/>
                <w:sz w:val="18"/>
                <w:szCs w:val="22"/>
                <w:u w:val="single"/>
                <w:lang w:val="el-GR"/>
              </w:rPr>
              <w:t xml:space="preserve"> αναλύονται ως κάτωθι</w:t>
            </w:r>
            <w:r w:rsidRPr="006823E2">
              <w:rPr>
                <w:rFonts w:cs="Arial"/>
                <w:sz w:val="18"/>
                <w:szCs w:val="22"/>
                <w:lang w:val="el-GR"/>
              </w:rPr>
              <w:t>:</w:t>
            </w:r>
          </w:p>
          <w:p w:rsidR="003530F1" w:rsidRPr="006823E2" w:rsidRDefault="003530F1" w:rsidP="00FB0F4D">
            <w:pPr>
              <w:spacing w:before="200"/>
              <w:ind w:left="284" w:hanging="284"/>
              <w:rPr>
                <w:rFonts w:cs="Arial"/>
                <w:sz w:val="18"/>
                <w:szCs w:val="22"/>
                <w:lang w:val="el-GR"/>
              </w:rPr>
            </w:pPr>
          </w:p>
          <w:p w:rsidR="003530F1" w:rsidRPr="00D41E7E" w:rsidRDefault="003530F1" w:rsidP="00FB0F4D">
            <w:pPr>
              <w:ind w:left="352" w:right="113" w:hanging="352"/>
              <w:outlineLvl w:val="7"/>
              <w:rPr>
                <w:rFonts w:cs="Arial"/>
                <w:b/>
                <w:iCs/>
                <w:sz w:val="18"/>
                <w:szCs w:val="22"/>
                <w:u w:val="single"/>
              </w:rPr>
            </w:pPr>
            <w:proofErr w:type="spellStart"/>
            <w:r w:rsidRPr="00D41E7E">
              <w:rPr>
                <w:rFonts w:cs="Arial"/>
                <w:b/>
                <w:iCs/>
                <w:sz w:val="18"/>
                <w:szCs w:val="22"/>
                <w:u w:val="single"/>
              </w:rPr>
              <w:t>Γρ</w:t>
            </w:r>
            <w:proofErr w:type="spellEnd"/>
            <w:r w:rsidRPr="00D41E7E">
              <w:rPr>
                <w:rFonts w:cs="Arial"/>
                <w:b/>
                <w:iCs/>
                <w:sz w:val="18"/>
                <w:szCs w:val="22"/>
                <w:u w:val="single"/>
              </w:rPr>
              <w:t>αμματείες-Γραφεία Κα</w:t>
            </w:r>
            <w:proofErr w:type="spellStart"/>
            <w:r w:rsidRPr="00D41E7E">
              <w:rPr>
                <w:rFonts w:cs="Arial"/>
                <w:b/>
                <w:iCs/>
                <w:sz w:val="18"/>
                <w:szCs w:val="22"/>
                <w:u w:val="single"/>
              </w:rPr>
              <w:t>θηγητών-Βι</w:t>
            </w:r>
            <w:proofErr w:type="spellEnd"/>
            <w:r w:rsidRPr="00D41E7E">
              <w:rPr>
                <w:rFonts w:cs="Arial"/>
                <w:b/>
                <w:iCs/>
                <w:sz w:val="18"/>
                <w:szCs w:val="22"/>
                <w:u w:val="single"/>
              </w:rPr>
              <w:t xml:space="preserve">βλιοθήκη  </w:t>
            </w:r>
          </w:p>
          <w:p w:rsidR="003530F1" w:rsidRPr="00D41E7E" w:rsidRDefault="003530F1" w:rsidP="00EE51C3">
            <w:pPr>
              <w:widowControl w:val="0"/>
              <w:numPr>
                <w:ilvl w:val="0"/>
                <w:numId w:val="31"/>
              </w:numPr>
              <w:tabs>
                <w:tab w:val="left" w:pos="720"/>
              </w:tabs>
              <w:suppressAutoHyphens w:val="0"/>
              <w:overflowPunct w:val="0"/>
              <w:autoSpaceDE w:val="0"/>
              <w:autoSpaceDN w:val="0"/>
              <w:adjustRightInd w:val="0"/>
              <w:spacing w:after="200"/>
              <w:ind w:left="494" w:right="113" w:hanging="284"/>
              <w:jc w:val="left"/>
              <w:textAlignment w:val="baseline"/>
              <w:rPr>
                <w:rFonts w:cs="Arial"/>
                <w:sz w:val="18"/>
                <w:szCs w:val="22"/>
              </w:rPr>
            </w:pPr>
            <w:proofErr w:type="spellStart"/>
            <w:r w:rsidRPr="00D41E7E">
              <w:rPr>
                <w:rFonts w:cs="Arial"/>
                <w:sz w:val="18"/>
                <w:szCs w:val="22"/>
              </w:rPr>
              <w:t>Αερισμός</w:t>
            </w:r>
            <w:proofErr w:type="spellEnd"/>
            <w:r w:rsidRPr="00D41E7E">
              <w:rPr>
                <w:rFonts w:cs="Arial"/>
                <w:sz w:val="18"/>
                <w:szCs w:val="22"/>
              </w:rPr>
              <w:t xml:space="preserve"> </w:t>
            </w:r>
            <w:proofErr w:type="spellStart"/>
            <w:r w:rsidRPr="00D41E7E">
              <w:rPr>
                <w:rFonts w:cs="Arial"/>
                <w:sz w:val="18"/>
                <w:szCs w:val="22"/>
              </w:rPr>
              <w:t>των</w:t>
            </w:r>
            <w:proofErr w:type="spellEnd"/>
            <w:r w:rsidRPr="00D41E7E">
              <w:rPr>
                <w:rFonts w:cs="Arial"/>
                <w:sz w:val="18"/>
                <w:szCs w:val="22"/>
              </w:rPr>
              <w:t xml:space="preserve"> </w:t>
            </w:r>
            <w:proofErr w:type="spellStart"/>
            <w:r w:rsidRPr="00D41E7E">
              <w:rPr>
                <w:rFonts w:cs="Arial"/>
                <w:sz w:val="18"/>
                <w:szCs w:val="22"/>
              </w:rPr>
              <w:t>γρ</w:t>
            </w:r>
            <w:proofErr w:type="spellEnd"/>
            <w:r w:rsidRPr="00D41E7E">
              <w:rPr>
                <w:rFonts w:cs="Arial"/>
                <w:sz w:val="18"/>
                <w:szCs w:val="22"/>
              </w:rPr>
              <w:t>αφείων.</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Άδειασμα και πλύσιμο των καλαθιών και των σταχτοδοχείων και τοποθέτηση νέας σακούλας.</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Ξεσκόνισμα και καθάρισμα γραφείων και των άλλων επίπλων και αντικειμένων και τακτοποίηση των εντύπων, που θα υπάρχουν στα γραφεία.</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Καθαρισμός των τηλεφωνικών και λοιπών συσκευών (αριθμομηχανών κλπ.) που βρίσκονται πάνω στα γραφεία.</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Καθαρισμός των Η/Υ, με αντιστατικό πανί (αποφεύγεται η χρήση υγρών καθαριστικών).</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Καθαρισμός των σωμάτων θέρμανσης και λοιπών αντιστοίχων ηλεκτρικών συσκευών.</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Ξεσκόνισμα με καθαρά πανιά όλων των βιβλίων, βιβλιοθηκών, καθισμάτων κλπ. στο χώρο της βιβλιοθήκης.</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Τοποθέτηση των βιβλίων στα ράφια της βιβλιοθήκης κατά κωδικό.</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Αφαίρεση των αποτυπωμάτων των χεριών από πόρτες και τζάμια.</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 xml:space="preserve">Σκούπισμα των μοκετών με ηλεκτρική σκούπα (όπου </w:t>
            </w:r>
            <w:r w:rsidRPr="006823E2">
              <w:rPr>
                <w:rFonts w:cs="Arial"/>
                <w:sz w:val="18"/>
                <w:szCs w:val="22"/>
                <w:lang w:val="el-GR"/>
              </w:rPr>
              <w:lastRenderedPageBreak/>
              <w:t>υπάρχουν μοκέτες).</w:t>
            </w:r>
          </w:p>
          <w:p w:rsidR="003530F1" w:rsidRPr="006823E2" w:rsidRDefault="003530F1" w:rsidP="00EE51C3">
            <w:pPr>
              <w:widowControl w:val="0"/>
              <w:numPr>
                <w:ilvl w:val="0"/>
                <w:numId w:val="31"/>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Σκούπισμα και σφουγγάρισμα των δαπέδων με ειδικά υγρά.</w:t>
            </w:r>
          </w:p>
          <w:p w:rsidR="003530F1" w:rsidRPr="00D41E7E" w:rsidRDefault="003530F1" w:rsidP="00FB0F4D">
            <w:pPr>
              <w:spacing w:before="120"/>
              <w:outlineLvl w:val="7"/>
              <w:rPr>
                <w:rFonts w:cs="Arial"/>
                <w:iCs/>
                <w:sz w:val="18"/>
                <w:szCs w:val="22"/>
              </w:rPr>
            </w:pPr>
            <w:proofErr w:type="spellStart"/>
            <w:r w:rsidRPr="00D41E7E">
              <w:rPr>
                <w:rFonts w:cs="Arial"/>
                <w:b/>
                <w:iCs/>
                <w:sz w:val="18"/>
                <w:szCs w:val="22"/>
                <w:u w:val="single"/>
              </w:rPr>
              <w:t>Αμφιθέ</w:t>
            </w:r>
            <w:proofErr w:type="spellEnd"/>
            <w:r w:rsidRPr="00D41E7E">
              <w:rPr>
                <w:rFonts w:cs="Arial"/>
                <w:b/>
                <w:iCs/>
                <w:sz w:val="18"/>
                <w:szCs w:val="22"/>
                <w:u w:val="single"/>
              </w:rPr>
              <w:t xml:space="preserve">ατρα-Αίθουσες </w:t>
            </w:r>
            <w:proofErr w:type="spellStart"/>
            <w:r w:rsidRPr="00D41E7E">
              <w:rPr>
                <w:rFonts w:cs="Arial"/>
                <w:b/>
                <w:iCs/>
                <w:sz w:val="18"/>
                <w:szCs w:val="22"/>
                <w:u w:val="single"/>
              </w:rPr>
              <w:t>Διδ</w:t>
            </w:r>
            <w:proofErr w:type="spellEnd"/>
            <w:r w:rsidRPr="00D41E7E">
              <w:rPr>
                <w:rFonts w:cs="Arial"/>
                <w:b/>
                <w:iCs/>
                <w:sz w:val="18"/>
                <w:szCs w:val="22"/>
                <w:u w:val="single"/>
              </w:rPr>
              <w:t>ασκαλίας</w:t>
            </w:r>
            <w:r w:rsidRPr="00D41E7E">
              <w:rPr>
                <w:rFonts w:cs="Arial"/>
                <w:iCs/>
                <w:sz w:val="18"/>
                <w:szCs w:val="22"/>
              </w:rPr>
              <w:t xml:space="preserve">  </w:t>
            </w:r>
          </w:p>
          <w:p w:rsidR="003530F1" w:rsidRPr="00D41E7E" w:rsidRDefault="003530F1" w:rsidP="00EE51C3">
            <w:pPr>
              <w:widowControl w:val="0"/>
              <w:numPr>
                <w:ilvl w:val="0"/>
                <w:numId w:val="32"/>
              </w:numPr>
              <w:tabs>
                <w:tab w:val="left" w:pos="720"/>
              </w:tabs>
              <w:suppressAutoHyphens w:val="0"/>
              <w:overflowPunct w:val="0"/>
              <w:autoSpaceDE w:val="0"/>
              <w:autoSpaceDN w:val="0"/>
              <w:adjustRightInd w:val="0"/>
              <w:spacing w:after="0"/>
              <w:ind w:hanging="104"/>
              <w:jc w:val="left"/>
              <w:rPr>
                <w:rFonts w:cs="Arial"/>
                <w:sz w:val="18"/>
                <w:szCs w:val="22"/>
              </w:rPr>
            </w:pPr>
            <w:proofErr w:type="spellStart"/>
            <w:r w:rsidRPr="00D41E7E">
              <w:rPr>
                <w:rFonts w:cs="Arial"/>
                <w:sz w:val="18"/>
                <w:szCs w:val="22"/>
              </w:rPr>
              <w:t>Αερισμός</w:t>
            </w:r>
            <w:proofErr w:type="spellEnd"/>
            <w:r w:rsidRPr="00D41E7E">
              <w:rPr>
                <w:rFonts w:cs="Arial"/>
                <w:sz w:val="18"/>
                <w:szCs w:val="22"/>
              </w:rPr>
              <w:t xml:space="preserve"> </w:t>
            </w:r>
            <w:proofErr w:type="spellStart"/>
            <w:r w:rsidRPr="00D41E7E">
              <w:rPr>
                <w:rFonts w:cs="Arial"/>
                <w:sz w:val="18"/>
                <w:szCs w:val="22"/>
              </w:rPr>
              <w:t>των</w:t>
            </w:r>
            <w:proofErr w:type="spellEnd"/>
            <w:r w:rsidRPr="00D41E7E">
              <w:rPr>
                <w:rFonts w:cs="Arial"/>
                <w:sz w:val="18"/>
                <w:szCs w:val="22"/>
              </w:rPr>
              <w:t xml:space="preserve"> </w:t>
            </w:r>
            <w:proofErr w:type="spellStart"/>
            <w:r w:rsidRPr="00D41E7E">
              <w:rPr>
                <w:rFonts w:cs="Arial"/>
                <w:sz w:val="18"/>
                <w:szCs w:val="22"/>
              </w:rPr>
              <w:t>χώρων</w:t>
            </w:r>
            <w:proofErr w:type="spellEnd"/>
          </w:p>
          <w:p w:rsidR="003530F1" w:rsidRPr="006823E2" w:rsidRDefault="003530F1" w:rsidP="00EE51C3">
            <w:pPr>
              <w:widowControl w:val="0"/>
              <w:numPr>
                <w:ilvl w:val="0"/>
                <w:numId w:val="32"/>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 xml:space="preserve">Σκούπισμα όλων των χώρων του αμφιθεάτρου – αίθουσας διδασκαλίας. </w:t>
            </w:r>
          </w:p>
          <w:p w:rsidR="003530F1" w:rsidRPr="006823E2" w:rsidRDefault="003530F1" w:rsidP="00EE51C3">
            <w:pPr>
              <w:widowControl w:val="0"/>
              <w:numPr>
                <w:ilvl w:val="0"/>
                <w:numId w:val="32"/>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Σφουγγάρισμα όλων των χώρων του αμφιθεάτρου – αίθουσας διδασκαλίας, συμπεριλαμβανομένου και του τυχόν υπερυψωμένου χώρου πάνω στον οποίο βρίσκεται η έδρα των καθηγητών.</w:t>
            </w:r>
          </w:p>
          <w:p w:rsidR="003530F1" w:rsidRPr="006823E2" w:rsidRDefault="003530F1" w:rsidP="00EE51C3">
            <w:pPr>
              <w:widowControl w:val="0"/>
              <w:numPr>
                <w:ilvl w:val="0"/>
                <w:numId w:val="32"/>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Ξεσκόνισμα με καθαρά πανιά των καθισμάτων, των εδράνων και της έδρας των καθηγητών.</w:t>
            </w:r>
          </w:p>
          <w:p w:rsidR="003530F1" w:rsidRPr="006823E2" w:rsidRDefault="003530F1" w:rsidP="00EE51C3">
            <w:pPr>
              <w:widowControl w:val="0"/>
              <w:numPr>
                <w:ilvl w:val="0"/>
                <w:numId w:val="32"/>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Ξεσκόνισμα των σωμάτων θέρμανσης και λοιπών αντιστοίχων ηλεκτρικών συσκευών.</w:t>
            </w:r>
          </w:p>
          <w:p w:rsidR="003530F1" w:rsidRPr="006823E2" w:rsidRDefault="003530F1" w:rsidP="00EE51C3">
            <w:pPr>
              <w:widowControl w:val="0"/>
              <w:numPr>
                <w:ilvl w:val="0"/>
                <w:numId w:val="32"/>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Αφαίρεση τσιχλών από το δάπεδο και τα καθίσματα.</w:t>
            </w:r>
          </w:p>
          <w:p w:rsidR="003530F1" w:rsidRPr="00D41E7E" w:rsidRDefault="003530F1" w:rsidP="00FB0F4D">
            <w:pPr>
              <w:spacing w:before="120"/>
              <w:outlineLvl w:val="7"/>
              <w:rPr>
                <w:rFonts w:cs="Arial"/>
                <w:b/>
                <w:iCs/>
                <w:sz w:val="18"/>
                <w:szCs w:val="22"/>
                <w:u w:val="single"/>
              </w:rPr>
            </w:pPr>
            <w:r w:rsidRPr="006823E2">
              <w:rPr>
                <w:rFonts w:cs="Arial"/>
                <w:iCs/>
                <w:sz w:val="18"/>
                <w:szCs w:val="22"/>
                <w:lang w:val="el-GR"/>
              </w:rPr>
              <w:t xml:space="preserve"> </w:t>
            </w:r>
            <w:proofErr w:type="spellStart"/>
            <w:r w:rsidRPr="00D41E7E">
              <w:rPr>
                <w:rFonts w:cs="Arial"/>
                <w:b/>
                <w:iCs/>
                <w:sz w:val="18"/>
                <w:szCs w:val="22"/>
                <w:u w:val="single"/>
              </w:rPr>
              <w:t>Εργ</w:t>
            </w:r>
            <w:proofErr w:type="spellEnd"/>
            <w:r w:rsidRPr="00D41E7E">
              <w:rPr>
                <w:rFonts w:cs="Arial"/>
                <w:b/>
                <w:iCs/>
                <w:sz w:val="18"/>
                <w:szCs w:val="22"/>
                <w:u w:val="single"/>
              </w:rPr>
              <w:t xml:space="preserve">αστήρια </w:t>
            </w:r>
            <w:proofErr w:type="spellStart"/>
            <w:r w:rsidRPr="00D41E7E">
              <w:rPr>
                <w:rFonts w:cs="Arial"/>
                <w:b/>
                <w:iCs/>
                <w:sz w:val="18"/>
                <w:szCs w:val="22"/>
                <w:u w:val="single"/>
              </w:rPr>
              <w:t>Ηλεκτρονικών</w:t>
            </w:r>
            <w:proofErr w:type="spellEnd"/>
            <w:r w:rsidRPr="00D41E7E">
              <w:rPr>
                <w:rFonts w:cs="Arial"/>
                <w:b/>
                <w:iCs/>
                <w:sz w:val="18"/>
                <w:szCs w:val="22"/>
                <w:u w:val="single"/>
              </w:rPr>
              <w:t xml:space="preserve"> Υπ</w:t>
            </w:r>
            <w:proofErr w:type="spellStart"/>
            <w:r w:rsidRPr="00D41E7E">
              <w:rPr>
                <w:rFonts w:cs="Arial"/>
                <w:b/>
                <w:iCs/>
                <w:sz w:val="18"/>
                <w:szCs w:val="22"/>
                <w:u w:val="single"/>
              </w:rPr>
              <w:t>ολογιστών</w:t>
            </w:r>
            <w:proofErr w:type="spellEnd"/>
            <w:r w:rsidRPr="00D41E7E">
              <w:rPr>
                <w:rFonts w:cs="Arial"/>
                <w:b/>
                <w:iCs/>
                <w:sz w:val="18"/>
                <w:szCs w:val="22"/>
                <w:u w:val="single"/>
              </w:rPr>
              <w:t xml:space="preserve"> </w:t>
            </w:r>
          </w:p>
          <w:p w:rsidR="003530F1" w:rsidRPr="00D41E7E" w:rsidRDefault="003530F1" w:rsidP="00FB0F4D">
            <w:pPr>
              <w:spacing w:before="120"/>
              <w:outlineLvl w:val="7"/>
              <w:rPr>
                <w:rFonts w:cs="Arial"/>
                <w:b/>
                <w:iCs/>
                <w:sz w:val="18"/>
                <w:szCs w:val="22"/>
                <w:u w:val="single"/>
              </w:rPr>
            </w:pPr>
          </w:p>
          <w:p w:rsidR="003530F1" w:rsidRPr="00D41E7E" w:rsidRDefault="003530F1" w:rsidP="00EE51C3">
            <w:pPr>
              <w:widowControl w:val="0"/>
              <w:numPr>
                <w:ilvl w:val="0"/>
                <w:numId w:val="33"/>
              </w:numPr>
              <w:tabs>
                <w:tab w:val="left" w:pos="720"/>
              </w:tabs>
              <w:suppressAutoHyphens w:val="0"/>
              <w:overflowPunct w:val="0"/>
              <w:autoSpaceDE w:val="0"/>
              <w:autoSpaceDN w:val="0"/>
              <w:adjustRightInd w:val="0"/>
              <w:spacing w:after="0"/>
              <w:ind w:left="281" w:hanging="142"/>
              <w:jc w:val="left"/>
              <w:rPr>
                <w:rFonts w:cs="Arial"/>
                <w:sz w:val="18"/>
                <w:szCs w:val="22"/>
              </w:rPr>
            </w:pPr>
            <w:proofErr w:type="spellStart"/>
            <w:r w:rsidRPr="00D41E7E">
              <w:rPr>
                <w:rFonts w:cs="Arial"/>
                <w:sz w:val="18"/>
                <w:szCs w:val="22"/>
              </w:rPr>
              <w:t>Αερισμός</w:t>
            </w:r>
            <w:proofErr w:type="spellEnd"/>
            <w:r w:rsidRPr="00D41E7E">
              <w:rPr>
                <w:rFonts w:cs="Arial"/>
                <w:sz w:val="18"/>
                <w:szCs w:val="22"/>
              </w:rPr>
              <w:t xml:space="preserve"> </w:t>
            </w:r>
            <w:proofErr w:type="spellStart"/>
            <w:r w:rsidRPr="00D41E7E">
              <w:rPr>
                <w:rFonts w:cs="Arial"/>
                <w:sz w:val="18"/>
                <w:szCs w:val="22"/>
              </w:rPr>
              <w:t>των</w:t>
            </w:r>
            <w:proofErr w:type="spellEnd"/>
            <w:r w:rsidRPr="00D41E7E">
              <w:rPr>
                <w:rFonts w:cs="Arial"/>
                <w:sz w:val="18"/>
                <w:szCs w:val="22"/>
              </w:rPr>
              <w:t xml:space="preserve"> </w:t>
            </w:r>
            <w:proofErr w:type="spellStart"/>
            <w:r w:rsidRPr="00D41E7E">
              <w:rPr>
                <w:rFonts w:cs="Arial"/>
                <w:sz w:val="18"/>
                <w:szCs w:val="22"/>
              </w:rPr>
              <w:t>χώρων</w:t>
            </w:r>
            <w:proofErr w:type="spellEnd"/>
          </w:p>
          <w:p w:rsidR="003530F1" w:rsidRPr="00D41E7E" w:rsidRDefault="003530F1" w:rsidP="00FB0F4D">
            <w:pPr>
              <w:ind w:left="720"/>
              <w:rPr>
                <w:rFonts w:cs="Arial"/>
                <w:sz w:val="18"/>
                <w:szCs w:val="22"/>
              </w:rPr>
            </w:pPr>
          </w:p>
          <w:p w:rsidR="003530F1" w:rsidRPr="00D41E7E" w:rsidRDefault="003530F1" w:rsidP="00EE51C3">
            <w:pPr>
              <w:widowControl w:val="0"/>
              <w:numPr>
                <w:ilvl w:val="0"/>
                <w:numId w:val="33"/>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rPr>
            </w:pPr>
            <w:proofErr w:type="spellStart"/>
            <w:r w:rsidRPr="00D41E7E">
              <w:rPr>
                <w:rFonts w:cs="Arial"/>
                <w:sz w:val="18"/>
                <w:szCs w:val="22"/>
              </w:rPr>
              <w:t>Σκού</w:t>
            </w:r>
            <w:proofErr w:type="spellEnd"/>
            <w:r w:rsidRPr="00D41E7E">
              <w:rPr>
                <w:rFonts w:cs="Arial"/>
                <w:sz w:val="18"/>
                <w:szCs w:val="22"/>
              </w:rPr>
              <w:t xml:space="preserve">πισμα </w:t>
            </w:r>
            <w:proofErr w:type="spellStart"/>
            <w:r w:rsidRPr="00D41E7E">
              <w:rPr>
                <w:rFonts w:cs="Arial"/>
                <w:sz w:val="18"/>
                <w:szCs w:val="22"/>
              </w:rPr>
              <w:t>των</w:t>
            </w:r>
            <w:proofErr w:type="spellEnd"/>
            <w:r w:rsidRPr="00D41E7E">
              <w:rPr>
                <w:rFonts w:cs="Arial"/>
                <w:sz w:val="18"/>
                <w:szCs w:val="22"/>
              </w:rPr>
              <w:t xml:space="preserve"> δαπ</w:t>
            </w:r>
            <w:proofErr w:type="spellStart"/>
            <w:r w:rsidRPr="00D41E7E">
              <w:rPr>
                <w:rFonts w:cs="Arial"/>
                <w:sz w:val="18"/>
                <w:szCs w:val="22"/>
              </w:rPr>
              <w:t>έδων</w:t>
            </w:r>
            <w:proofErr w:type="spellEnd"/>
            <w:r w:rsidRPr="00D41E7E">
              <w:rPr>
                <w:rFonts w:cs="Arial"/>
                <w:sz w:val="18"/>
                <w:szCs w:val="22"/>
              </w:rPr>
              <w:t>.</w:t>
            </w:r>
          </w:p>
          <w:p w:rsidR="003530F1" w:rsidRPr="00D41E7E" w:rsidRDefault="003530F1" w:rsidP="00EE51C3">
            <w:pPr>
              <w:widowControl w:val="0"/>
              <w:numPr>
                <w:ilvl w:val="0"/>
                <w:numId w:val="33"/>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rPr>
            </w:pPr>
            <w:proofErr w:type="spellStart"/>
            <w:r w:rsidRPr="00D41E7E">
              <w:rPr>
                <w:rFonts w:cs="Arial"/>
                <w:sz w:val="18"/>
                <w:szCs w:val="22"/>
              </w:rPr>
              <w:t>Σφουγγάρισμ</w:t>
            </w:r>
            <w:proofErr w:type="spellEnd"/>
            <w:r w:rsidRPr="00D41E7E">
              <w:rPr>
                <w:rFonts w:cs="Arial"/>
                <w:sz w:val="18"/>
                <w:szCs w:val="22"/>
              </w:rPr>
              <w:t xml:space="preserve">α </w:t>
            </w:r>
            <w:proofErr w:type="spellStart"/>
            <w:r w:rsidRPr="00D41E7E">
              <w:rPr>
                <w:rFonts w:cs="Arial"/>
                <w:sz w:val="18"/>
                <w:szCs w:val="22"/>
              </w:rPr>
              <w:t>των</w:t>
            </w:r>
            <w:proofErr w:type="spellEnd"/>
            <w:r w:rsidRPr="00D41E7E">
              <w:rPr>
                <w:rFonts w:cs="Arial"/>
                <w:sz w:val="18"/>
                <w:szCs w:val="22"/>
              </w:rPr>
              <w:t xml:space="preserve"> δαπ</w:t>
            </w:r>
            <w:proofErr w:type="spellStart"/>
            <w:r w:rsidRPr="00D41E7E">
              <w:rPr>
                <w:rFonts w:cs="Arial"/>
                <w:sz w:val="18"/>
                <w:szCs w:val="22"/>
              </w:rPr>
              <w:t>έδων</w:t>
            </w:r>
            <w:proofErr w:type="spellEnd"/>
            <w:r w:rsidRPr="00D41E7E">
              <w:rPr>
                <w:rFonts w:cs="Arial"/>
                <w:sz w:val="18"/>
                <w:szCs w:val="22"/>
              </w:rPr>
              <w:t>.</w:t>
            </w:r>
          </w:p>
          <w:p w:rsidR="003530F1" w:rsidRPr="006823E2" w:rsidRDefault="003530F1" w:rsidP="00EE51C3">
            <w:pPr>
              <w:widowControl w:val="0"/>
              <w:numPr>
                <w:ilvl w:val="0"/>
                <w:numId w:val="33"/>
              </w:numPr>
              <w:tabs>
                <w:tab w:val="left" w:pos="720"/>
              </w:tabs>
              <w:suppressAutoHyphens w:val="0"/>
              <w:overflowPunct w:val="0"/>
              <w:autoSpaceDE w:val="0"/>
              <w:autoSpaceDN w:val="0"/>
              <w:adjustRightInd w:val="0"/>
              <w:spacing w:after="200"/>
              <w:ind w:left="706" w:right="112" w:hanging="498"/>
              <w:textAlignment w:val="baseline"/>
              <w:rPr>
                <w:rFonts w:cs="Arial"/>
                <w:sz w:val="18"/>
                <w:szCs w:val="22"/>
                <w:lang w:val="el-GR"/>
              </w:rPr>
            </w:pPr>
            <w:r w:rsidRPr="006823E2">
              <w:rPr>
                <w:rFonts w:cs="Arial"/>
                <w:sz w:val="18"/>
                <w:szCs w:val="22"/>
                <w:lang w:val="el-GR"/>
              </w:rPr>
              <w:t>Άδειασμα των καλαθιών αχρήστων και των σταχτοδοχείων και τοποθέτηση νέας σακούλας.</w:t>
            </w:r>
          </w:p>
          <w:p w:rsidR="003530F1" w:rsidRPr="006823E2" w:rsidRDefault="003530F1" w:rsidP="00EE51C3">
            <w:pPr>
              <w:widowControl w:val="0"/>
              <w:numPr>
                <w:ilvl w:val="0"/>
                <w:numId w:val="33"/>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Καθαρισμός των Η/Υ με καθαρό αντιστατικό πανί.</w:t>
            </w:r>
          </w:p>
          <w:p w:rsidR="003530F1" w:rsidRPr="00D41E7E" w:rsidRDefault="003530F1" w:rsidP="00EE51C3">
            <w:pPr>
              <w:widowControl w:val="0"/>
              <w:numPr>
                <w:ilvl w:val="0"/>
                <w:numId w:val="33"/>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rPr>
            </w:pPr>
            <w:r w:rsidRPr="00D41E7E">
              <w:rPr>
                <w:rFonts w:cs="Arial"/>
                <w:sz w:val="18"/>
                <w:szCs w:val="22"/>
              </w:rPr>
              <w:t>Καθα</w:t>
            </w:r>
            <w:proofErr w:type="spellStart"/>
            <w:r w:rsidRPr="00D41E7E">
              <w:rPr>
                <w:rFonts w:cs="Arial"/>
                <w:sz w:val="18"/>
                <w:szCs w:val="22"/>
              </w:rPr>
              <w:t>ρισμός</w:t>
            </w:r>
            <w:proofErr w:type="spellEnd"/>
            <w:r w:rsidRPr="00D41E7E">
              <w:rPr>
                <w:rFonts w:cs="Arial"/>
                <w:sz w:val="18"/>
                <w:szCs w:val="22"/>
              </w:rPr>
              <w:t xml:space="preserve"> </w:t>
            </w:r>
            <w:proofErr w:type="spellStart"/>
            <w:r w:rsidRPr="00D41E7E">
              <w:rPr>
                <w:rFonts w:cs="Arial"/>
                <w:sz w:val="18"/>
                <w:szCs w:val="22"/>
              </w:rPr>
              <w:t>των</w:t>
            </w:r>
            <w:proofErr w:type="spellEnd"/>
            <w:r w:rsidRPr="00D41E7E">
              <w:rPr>
                <w:rFonts w:cs="Arial"/>
                <w:sz w:val="18"/>
                <w:szCs w:val="22"/>
              </w:rPr>
              <w:t xml:space="preserve"> </w:t>
            </w:r>
            <w:proofErr w:type="spellStart"/>
            <w:r w:rsidRPr="00D41E7E">
              <w:rPr>
                <w:rFonts w:cs="Arial"/>
                <w:sz w:val="18"/>
                <w:szCs w:val="22"/>
              </w:rPr>
              <w:t>σωμάτων</w:t>
            </w:r>
            <w:proofErr w:type="spellEnd"/>
            <w:r w:rsidRPr="00D41E7E">
              <w:rPr>
                <w:rFonts w:cs="Arial"/>
                <w:sz w:val="18"/>
                <w:szCs w:val="22"/>
              </w:rPr>
              <w:t xml:space="preserve"> </w:t>
            </w:r>
            <w:proofErr w:type="spellStart"/>
            <w:r w:rsidRPr="00D41E7E">
              <w:rPr>
                <w:rFonts w:cs="Arial"/>
                <w:sz w:val="18"/>
                <w:szCs w:val="22"/>
              </w:rPr>
              <w:t>θέρμ</w:t>
            </w:r>
            <w:proofErr w:type="spellEnd"/>
            <w:r w:rsidRPr="00D41E7E">
              <w:rPr>
                <w:rFonts w:cs="Arial"/>
                <w:sz w:val="18"/>
                <w:szCs w:val="22"/>
              </w:rPr>
              <w:t>ανσης.</w:t>
            </w:r>
          </w:p>
          <w:p w:rsidR="003530F1" w:rsidRPr="006823E2" w:rsidRDefault="003530F1" w:rsidP="00EE51C3">
            <w:pPr>
              <w:widowControl w:val="0"/>
              <w:numPr>
                <w:ilvl w:val="0"/>
                <w:numId w:val="33"/>
              </w:numPr>
              <w:tabs>
                <w:tab w:val="left" w:pos="720"/>
              </w:tabs>
              <w:suppressAutoHyphens w:val="0"/>
              <w:overflowPunct w:val="0"/>
              <w:autoSpaceDE w:val="0"/>
              <w:autoSpaceDN w:val="0"/>
              <w:adjustRightInd w:val="0"/>
              <w:spacing w:after="200"/>
              <w:ind w:left="706" w:right="112" w:hanging="498"/>
              <w:textAlignment w:val="baseline"/>
              <w:rPr>
                <w:rFonts w:cs="Arial"/>
                <w:sz w:val="18"/>
                <w:szCs w:val="22"/>
                <w:lang w:val="el-GR"/>
              </w:rPr>
            </w:pPr>
            <w:r w:rsidRPr="006823E2">
              <w:rPr>
                <w:rFonts w:cs="Arial"/>
                <w:sz w:val="18"/>
                <w:szCs w:val="22"/>
                <w:lang w:val="el-GR"/>
              </w:rPr>
              <w:t>Συγκέντρωση των απορριμμάτων και απομάκρυνσή τους.</w:t>
            </w:r>
          </w:p>
          <w:p w:rsidR="003530F1" w:rsidRPr="00D41E7E" w:rsidRDefault="003530F1" w:rsidP="00FB0F4D">
            <w:pPr>
              <w:spacing w:before="120"/>
              <w:outlineLvl w:val="7"/>
              <w:rPr>
                <w:rFonts w:cs="Arial"/>
                <w:iCs/>
                <w:sz w:val="18"/>
                <w:szCs w:val="22"/>
              </w:rPr>
            </w:pPr>
            <w:r w:rsidRPr="006823E2">
              <w:rPr>
                <w:rFonts w:cs="Arial"/>
                <w:b/>
                <w:iCs/>
                <w:sz w:val="18"/>
                <w:szCs w:val="22"/>
                <w:lang w:val="el-GR"/>
              </w:rPr>
              <w:t xml:space="preserve">  </w:t>
            </w:r>
            <w:proofErr w:type="spellStart"/>
            <w:r w:rsidRPr="00D41E7E">
              <w:rPr>
                <w:rFonts w:cs="Arial"/>
                <w:b/>
                <w:iCs/>
                <w:sz w:val="18"/>
                <w:szCs w:val="22"/>
                <w:u w:val="single"/>
              </w:rPr>
              <w:t>Κοινόχρηστοι</w:t>
            </w:r>
            <w:proofErr w:type="spellEnd"/>
            <w:r w:rsidRPr="00D41E7E">
              <w:rPr>
                <w:rFonts w:cs="Arial"/>
                <w:b/>
                <w:iCs/>
                <w:sz w:val="18"/>
                <w:szCs w:val="22"/>
                <w:u w:val="single"/>
              </w:rPr>
              <w:t xml:space="preserve"> </w:t>
            </w:r>
            <w:proofErr w:type="spellStart"/>
            <w:r w:rsidRPr="00D41E7E">
              <w:rPr>
                <w:rFonts w:cs="Arial"/>
                <w:b/>
                <w:iCs/>
                <w:sz w:val="18"/>
                <w:szCs w:val="22"/>
                <w:u w:val="single"/>
              </w:rPr>
              <w:t>Χώροι</w:t>
            </w:r>
            <w:proofErr w:type="spellEnd"/>
            <w:r w:rsidRPr="00D41E7E">
              <w:rPr>
                <w:rFonts w:cs="Arial"/>
                <w:b/>
                <w:iCs/>
                <w:sz w:val="18"/>
                <w:szCs w:val="22"/>
                <w:u w:val="single"/>
              </w:rPr>
              <w:t xml:space="preserve"> - </w:t>
            </w:r>
            <w:proofErr w:type="spellStart"/>
            <w:r w:rsidRPr="00D41E7E">
              <w:rPr>
                <w:rFonts w:cs="Arial"/>
                <w:b/>
                <w:iCs/>
                <w:sz w:val="18"/>
                <w:szCs w:val="22"/>
                <w:u w:val="single"/>
              </w:rPr>
              <w:t>Διάδρομοι</w:t>
            </w:r>
            <w:proofErr w:type="spellEnd"/>
            <w:r w:rsidRPr="00D41E7E">
              <w:rPr>
                <w:rFonts w:cs="Arial"/>
                <w:iCs/>
                <w:sz w:val="18"/>
                <w:szCs w:val="22"/>
              </w:rPr>
              <w:t xml:space="preserve"> </w:t>
            </w:r>
          </w:p>
          <w:p w:rsidR="003530F1" w:rsidRPr="00D41E7E" w:rsidRDefault="003530F1" w:rsidP="00FB0F4D">
            <w:pPr>
              <w:spacing w:before="120"/>
              <w:outlineLvl w:val="7"/>
              <w:rPr>
                <w:rFonts w:cs="Arial"/>
                <w:iCs/>
                <w:sz w:val="18"/>
                <w:szCs w:val="22"/>
              </w:rPr>
            </w:pP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Άδειασμα των καλαθιών αχρήστων και των σταχτοδοχείων.</w:t>
            </w: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Ξεσκόνισμα και καθάρισμα των επίπλων και των καθισμάτων.</w:t>
            </w: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 xml:space="preserve">Καθαρισμός των </w:t>
            </w:r>
            <w:proofErr w:type="spellStart"/>
            <w:r w:rsidRPr="006823E2">
              <w:rPr>
                <w:rFonts w:cs="Arial"/>
                <w:sz w:val="18"/>
                <w:szCs w:val="22"/>
                <w:lang w:val="el-GR"/>
              </w:rPr>
              <w:t>ψυκτών</w:t>
            </w:r>
            <w:proofErr w:type="spellEnd"/>
            <w:r w:rsidRPr="006823E2">
              <w:rPr>
                <w:rFonts w:cs="Arial"/>
                <w:sz w:val="18"/>
                <w:szCs w:val="22"/>
                <w:lang w:val="el-GR"/>
              </w:rPr>
              <w:t xml:space="preserve"> (δίδεται προσοχή στην περιοχή του δαπέδου γύρων από τους </w:t>
            </w:r>
            <w:proofErr w:type="spellStart"/>
            <w:r w:rsidRPr="006823E2">
              <w:rPr>
                <w:rFonts w:cs="Arial"/>
                <w:sz w:val="18"/>
                <w:szCs w:val="22"/>
                <w:lang w:val="el-GR"/>
              </w:rPr>
              <w:t>ψύκτες</w:t>
            </w:r>
            <w:proofErr w:type="spellEnd"/>
            <w:r w:rsidRPr="006823E2">
              <w:rPr>
                <w:rFonts w:cs="Arial"/>
                <w:sz w:val="18"/>
                <w:szCs w:val="22"/>
                <w:lang w:val="el-GR"/>
              </w:rPr>
              <w:t>).</w:t>
            </w:r>
          </w:p>
          <w:p w:rsidR="003530F1" w:rsidRPr="00D41E7E"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rPr>
            </w:pPr>
            <w:proofErr w:type="spellStart"/>
            <w:r w:rsidRPr="00D41E7E">
              <w:rPr>
                <w:rFonts w:cs="Arial"/>
                <w:sz w:val="18"/>
                <w:szCs w:val="22"/>
              </w:rPr>
              <w:t>Σκού</w:t>
            </w:r>
            <w:proofErr w:type="spellEnd"/>
            <w:r w:rsidRPr="00D41E7E">
              <w:rPr>
                <w:rFonts w:cs="Arial"/>
                <w:sz w:val="18"/>
                <w:szCs w:val="22"/>
              </w:rPr>
              <w:t xml:space="preserve">πισμα και </w:t>
            </w:r>
            <w:proofErr w:type="spellStart"/>
            <w:r w:rsidRPr="00D41E7E">
              <w:rPr>
                <w:rFonts w:cs="Arial"/>
                <w:sz w:val="18"/>
                <w:szCs w:val="22"/>
              </w:rPr>
              <w:t>σφουγγάρισμ</w:t>
            </w:r>
            <w:proofErr w:type="spellEnd"/>
            <w:r w:rsidRPr="00D41E7E">
              <w:rPr>
                <w:rFonts w:cs="Arial"/>
                <w:sz w:val="18"/>
                <w:szCs w:val="22"/>
              </w:rPr>
              <w:t>α δαπ</w:t>
            </w:r>
            <w:proofErr w:type="spellStart"/>
            <w:r w:rsidRPr="00D41E7E">
              <w:rPr>
                <w:rFonts w:cs="Arial"/>
                <w:sz w:val="18"/>
                <w:szCs w:val="22"/>
              </w:rPr>
              <w:t>έδων</w:t>
            </w:r>
            <w:proofErr w:type="spellEnd"/>
            <w:r w:rsidRPr="00D41E7E">
              <w:rPr>
                <w:rFonts w:cs="Arial"/>
                <w:sz w:val="18"/>
                <w:szCs w:val="22"/>
              </w:rPr>
              <w:t>.</w:t>
            </w: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Συγκέντρωση των απορριμμάτων σε σάκους.</w:t>
            </w: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Αφαίρεση αφισών και αυτοκόλλητων από τους τοίχους.</w:t>
            </w:r>
          </w:p>
          <w:p w:rsidR="003530F1" w:rsidRPr="006823E2" w:rsidRDefault="003530F1" w:rsidP="00EE51C3">
            <w:pPr>
              <w:widowControl w:val="0"/>
              <w:numPr>
                <w:ilvl w:val="0"/>
                <w:numId w:val="34"/>
              </w:numPr>
              <w:tabs>
                <w:tab w:val="left" w:pos="720"/>
              </w:tabs>
              <w:suppressAutoHyphens w:val="0"/>
              <w:overflowPunct w:val="0"/>
              <w:autoSpaceDE w:val="0"/>
              <w:autoSpaceDN w:val="0"/>
              <w:adjustRightInd w:val="0"/>
              <w:spacing w:after="200"/>
              <w:ind w:left="492" w:right="112" w:hanging="284"/>
              <w:textAlignment w:val="baseline"/>
              <w:rPr>
                <w:rFonts w:cs="Arial"/>
                <w:sz w:val="18"/>
                <w:szCs w:val="22"/>
                <w:lang w:val="el-GR"/>
              </w:rPr>
            </w:pPr>
            <w:r w:rsidRPr="006823E2">
              <w:rPr>
                <w:rFonts w:cs="Arial"/>
                <w:sz w:val="18"/>
                <w:szCs w:val="22"/>
                <w:lang w:val="el-GR"/>
              </w:rPr>
              <w:t>Αφαίρεση τσιχλών από το δάπεδο και τα καθίσματα.</w:t>
            </w:r>
          </w:p>
          <w:p w:rsidR="003530F1" w:rsidRPr="00D41E7E" w:rsidRDefault="003530F1" w:rsidP="00FB0F4D">
            <w:pPr>
              <w:spacing w:before="120"/>
              <w:outlineLvl w:val="7"/>
              <w:rPr>
                <w:rFonts w:cs="Arial"/>
                <w:b/>
                <w:iCs/>
                <w:sz w:val="18"/>
                <w:szCs w:val="22"/>
                <w:u w:val="single"/>
              </w:rPr>
            </w:pPr>
            <w:proofErr w:type="spellStart"/>
            <w:r w:rsidRPr="00D41E7E">
              <w:rPr>
                <w:rFonts w:cs="Arial"/>
                <w:b/>
                <w:iCs/>
                <w:sz w:val="18"/>
                <w:szCs w:val="22"/>
                <w:u w:val="single"/>
              </w:rPr>
              <w:t>Κλιμ</w:t>
            </w:r>
            <w:proofErr w:type="spellEnd"/>
            <w:r w:rsidRPr="00D41E7E">
              <w:rPr>
                <w:rFonts w:cs="Arial"/>
                <w:b/>
                <w:iCs/>
                <w:sz w:val="18"/>
                <w:szCs w:val="22"/>
                <w:u w:val="single"/>
              </w:rPr>
              <w:t>ακοστάσια</w:t>
            </w:r>
          </w:p>
          <w:p w:rsidR="003530F1" w:rsidRPr="00D41E7E"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rPr>
            </w:pPr>
            <w:proofErr w:type="spellStart"/>
            <w:r w:rsidRPr="00D41E7E">
              <w:rPr>
                <w:rFonts w:cs="Arial"/>
                <w:sz w:val="18"/>
                <w:szCs w:val="22"/>
              </w:rPr>
              <w:t>Σκού</w:t>
            </w:r>
            <w:proofErr w:type="spellEnd"/>
            <w:r w:rsidRPr="00D41E7E">
              <w:rPr>
                <w:rFonts w:cs="Arial"/>
                <w:sz w:val="18"/>
                <w:szCs w:val="22"/>
              </w:rPr>
              <w:t xml:space="preserve">πισμα </w:t>
            </w:r>
            <w:proofErr w:type="spellStart"/>
            <w:r w:rsidRPr="00D41E7E">
              <w:rPr>
                <w:rFonts w:cs="Arial"/>
                <w:sz w:val="18"/>
                <w:szCs w:val="22"/>
              </w:rPr>
              <w:t>κλιμ</w:t>
            </w:r>
            <w:proofErr w:type="spellEnd"/>
            <w:r w:rsidRPr="00D41E7E">
              <w:rPr>
                <w:rFonts w:cs="Arial"/>
                <w:sz w:val="18"/>
                <w:szCs w:val="22"/>
              </w:rPr>
              <w:t>ακοστασίων.</w:t>
            </w:r>
          </w:p>
          <w:p w:rsidR="003530F1" w:rsidRPr="00D41E7E"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rPr>
            </w:pPr>
            <w:proofErr w:type="spellStart"/>
            <w:r w:rsidRPr="00D41E7E">
              <w:rPr>
                <w:rFonts w:cs="Arial"/>
                <w:sz w:val="18"/>
                <w:szCs w:val="22"/>
              </w:rPr>
              <w:lastRenderedPageBreak/>
              <w:t>Σφουγγάρισμ</w:t>
            </w:r>
            <w:proofErr w:type="spellEnd"/>
            <w:r w:rsidRPr="00D41E7E">
              <w:rPr>
                <w:rFonts w:cs="Arial"/>
                <w:sz w:val="18"/>
                <w:szCs w:val="22"/>
              </w:rPr>
              <w:t xml:space="preserve">α </w:t>
            </w:r>
            <w:proofErr w:type="spellStart"/>
            <w:r w:rsidRPr="00D41E7E">
              <w:rPr>
                <w:rFonts w:cs="Arial"/>
                <w:sz w:val="18"/>
                <w:szCs w:val="22"/>
              </w:rPr>
              <w:t>κλιμ</w:t>
            </w:r>
            <w:proofErr w:type="spellEnd"/>
            <w:r w:rsidRPr="00D41E7E">
              <w:rPr>
                <w:rFonts w:cs="Arial"/>
                <w:sz w:val="18"/>
                <w:szCs w:val="22"/>
              </w:rPr>
              <w:t>ακοστασίων.</w:t>
            </w:r>
          </w:p>
          <w:p w:rsidR="003530F1" w:rsidRPr="006823E2"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Καθάρισμα σοβατεπί με πανιά εμποτισμένα με ειδικό υγρό καθαρισμού.</w:t>
            </w:r>
          </w:p>
          <w:p w:rsidR="003530F1" w:rsidRPr="006823E2"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Ξεσκόνισμα κιγκλιδωμάτων και χειρολαβών, πέρασμα με βρεγμένα πανιά με ειδικό υγρό.</w:t>
            </w:r>
          </w:p>
          <w:p w:rsidR="003530F1" w:rsidRPr="006823E2"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Ξεσκόνισμα οροφής και φωτιστικών, καθάρισμα εξωτερικά.</w:t>
            </w:r>
          </w:p>
          <w:p w:rsidR="003530F1" w:rsidRPr="006823E2" w:rsidRDefault="003530F1" w:rsidP="00EE51C3">
            <w:pPr>
              <w:widowControl w:val="0"/>
              <w:numPr>
                <w:ilvl w:val="0"/>
                <w:numId w:val="35"/>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Αφαίρεση τσιχλών από το δάπεδο και τα καθίσματα.</w:t>
            </w:r>
          </w:p>
          <w:p w:rsidR="003530F1" w:rsidRPr="006823E2" w:rsidRDefault="003530F1" w:rsidP="00FB0F4D">
            <w:pPr>
              <w:spacing w:before="120"/>
              <w:outlineLvl w:val="7"/>
              <w:rPr>
                <w:rFonts w:cs="Arial"/>
                <w:b/>
                <w:iCs/>
                <w:sz w:val="18"/>
                <w:szCs w:val="22"/>
                <w:u w:val="single"/>
                <w:lang w:val="el-GR"/>
              </w:rPr>
            </w:pPr>
            <w:r w:rsidRPr="006823E2">
              <w:rPr>
                <w:rFonts w:cs="Arial"/>
                <w:b/>
                <w:iCs/>
                <w:sz w:val="18"/>
                <w:szCs w:val="22"/>
                <w:u w:val="single"/>
                <w:lang w:val="el-GR"/>
              </w:rPr>
              <w:t xml:space="preserve"> Ανελκυστήρες</w:t>
            </w:r>
          </w:p>
          <w:p w:rsidR="003530F1" w:rsidRPr="006823E2" w:rsidRDefault="003530F1" w:rsidP="00FB0F4D">
            <w:pPr>
              <w:shd w:val="clear" w:color="auto" w:fill="FFFFFF"/>
              <w:overflowPunct w:val="0"/>
              <w:autoSpaceDE w:val="0"/>
              <w:autoSpaceDN w:val="0"/>
              <w:adjustRightInd w:val="0"/>
              <w:ind w:left="208" w:right="113"/>
              <w:textAlignment w:val="baseline"/>
              <w:rPr>
                <w:rFonts w:cs="Arial"/>
                <w:sz w:val="18"/>
                <w:szCs w:val="22"/>
                <w:lang w:val="el-GR"/>
              </w:rPr>
            </w:pPr>
            <w:r w:rsidRPr="006823E2">
              <w:rPr>
                <w:rFonts w:cs="Arial"/>
                <w:sz w:val="18"/>
                <w:szCs w:val="22"/>
                <w:lang w:val="el-GR"/>
              </w:rPr>
              <w:t>Ο καθαρισμός των ανελκυστήρων θα πραγματοποιείται με την ακόλουθη σειρά:</w:t>
            </w:r>
          </w:p>
          <w:p w:rsidR="003530F1" w:rsidRPr="00D41E7E" w:rsidRDefault="003530F1" w:rsidP="00EE51C3">
            <w:pPr>
              <w:widowControl w:val="0"/>
              <w:numPr>
                <w:ilvl w:val="0"/>
                <w:numId w:val="36"/>
              </w:numPr>
              <w:tabs>
                <w:tab w:val="left" w:pos="720"/>
              </w:tabs>
              <w:suppressAutoHyphens w:val="0"/>
              <w:overflowPunct w:val="0"/>
              <w:autoSpaceDE w:val="0"/>
              <w:autoSpaceDN w:val="0"/>
              <w:adjustRightInd w:val="0"/>
              <w:spacing w:after="200"/>
              <w:ind w:left="492" w:hanging="284"/>
              <w:jc w:val="left"/>
              <w:textAlignment w:val="baseline"/>
              <w:rPr>
                <w:rFonts w:cs="Arial"/>
                <w:sz w:val="18"/>
                <w:szCs w:val="22"/>
              </w:rPr>
            </w:pPr>
            <w:r w:rsidRPr="00D41E7E">
              <w:rPr>
                <w:rFonts w:cs="Arial"/>
                <w:sz w:val="18"/>
                <w:szCs w:val="22"/>
              </w:rPr>
              <w:t>Καθα</w:t>
            </w:r>
            <w:proofErr w:type="spellStart"/>
            <w:r w:rsidRPr="00D41E7E">
              <w:rPr>
                <w:rFonts w:cs="Arial"/>
                <w:sz w:val="18"/>
                <w:szCs w:val="22"/>
              </w:rPr>
              <w:t>ρισμός</w:t>
            </w:r>
            <w:proofErr w:type="spellEnd"/>
            <w:r w:rsidRPr="00D41E7E">
              <w:rPr>
                <w:rFonts w:cs="Arial"/>
                <w:sz w:val="18"/>
                <w:szCs w:val="22"/>
              </w:rPr>
              <w:t xml:space="preserve"> π</w:t>
            </w:r>
            <w:proofErr w:type="spellStart"/>
            <w:r w:rsidRPr="00D41E7E">
              <w:rPr>
                <w:rFonts w:cs="Arial"/>
                <w:sz w:val="18"/>
                <w:szCs w:val="22"/>
              </w:rPr>
              <w:t>όρτ</w:t>
            </w:r>
            <w:proofErr w:type="spellEnd"/>
            <w:r w:rsidRPr="00D41E7E">
              <w:rPr>
                <w:rFonts w:cs="Arial"/>
                <w:sz w:val="18"/>
                <w:szCs w:val="22"/>
              </w:rPr>
              <w:t>ας.</w:t>
            </w:r>
          </w:p>
          <w:p w:rsidR="003530F1" w:rsidRPr="00D41E7E" w:rsidRDefault="003530F1" w:rsidP="00EE51C3">
            <w:pPr>
              <w:widowControl w:val="0"/>
              <w:numPr>
                <w:ilvl w:val="0"/>
                <w:numId w:val="36"/>
              </w:numPr>
              <w:tabs>
                <w:tab w:val="left" w:pos="720"/>
              </w:tabs>
              <w:suppressAutoHyphens w:val="0"/>
              <w:overflowPunct w:val="0"/>
              <w:autoSpaceDE w:val="0"/>
              <w:autoSpaceDN w:val="0"/>
              <w:adjustRightInd w:val="0"/>
              <w:spacing w:after="200"/>
              <w:ind w:left="492" w:hanging="284"/>
              <w:jc w:val="left"/>
              <w:textAlignment w:val="baseline"/>
              <w:rPr>
                <w:rFonts w:cs="Arial"/>
                <w:sz w:val="18"/>
                <w:szCs w:val="22"/>
              </w:rPr>
            </w:pPr>
            <w:r w:rsidRPr="00D41E7E">
              <w:rPr>
                <w:rFonts w:cs="Arial"/>
                <w:sz w:val="18"/>
                <w:szCs w:val="22"/>
              </w:rPr>
              <w:t>Καθα</w:t>
            </w:r>
            <w:proofErr w:type="spellStart"/>
            <w:r w:rsidRPr="00D41E7E">
              <w:rPr>
                <w:rFonts w:cs="Arial"/>
                <w:sz w:val="18"/>
                <w:szCs w:val="22"/>
              </w:rPr>
              <w:t>ρισμός</w:t>
            </w:r>
            <w:proofErr w:type="spellEnd"/>
            <w:r w:rsidRPr="00D41E7E">
              <w:rPr>
                <w:rFonts w:cs="Arial"/>
                <w:sz w:val="18"/>
                <w:szCs w:val="22"/>
              </w:rPr>
              <w:t xml:space="preserve"> </w:t>
            </w:r>
            <w:proofErr w:type="spellStart"/>
            <w:r w:rsidRPr="00D41E7E">
              <w:rPr>
                <w:rFonts w:cs="Arial"/>
                <w:sz w:val="18"/>
                <w:szCs w:val="22"/>
              </w:rPr>
              <w:t>τοιχωμάτων</w:t>
            </w:r>
            <w:proofErr w:type="spellEnd"/>
            <w:r w:rsidRPr="00D41E7E">
              <w:rPr>
                <w:rFonts w:cs="Arial"/>
                <w:sz w:val="18"/>
                <w:szCs w:val="22"/>
              </w:rPr>
              <w:t>.</w:t>
            </w:r>
          </w:p>
          <w:p w:rsidR="003530F1" w:rsidRPr="00D41E7E" w:rsidRDefault="003530F1" w:rsidP="00EE51C3">
            <w:pPr>
              <w:widowControl w:val="0"/>
              <w:numPr>
                <w:ilvl w:val="0"/>
                <w:numId w:val="36"/>
              </w:numPr>
              <w:tabs>
                <w:tab w:val="left" w:pos="720"/>
              </w:tabs>
              <w:suppressAutoHyphens w:val="0"/>
              <w:overflowPunct w:val="0"/>
              <w:autoSpaceDE w:val="0"/>
              <w:autoSpaceDN w:val="0"/>
              <w:adjustRightInd w:val="0"/>
              <w:spacing w:after="200"/>
              <w:ind w:left="492" w:hanging="284"/>
              <w:jc w:val="left"/>
              <w:textAlignment w:val="baseline"/>
              <w:rPr>
                <w:rFonts w:cs="Arial"/>
                <w:sz w:val="18"/>
                <w:szCs w:val="22"/>
              </w:rPr>
            </w:pPr>
            <w:r w:rsidRPr="00D41E7E">
              <w:rPr>
                <w:rFonts w:cs="Arial"/>
                <w:sz w:val="18"/>
                <w:szCs w:val="22"/>
              </w:rPr>
              <w:t>Καθα</w:t>
            </w:r>
            <w:proofErr w:type="spellStart"/>
            <w:r w:rsidRPr="00D41E7E">
              <w:rPr>
                <w:rFonts w:cs="Arial"/>
                <w:sz w:val="18"/>
                <w:szCs w:val="22"/>
              </w:rPr>
              <w:t>ρισμός</w:t>
            </w:r>
            <w:proofErr w:type="spellEnd"/>
            <w:r w:rsidRPr="00D41E7E">
              <w:rPr>
                <w:rFonts w:cs="Arial"/>
                <w:sz w:val="18"/>
                <w:szCs w:val="22"/>
              </w:rPr>
              <w:t xml:space="preserve"> </w:t>
            </w:r>
            <w:proofErr w:type="spellStart"/>
            <w:r w:rsidRPr="00D41E7E">
              <w:rPr>
                <w:rFonts w:cs="Arial"/>
                <w:sz w:val="18"/>
                <w:szCs w:val="22"/>
              </w:rPr>
              <w:t>οροφής</w:t>
            </w:r>
            <w:proofErr w:type="spellEnd"/>
            <w:r w:rsidRPr="00D41E7E">
              <w:rPr>
                <w:rFonts w:cs="Arial"/>
                <w:sz w:val="18"/>
                <w:szCs w:val="22"/>
              </w:rPr>
              <w:t>.</w:t>
            </w:r>
          </w:p>
          <w:p w:rsidR="003530F1" w:rsidRPr="00D41E7E" w:rsidRDefault="003530F1" w:rsidP="00EE51C3">
            <w:pPr>
              <w:widowControl w:val="0"/>
              <w:numPr>
                <w:ilvl w:val="0"/>
                <w:numId w:val="36"/>
              </w:numPr>
              <w:tabs>
                <w:tab w:val="left" w:pos="720"/>
              </w:tabs>
              <w:suppressAutoHyphens w:val="0"/>
              <w:overflowPunct w:val="0"/>
              <w:autoSpaceDE w:val="0"/>
              <w:autoSpaceDN w:val="0"/>
              <w:adjustRightInd w:val="0"/>
              <w:spacing w:after="200"/>
              <w:ind w:left="492" w:hanging="284"/>
              <w:jc w:val="left"/>
              <w:textAlignment w:val="baseline"/>
              <w:rPr>
                <w:rFonts w:cs="Arial"/>
                <w:sz w:val="18"/>
                <w:szCs w:val="22"/>
              </w:rPr>
            </w:pPr>
            <w:r w:rsidRPr="00D41E7E">
              <w:rPr>
                <w:rFonts w:cs="Arial"/>
                <w:sz w:val="18"/>
                <w:szCs w:val="22"/>
              </w:rPr>
              <w:t>Καθα</w:t>
            </w:r>
            <w:proofErr w:type="spellStart"/>
            <w:r w:rsidRPr="00D41E7E">
              <w:rPr>
                <w:rFonts w:cs="Arial"/>
                <w:sz w:val="18"/>
                <w:szCs w:val="22"/>
              </w:rPr>
              <w:t>ρισμός</w:t>
            </w:r>
            <w:proofErr w:type="spellEnd"/>
            <w:r w:rsidRPr="00D41E7E">
              <w:rPr>
                <w:rFonts w:cs="Arial"/>
                <w:sz w:val="18"/>
                <w:szCs w:val="22"/>
              </w:rPr>
              <w:t xml:space="preserve"> π</w:t>
            </w:r>
            <w:proofErr w:type="spellStart"/>
            <w:r w:rsidRPr="00D41E7E">
              <w:rPr>
                <w:rFonts w:cs="Arial"/>
                <w:sz w:val="18"/>
                <w:szCs w:val="22"/>
              </w:rPr>
              <w:t>ροστ</w:t>
            </w:r>
            <w:proofErr w:type="spellEnd"/>
            <w:r w:rsidRPr="00D41E7E">
              <w:rPr>
                <w:rFonts w:cs="Arial"/>
                <w:sz w:val="18"/>
                <w:szCs w:val="22"/>
              </w:rPr>
              <w:t xml:space="preserve">ατευτικών </w:t>
            </w:r>
            <w:proofErr w:type="spellStart"/>
            <w:r w:rsidRPr="00D41E7E">
              <w:rPr>
                <w:rFonts w:cs="Arial"/>
                <w:sz w:val="18"/>
                <w:szCs w:val="22"/>
              </w:rPr>
              <w:t>στηθ</w:t>
            </w:r>
            <w:proofErr w:type="spellEnd"/>
            <w:r w:rsidRPr="00D41E7E">
              <w:rPr>
                <w:rFonts w:cs="Arial"/>
                <w:sz w:val="18"/>
                <w:szCs w:val="22"/>
              </w:rPr>
              <w:t>αίων.</w:t>
            </w:r>
          </w:p>
          <w:p w:rsidR="003530F1" w:rsidRPr="00D41E7E" w:rsidRDefault="003530F1" w:rsidP="00EE51C3">
            <w:pPr>
              <w:widowControl w:val="0"/>
              <w:numPr>
                <w:ilvl w:val="0"/>
                <w:numId w:val="36"/>
              </w:numPr>
              <w:tabs>
                <w:tab w:val="left" w:pos="720"/>
              </w:tabs>
              <w:suppressAutoHyphens w:val="0"/>
              <w:overflowPunct w:val="0"/>
              <w:autoSpaceDE w:val="0"/>
              <w:autoSpaceDN w:val="0"/>
              <w:adjustRightInd w:val="0"/>
              <w:spacing w:after="200"/>
              <w:ind w:left="492" w:hanging="284"/>
              <w:jc w:val="left"/>
              <w:textAlignment w:val="baseline"/>
              <w:rPr>
                <w:rFonts w:cs="Arial"/>
                <w:sz w:val="18"/>
                <w:szCs w:val="22"/>
              </w:rPr>
            </w:pPr>
            <w:proofErr w:type="spellStart"/>
            <w:r w:rsidRPr="00D41E7E">
              <w:rPr>
                <w:rFonts w:cs="Arial"/>
                <w:sz w:val="18"/>
                <w:szCs w:val="22"/>
              </w:rPr>
              <w:t>Σκού</w:t>
            </w:r>
            <w:proofErr w:type="spellEnd"/>
            <w:r w:rsidRPr="00D41E7E">
              <w:rPr>
                <w:rFonts w:cs="Arial"/>
                <w:sz w:val="18"/>
                <w:szCs w:val="22"/>
              </w:rPr>
              <w:t xml:space="preserve">πισμα και </w:t>
            </w:r>
            <w:proofErr w:type="spellStart"/>
            <w:r w:rsidRPr="00D41E7E">
              <w:rPr>
                <w:rFonts w:cs="Arial"/>
                <w:sz w:val="18"/>
                <w:szCs w:val="22"/>
              </w:rPr>
              <w:t>σφουγγάρισμ</w:t>
            </w:r>
            <w:proofErr w:type="spellEnd"/>
            <w:r w:rsidRPr="00D41E7E">
              <w:rPr>
                <w:rFonts w:cs="Arial"/>
                <w:sz w:val="18"/>
                <w:szCs w:val="22"/>
              </w:rPr>
              <w:t>α πα</w:t>
            </w:r>
            <w:proofErr w:type="spellStart"/>
            <w:r w:rsidRPr="00D41E7E">
              <w:rPr>
                <w:rFonts w:cs="Arial"/>
                <w:sz w:val="18"/>
                <w:szCs w:val="22"/>
              </w:rPr>
              <w:t>τώμ</w:t>
            </w:r>
            <w:proofErr w:type="spellEnd"/>
            <w:r w:rsidRPr="00D41E7E">
              <w:rPr>
                <w:rFonts w:cs="Arial"/>
                <w:sz w:val="18"/>
                <w:szCs w:val="22"/>
              </w:rPr>
              <w:t>ατος.</w:t>
            </w:r>
          </w:p>
          <w:p w:rsidR="003530F1" w:rsidRPr="00D41E7E" w:rsidRDefault="003530F1" w:rsidP="00FB0F4D">
            <w:pPr>
              <w:spacing w:before="120"/>
              <w:outlineLvl w:val="7"/>
              <w:rPr>
                <w:rFonts w:cs="Arial"/>
                <w:b/>
                <w:iCs/>
                <w:sz w:val="18"/>
                <w:szCs w:val="22"/>
                <w:u w:val="single"/>
              </w:rPr>
            </w:pPr>
            <w:r w:rsidRPr="00D41E7E">
              <w:rPr>
                <w:rFonts w:cs="Arial"/>
                <w:b/>
                <w:iCs/>
                <w:sz w:val="18"/>
                <w:szCs w:val="22"/>
                <w:u w:val="single"/>
              </w:rPr>
              <w:t xml:space="preserve"> </w:t>
            </w:r>
            <w:proofErr w:type="spellStart"/>
            <w:r w:rsidRPr="00D41E7E">
              <w:rPr>
                <w:rFonts w:cs="Arial"/>
                <w:b/>
                <w:iCs/>
                <w:sz w:val="18"/>
                <w:szCs w:val="22"/>
                <w:u w:val="single"/>
              </w:rPr>
              <w:t>Του</w:t>
            </w:r>
            <w:proofErr w:type="spellEnd"/>
            <w:r w:rsidRPr="00D41E7E">
              <w:rPr>
                <w:rFonts w:cs="Arial"/>
                <w:b/>
                <w:iCs/>
                <w:sz w:val="18"/>
                <w:szCs w:val="22"/>
                <w:u w:val="single"/>
              </w:rPr>
              <w:t>αλέτες</w:t>
            </w:r>
          </w:p>
          <w:p w:rsidR="003530F1" w:rsidRPr="006823E2" w:rsidRDefault="003530F1" w:rsidP="00EE51C3">
            <w:pPr>
              <w:widowControl w:val="0"/>
              <w:numPr>
                <w:ilvl w:val="0"/>
                <w:numId w:val="37"/>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Άδειασμα και πλύσιμο των καλαθιών αχρήστων.</w:t>
            </w:r>
          </w:p>
          <w:p w:rsidR="003530F1" w:rsidRPr="00D41E7E" w:rsidRDefault="003530F1" w:rsidP="00EE51C3">
            <w:pPr>
              <w:widowControl w:val="0"/>
              <w:numPr>
                <w:ilvl w:val="0"/>
                <w:numId w:val="37"/>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rPr>
            </w:pPr>
            <w:proofErr w:type="spellStart"/>
            <w:r w:rsidRPr="00D41E7E">
              <w:rPr>
                <w:rFonts w:cs="Arial"/>
                <w:sz w:val="18"/>
                <w:szCs w:val="22"/>
              </w:rPr>
              <w:t>Πλύσιμο</w:t>
            </w:r>
            <w:proofErr w:type="spellEnd"/>
            <w:r w:rsidRPr="00D41E7E">
              <w:rPr>
                <w:rFonts w:cs="Arial"/>
                <w:sz w:val="18"/>
                <w:szCs w:val="22"/>
              </w:rPr>
              <w:t xml:space="preserve"> πλα</w:t>
            </w:r>
            <w:proofErr w:type="spellStart"/>
            <w:r w:rsidRPr="00D41E7E">
              <w:rPr>
                <w:rFonts w:cs="Arial"/>
                <w:sz w:val="18"/>
                <w:szCs w:val="22"/>
              </w:rPr>
              <w:t>κιδίων</w:t>
            </w:r>
            <w:proofErr w:type="spellEnd"/>
            <w:r w:rsidRPr="00D41E7E">
              <w:rPr>
                <w:rFonts w:cs="Arial"/>
                <w:sz w:val="18"/>
                <w:szCs w:val="22"/>
              </w:rPr>
              <w:t xml:space="preserve"> και </w:t>
            </w:r>
            <w:proofErr w:type="spellStart"/>
            <w:r w:rsidRPr="00D41E7E">
              <w:rPr>
                <w:rFonts w:cs="Arial"/>
                <w:sz w:val="18"/>
                <w:szCs w:val="22"/>
              </w:rPr>
              <w:t>τοίχων</w:t>
            </w:r>
            <w:proofErr w:type="spellEnd"/>
            <w:r w:rsidRPr="00D41E7E">
              <w:rPr>
                <w:rFonts w:cs="Arial"/>
                <w:sz w:val="18"/>
                <w:szCs w:val="22"/>
              </w:rPr>
              <w:t>.</w:t>
            </w:r>
          </w:p>
          <w:p w:rsidR="003530F1" w:rsidRPr="006823E2" w:rsidRDefault="003530F1" w:rsidP="00EE51C3">
            <w:pPr>
              <w:widowControl w:val="0"/>
              <w:numPr>
                <w:ilvl w:val="0"/>
                <w:numId w:val="37"/>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Καθάρισμα νιπτήρων, βρυσών, λεκανών, πλαστικών, καλυμμάτων.</w:t>
            </w:r>
          </w:p>
          <w:p w:rsidR="003530F1" w:rsidRPr="006823E2" w:rsidRDefault="003530F1" w:rsidP="00EE51C3">
            <w:pPr>
              <w:widowControl w:val="0"/>
              <w:numPr>
                <w:ilvl w:val="0"/>
                <w:numId w:val="37"/>
              </w:numPr>
              <w:tabs>
                <w:tab w:val="left" w:pos="720"/>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Πλύσιμο και σφουγγάρισμα των δαπέδων.</w:t>
            </w:r>
          </w:p>
          <w:p w:rsidR="003530F1" w:rsidRPr="006823E2" w:rsidRDefault="003530F1" w:rsidP="00EE51C3">
            <w:pPr>
              <w:widowControl w:val="0"/>
              <w:numPr>
                <w:ilvl w:val="0"/>
                <w:numId w:val="37"/>
              </w:numPr>
              <w:tabs>
                <w:tab w:val="left" w:pos="565"/>
              </w:tabs>
              <w:suppressAutoHyphens w:val="0"/>
              <w:overflowPunct w:val="0"/>
              <w:autoSpaceDE w:val="0"/>
              <w:autoSpaceDN w:val="0"/>
              <w:adjustRightInd w:val="0"/>
              <w:spacing w:after="200"/>
              <w:ind w:left="492" w:right="114" w:hanging="284"/>
              <w:textAlignment w:val="baseline"/>
              <w:rPr>
                <w:rFonts w:cs="Arial"/>
                <w:sz w:val="18"/>
                <w:szCs w:val="22"/>
                <w:lang w:val="el-GR"/>
              </w:rPr>
            </w:pPr>
            <w:r w:rsidRPr="006823E2">
              <w:rPr>
                <w:rFonts w:cs="Arial"/>
                <w:sz w:val="18"/>
                <w:szCs w:val="22"/>
                <w:lang w:val="el-GR"/>
              </w:rPr>
              <w:t xml:space="preserve">Αποκομιδή </w:t>
            </w:r>
            <w:r w:rsidR="00C6075E" w:rsidRPr="006823E2">
              <w:rPr>
                <w:rFonts w:cs="Arial"/>
                <w:sz w:val="20"/>
                <w:szCs w:val="22"/>
                <w:lang w:val="el-GR"/>
              </w:rPr>
              <w:t xml:space="preserve">σκουπιδιών </w:t>
            </w:r>
            <w:r w:rsidR="00C6075E">
              <w:rPr>
                <w:rFonts w:cs="Arial"/>
                <w:sz w:val="20"/>
                <w:szCs w:val="22"/>
                <w:lang w:val="el-GR"/>
              </w:rPr>
              <w:t>στους</w:t>
            </w:r>
            <w:r w:rsidR="00C6075E" w:rsidRPr="006823E2">
              <w:rPr>
                <w:rFonts w:cs="Arial"/>
                <w:sz w:val="20"/>
                <w:szCs w:val="22"/>
                <w:lang w:val="el-GR"/>
              </w:rPr>
              <w:t xml:space="preserve"> </w:t>
            </w:r>
            <w:r w:rsidR="00C6075E">
              <w:rPr>
                <w:rFonts w:cs="Arial"/>
                <w:sz w:val="20"/>
                <w:szCs w:val="22"/>
                <w:lang w:val="el-GR"/>
              </w:rPr>
              <w:t xml:space="preserve">κατάλληλους </w:t>
            </w:r>
            <w:r w:rsidR="00C6075E" w:rsidRPr="006823E2">
              <w:rPr>
                <w:rFonts w:cs="Arial"/>
                <w:sz w:val="20"/>
                <w:szCs w:val="22"/>
                <w:lang w:val="el-GR"/>
              </w:rPr>
              <w:t>χώρους απόρριψης σκουπιδιών</w:t>
            </w:r>
            <w:r w:rsidR="00C6075E">
              <w:rPr>
                <w:rFonts w:cs="Arial"/>
                <w:sz w:val="20"/>
                <w:szCs w:val="22"/>
                <w:lang w:val="el-GR"/>
              </w:rPr>
              <w:t xml:space="preserve"> / κάδους ανακύκλωσης</w:t>
            </w:r>
            <w:r w:rsidR="00C6075E" w:rsidRPr="006823E2">
              <w:rPr>
                <w:rFonts w:cs="Arial"/>
                <w:sz w:val="20"/>
                <w:szCs w:val="22"/>
                <w:lang w:val="el-GR"/>
              </w:rPr>
              <w:t>.</w:t>
            </w:r>
          </w:p>
          <w:p w:rsidR="003530F1" w:rsidRPr="006823E2" w:rsidRDefault="003530F1" w:rsidP="00FB0F4D">
            <w:pPr>
              <w:spacing w:before="120"/>
              <w:outlineLvl w:val="7"/>
              <w:rPr>
                <w:rFonts w:cs="Arial"/>
                <w:iCs/>
                <w:sz w:val="18"/>
                <w:szCs w:val="22"/>
                <w:lang w:val="el-GR"/>
              </w:rPr>
            </w:pPr>
            <w:r w:rsidRPr="006823E2">
              <w:rPr>
                <w:rFonts w:cs="Arial"/>
                <w:b/>
                <w:iCs/>
                <w:sz w:val="18"/>
                <w:szCs w:val="22"/>
                <w:lang w:val="el-GR"/>
              </w:rPr>
              <w:t xml:space="preserve">8.   </w:t>
            </w:r>
            <w:proofErr w:type="spellStart"/>
            <w:r w:rsidRPr="006823E2">
              <w:rPr>
                <w:rFonts w:cs="Arial"/>
                <w:b/>
                <w:iCs/>
                <w:sz w:val="18"/>
                <w:szCs w:val="22"/>
                <w:u w:val="single"/>
                <w:lang w:val="el-GR"/>
              </w:rPr>
              <w:t>Προαύλιοι</w:t>
            </w:r>
            <w:proofErr w:type="spellEnd"/>
            <w:r w:rsidRPr="006823E2">
              <w:rPr>
                <w:rFonts w:cs="Arial"/>
                <w:b/>
                <w:iCs/>
                <w:sz w:val="18"/>
                <w:szCs w:val="22"/>
                <w:u w:val="single"/>
                <w:lang w:val="el-GR"/>
              </w:rPr>
              <w:t xml:space="preserve"> χώροι + είσοδοι κτιρίων</w:t>
            </w:r>
          </w:p>
          <w:p w:rsidR="003530F1" w:rsidRPr="006823E2" w:rsidRDefault="003530F1" w:rsidP="00FB0F4D">
            <w:pPr>
              <w:numPr>
                <w:ilvl w:val="12"/>
                <w:numId w:val="0"/>
              </w:numPr>
              <w:ind w:left="208" w:right="114"/>
              <w:rPr>
                <w:rFonts w:cs="Arial"/>
                <w:sz w:val="18"/>
                <w:szCs w:val="22"/>
                <w:lang w:val="el-GR"/>
              </w:rPr>
            </w:pPr>
            <w:r w:rsidRPr="006823E2">
              <w:rPr>
                <w:rFonts w:cs="Arial"/>
                <w:sz w:val="18"/>
                <w:szCs w:val="22"/>
                <w:lang w:val="el-GR"/>
              </w:rPr>
              <w:t>Καθαρισμός των προαυλίων χώρων με χρήση πιεστικού μηχανήματος, καθώς και της εισόδου.</w:t>
            </w:r>
          </w:p>
          <w:p w:rsidR="003530F1" w:rsidRDefault="003530F1" w:rsidP="00FB0F4D">
            <w:pPr>
              <w:numPr>
                <w:ilvl w:val="12"/>
                <w:numId w:val="0"/>
              </w:numPr>
              <w:ind w:left="114" w:right="114"/>
              <w:rPr>
                <w:rFonts w:cs="Arial"/>
                <w:sz w:val="18"/>
                <w:szCs w:val="22"/>
                <w:lang w:val="el-GR"/>
              </w:rPr>
            </w:pPr>
            <w:r w:rsidRPr="006823E2">
              <w:rPr>
                <w:rFonts w:cs="Arial"/>
                <w:i/>
                <w:sz w:val="18"/>
                <w:szCs w:val="22"/>
                <w:u w:val="single"/>
                <w:lang w:val="el-GR"/>
              </w:rPr>
              <w:t>ΣΗΜΕΙΩΣΗ</w:t>
            </w:r>
            <w:r w:rsidRPr="006823E2">
              <w:rPr>
                <w:rFonts w:cs="Arial"/>
                <w:sz w:val="18"/>
                <w:szCs w:val="22"/>
                <w:lang w:val="el-GR"/>
              </w:rPr>
              <w:t>: Ο καθαρισμός των προαύλιων χώρων θα πραγματοποιείται κατά τις πρώτες πρωινές ώρες -έναρξη ωραρίου απασχόλησης προσωπικού- καθημερινά.</w:t>
            </w:r>
          </w:p>
          <w:p w:rsidR="003530F1" w:rsidRPr="006823E2" w:rsidRDefault="003530F1" w:rsidP="00FB0F4D">
            <w:pPr>
              <w:numPr>
                <w:ilvl w:val="12"/>
                <w:numId w:val="0"/>
              </w:numPr>
              <w:ind w:left="114" w:right="114"/>
              <w:rPr>
                <w:rFonts w:cs="Arial"/>
                <w:sz w:val="18"/>
                <w:szCs w:val="22"/>
                <w:lang w:val="el-GR"/>
              </w:rPr>
            </w:pPr>
          </w:p>
        </w:tc>
        <w:tc>
          <w:tcPr>
            <w:tcW w:w="1868" w:type="dxa"/>
            <w:gridSpan w:val="2"/>
            <w:tcBorders>
              <w:left w:val="single" w:sz="12" w:space="0" w:color="auto"/>
            </w:tcBorders>
            <w:vAlign w:val="center"/>
          </w:tcPr>
          <w:p w:rsidR="003530F1" w:rsidRPr="00D41E7E" w:rsidRDefault="003530F1" w:rsidP="00FB0F4D">
            <w:pPr>
              <w:spacing w:after="200"/>
              <w:jc w:val="center"/>
              <w:rPr>
                <w:rFonts w:cs="Tahoma"/>
                <w:sz w:val="18"/>
                <w:szCs w:val="22"/>
                <w:highlight w:val="green"/>
              </w:rPr>
            </w:pPr>
            <w:r w:rsidRPr="00D41E7E">
              <w:rPr>
                <w:rFonts w:cs="Tahoma"/>
                <w:sz w:val="18"/>
                <w:szCs w:val="22"/>
              </w:rPr>
              <w:lastRenderedPageBreak/>
              <w:t>ΝΑΙ</w:t>
            </w:r>
          </w:p>
        </w:tc>
        <w:tc>
          <w:tcPr>
            <w:tcW w:w="1329" w:type="dxa"/>
            <w:gridSpan w:val="2"/>
            <w:vAlign w:val="center"/>
          </w:tcPr>
          <w:p w:rsidR="003530F1" w:rsidRPr="00D41E7E" w:rsidRDefault="003530F1" w:rsidP="00FB0F4D">
            <w:pPr>
              <w:spacing w:after="200"/>
              <w:jc w:val="center"/>
              <w:rPr>
                <w:rFonts w:cs="Tahoma"/>
                <w:sz w:val="18"/>
                <w:szCs w:val="22"/>
                <w:highlight w:val="green"/>
              </w:rPr>
            </w:pPr>
          </w:p>
        </w:tc>
        <w:tc>
          <w:tcPr>
            <w:tcW w:w="1559" w:type="dxa"/>
            <w:gridSpan w:val="3"/>
            <w:tcBorders>
              <w:right w:val="single" w:sz="12" w:space="0" w:color="auto"/>
            </w:tcBorders>
            <w:vAlign w:val="center"/>
          </w:tcPr>
          <w:p w:rsidR="003530F1" w:rsidRPr="00D41E7E" w:rsidRDefault="003530F1" w:rsidP="00FB0F4D">
            <w:pPr>
              <w:spacing w:after="200"/>
              <w:ind w:left="1440"/>
              <w:jc w:val="center"/>
              <w:rPr>
                <w:rFonts w:cs="Tahoma"/>
                <w:sz w:val="18"/>
                <w:szCs w:val="22"/>
                <w:highlight w:val="green"/>
              </w:rPr>
            </w:pPr>
          </w:p>
        </w:tc>
      </w:tr>
      <w:tr w:rsidR="003530F1" w:rsidRPr="00D41E7E" w:rsidTr="00FB091B">
        <w:tblPrEx>
          <w:jc w:val="center"/>
        </w:tblPrEx>
        <w:trPr>
          <w:gridAfter w:val="1"/>
          <w:wAfter w:w="583" w:type="dxa"/>
          <w:trHeight w:val="413"/>
          <w:jc w:val="center"/>
        </w:trPr>
        <w:tc>
          <w:tcPr>
            <w:tcW w:w="9373" w:type="dxa"/>
            <w:gridSpan w:val="11"/>
            <w:tcBorders>
              <w:top w:val="single" w:sz="12" w:space="0" w:color="auto"/>
              <w:left w:val="single" w:sz="12" w:space="0" w:color="auto"/>
              <w:bottom w:val="single" w:sz="12" w:space="0" w:color="auto"/>
              <w:right w:val="single" w:sz="12" w:space="0" w:color="auto"/>
            </w:tcBorders>
            <w:shd w:val="pct12" w:color="auto" w:fill="auto"/>
          </w:tcPr>
          <w:p w:rsidR="003530F1" w:rsidRPr="00D41E7E" w:rsidRDefault="003530F1" w:rsidP="00FB0F4D">
            <w:pPr>
              <w:widowControl w:val="0"/>
              <w:tabs>
                <w:tab w:val="left" w:pos="720"/>
              </w:tabs>
              <w:overflowPunct w:val="0"/>
              <w:autoSpaceDE w:val="0"/>
              <w:autoSpaceDN w:val="0"/>
              <w:adjustRightInd w:val="0"/>
              <w:spacing w:before="60" w:after="60"/>
              <w:ind w:right="-56"/>
              <w:rPr>
                <w:rFonts w:cs="Arial"/>
                <w:b/>
                <w:szCs w:val="22"/>
              </w:rPr>
            </w:pPr>
            <w:r w:rsidRPr="00D41E7E">
              <w:rPr>
                <w:rFonts w:cs="Arial"/>
                <w:b/>
                <w:szCs w:val="22"/>
              </w:rPr>
              <w:lastRenderedPageBreak/>
              <w:t xml:space="preserve">Β. </w:t>
            </w:r>
            <w:proofErr w:type="spellStart"/>
            <w:r w:rsidRPr="00D41E7E">
              <w:rPr>
                <w:rFonts w:cs="Arial"/>
                <w:b/>
                <w:szCs w:val="22"/>
              </w:rPr>
              <w:t>Προγρ</w:t>
            </w:r>
            <w:proofErr w:type="spellEnd"/>
            <w:r w:rsidRPr="00D41E7E">
              <w:rPr>
                <w:rFonts w:cs="Arial"/>
                <w:b/>
                <w:szCs w:val="22"/>
              </w:rPr>
              <w:t>αμματισμένες π</w:t>
            </w:r>
            <w:proofErr w:type="spellStart"/>
            <w:r w:rsidRPr="00D41E7E">
              <w:rPr>
                <w:rFonts w:cs="Arial"/>
                <w:b/>
                <w:szCs w:val="22"/>
              </w:rPr>
              <w:t>εριοδικές</w:t>
            </w:r>
            <w:proofErr w:type="spellEnd"/>
            <w:r w:rsidRPr="00D41E7E">
              <w:rPr>
                <w:rFonts w:cs="Arial"/>
                <w:b/>
                <w:szCs w:val="22"/>
              </w:rPr>
              <w:t xml:space="preserve"> </w:t>
            </w:r>
            <w:proofErr w:type="spellStart"/>
            <w:r w:rsidRPr="00D41E7E">
              <w:rPr>
                <w:rFonts w:cs="Arial"/>
                <w:b/>
                <w:szCs w:val="22"/>
              </w:rPr>
              <w:t>εργ</w:t>
            </w:r>
            <w:proofErr w:type="spellEnd"/>
            <w:r w:rsidRPr="00D41E7E">
              <w:rPr>
                <w:rFonts w:cs="Arial"/>
                <w:b/>
                <w:szCs w:val="22"/>
              </w:rPr>
              <w:t>ασίες</w:t>
            </w:r>
          </w:p>
        </w:tc>
      </w:tr>
      <w:tr w:rsidR="003530F1" w:rsidRPr="00D41E7E" w:rsidTr="00FB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wBefore w:w="575" w:type="dxa"/>
          <w:trHeight w:val="264"/>
        </w:trPr>
        <w:tc>
          <w:tcPr>
            <w:tcW w:w="4589" w:type="dxa"/>
            <w:gridSpan w:val="2"/>
            <w:tcBorders>
              <w:left w:val="single" w:sz="12" w:space="0" w:color="auto"/>
              <w:right w:val="single" w:sz="12" w:space="0" w:color="auto"/>
            </w:tcBorders>
          </w:tcPr>
          <w:p w:rsidR="003530F1" w:rsidRPr="006823E2" w:rsidRDefault="003530F1" w:rsidP="00EE51C3">
            <w:pPr>
              <w:widowControl w:val="0"/>
              <w:numPr>
                <w:ilvl w:val="0"/>
                <w:numId w:val="17"/>
              </w:numPr>
              <w:tabs>
                <w:tab w:val="left" w:pos="720"/>
              </w:tabs>
              <w:overflowPunct w:val="0"/>
              <w:autoSpaceDE w:val="0"/>
              <w:autoSpaceDN w:val="0"/>
              <w:adjustRightInd w:val="0"/>
              <w:spacing w:after="200" w:line="276" w:lineRule="auto"/>
              <w:ind w:left="357" w:hanging="357"/>
              <w:rPr>
                <w:rFonts w:cs="Arial"/>
                <w:sz w:val="20"/>
                <w:szCs w:val="22"/>
                <w:lang w:val="el-GR"/>
              </w:rPr>
            </w:pPr>
            <w:r w:rsidRPr="006823E2">
              <w:rPr>
                <w:rFonts w:cs="Arial"/>
                <w:sz w:val="20"/>
                <w:szCs w:val="22"/>
                <w:lang w:val="el-GR"/>
              </w:rPr>
              <w:t xml:space="preserve">Γενικός καθαρισμός </w:t>
            </w:r>
            <w:r w:rsidRPr="00D41E7E">
              <w:rPr>
                <w:rFonts w:cs="Arial"/>
                <w:sz w:val="20"/>
                <w:szCs w:val="22"/>
                <w:lang w:val="en-US"/>
              </w:rPr>
              <w:t>WC</w:t>
            </w:r>
            <w:r w:rsidRPr="006823E2">
              <w:rPr>
                <w:rFonts w:cs="Arial"/>
                <w:sz w:val="20"/>
                <w:szCs w:val="22"/>
                <w:lang w:val="el-GR"/>
              </w:rPr>
              <w:t xml:space="preserve"> </w:t>
            </w:r>
            <w:r w:rsidRPr="006823E2">
              <w:rPr>
                <w:rFonts w:cs="Arial"/>
                <w:b/>
                <w:sz w:val="20"/>
                <w:szCs w:val="22"/>
                <w:u w:val="single"/>
                <w:lang w:val="el-GR"/>
              </w:rPr>
              <w:t>εβδομαδιαία</w:t>
            </w:r>
            <w:r w:rsidRPr="006823E2">
              <w:rPr>
                <w:rFonts w:cs="Arial"/>
                <w:sz w:val="20"/>
                <w:szCs w:val="22"/>
                <w:lang w:val="el-GR"/>
              </w:rPr>
              <w:t xml:space="preserve"> (βαθύς καθαρισμός πλακιδίων τοίχων, ειδών υγιεινής, φωτιστικών, οροφών κλπ.)</w:t>
            </w:r>
          </w:p>
          <w:p w:rsidR="003530F1" w:rsidRPr="00D41E7E" w:rsidRDefault="003530F1" w:rsidP="00EE51C3">
            <w:pPr>
              <w:widowControl w:val="0"/>
              <w:numPr>
                <w:ilvl w:val="0"/>
                <w:numId w:val="17"/>
              </w:numPr>
              <w:tabs>
                <w:tab w:val="left" w:pos="720"/>
              </w:tabs>
              <w:overflowPunct w:val="0"/>
              <w:autoSpaceDE w:val="0"/>
              <w:autoSpaceDN w:val="0"/>
              <w:adjustRightInd w:val="0"/>
              <w:spacing w:after="200"/>
              <w:ind w:left="357" w:hanging="357"/>
              <w:rPr>
                <w:rFonts w:cs="Arial"/>
                <w:sz w:val="20"/>
                <w:szCs w:val="22"/>
              </w:rPr>
            </w:pPr>
            <w:r w:rsidRPr="006823E2">
              <w:rPr>
                <w:rFonts w:cs="Arial"/>
                <w:sz w:val="20"/>
                <w:szCs w:val="22"/>
                <w:lang w:val="el-GR"/>
              </w:rPr>
              <w:t xml:space="preserve">Γενικός καθαρισμός γραφείων </w:t>
            </w:r>
            <w:r w:rsidRPr="006823E2">
              <w:rPr>
                <w:rFonts w:cs="Arial"/>
                <w:b/>
                <w:sz w:val="20"/>
                <w:szCs w:val="22"/>
                <w:u w:val="single"/>
                <w:lang w:val="el-GR"/>
              </w:rPr>
              <w:t>μηνιαία</w:t>
            </w:r>
            <w:r w:rsidRPr="006823E2">
              <w:rPr>
                <w:rFonts w:cs="Arial"/>
                <w:sz w:val="20"/>
                <w:szCs w:val="22"/>
                <w:lang w:val="el-GR"/>
              </w:rPr>
              <w:t xml:space="preserve"> (κάθετες επιφάνειες ύψους άνω των 2</w:t>
            </w:r>
            <w:r w:rsidRPr="00D41E7E">
              <w:rPr>
                <w:rFonts w:cs="Arial"/>
                <w:sz w:val="20"/>
                <w:szCs w:val="22"/>
                <w:lang w:val="en-US"/>
              </w:rPr>
              <w:t>m</w:t>
            </w:r>
            <w:r w:rsidRPr="006823E2">
              <w:rPr>
                <w:rFonts w:cs="Arial"/>
                <w:sz w:val="20"/>
                <w:szCs w:val="22"/>
                <w:lang w:val="el-GR"/>
              </w:rPr>
              <w:t xml:space="preserve">, βιβλιοθήκες, φωτιστικά, κλπ.) </w:t>
            </w:r>
            <w:r w:rsidRPr="00D41E7E">
              <w:rPr>
                <w:rFonts w:cs="Arial"/>
                <w:sz w:val="20"/>
                <w:szCs w:val="22"/>
              </w:rPr>
              <w:t>Καθα</w:t>
            </w:r>
            <w:proofErr w:type="spellStart"/>
            <w:r w:rsidRPr="00D41E7E">
              <w:rPr>
                <w:rFonts w:cs="Arial"/>
                <w:sz w:val="20"/>
                <w:szCs w:val="22"/>
              </w:rPr>
              <w:t>ρισμός</w:t>
            </w:r>
            <w:proofErr w:type="spellEnd"/>
            <w:r w:rsidRPr="00D41E7E">
              <w:rPr>
                <w:rFonts w:cs="Arial"/>
                <w:sz w:val="20"/>
                <w:szCs w:val="22"/>
              </w:rPr>
              <w:t xml:space="preserve"> </w:t>
            </w:r>
            <w:proofErr w:type="spellStart"/>
            <w:r w:rsidRPr="00D41E7E">
              <w:rPr>
                <w:rFonts w:cs="Arial"/>
                <w:sz w:val="20"/>
                <w:szCs w:val="22"/>
              </w:rPr>
              <w:t>φίλτρων</w:t>
            </w:r>
            <w:proofErr w:type="spellEnd"/>
            <w:r w:rsidRPr="00D41E7E">
              <w:rPr>
                <w:rFonts w:cs="Arial"/>
                <w:sz w:val="20"/>
                <w:szCs w:val="22"/>
              </w:rPr>
              <w:t xml:space="preserve"> </w:t>
            </w:r>
            <w:proofErr w:type="spellStart"/>
            <w:r w:rsidRPr="00D41E7E">
              <w:rPr>
                <w:rFonts w:cs="Arial"/>
                <w:sz w:val="20"/>
                <w:szCs w:val="22"/>
              </w:rPr>
              <w:t>κλιμ</w:t>
            </w:r>
            <w:proofErr w:type="spellEnd"/>
            <w:r w:rsidRPr="00D41E7E">
              <w:rPr>
                <w:rFonts w:cs="Arial"/>
                <w:sz w:val="20"/>
                <w:szCs w:val="22"/>
              </w:rPr>
              <w:t>ατιστικών.</w:t>
            </w:r>
          </w:p>
          <w:p w:rsidR="003530F1" w:rsidRPr="006823E2" w:rsidRDefault="003530F1" w:rsidP="00EE51C3">
            <w:pPr>
              <w:widowControl w:val="0"/>
              <w:numPr>
                <w:ilvl w:val="0"/>
                <w:numId w:val="17"/>
              </w:numPr>
              <w:tabs>
                <w:tab w:val="left" w:pos="720"/>
              </w:tabs>
              <w:overflowPunct w:val="0"/>
              <w:autoSpaceDE w:val="0"/>
              <w:autoSpaceDN w:val="0"/>
              <w:adjustRightInd w:val="0"/>
              <w:spacing w:after="200" w:line="276" w:lineRule="auto"/>
              <w:rPr>
                <w:rFonts w:cs="Arial"/>
                <w:sz w:val="20"/>
                <w:szCs w:val="22"/>
                <w:lang w:val="el-GR"/>
              </w:rPr>
            </w:pPr>
            <w:r w:rsidRPr="006823E2">
              <w:rPr>
                <w:rFonts w:cs="Arial"/>
                <w:sz w:val="20"/>
                <w:szCs w:val="22"/>
                <w:lang w:val="el-GR"/>
              </w:rPr>
              <w:t xml:space="preserve">Καθαρισμός όλων των υαλοπινάκων εσωτερικά και εξωτερικά σε </w:t>
            </w:r>
            <w:r w:rsidRPr="006823E2">
              <w:rPr>
                <w:rFonts w:cs="Arial"/>
                <w:b/>
                <w:sz w:val="20"/>
                <w:szCs w:val="22"/>
                <w:u w:val="single"/>
                <w:lang w:val="el-GR"/>
              </w:rPr>
              <w:t xml:space="preserve">μία φορά το τρίμηνο </w:t>
            </w:r>
            <w:r w:rsidRPr="006823E2">
              <w:rPr>
                <w:rFonts w:cs="Arial"/>
                <w:sz w:val="20"/>
                <w:szCs w:val="22"/>
                <w:lang w:val="el-GR"/>
              </w:rPr>
              <w:t xml:space="preserve">(εφόσον </w:t>
            </w:r>
            <w:r w:rsidRPr="006823E2">
              <w:rPr>
                <w:rFonts w:cs="Arial"/>
                <w:sz w:val="20"/>
                <w:szCs w:val="22"/>
                <w:lang w:val="el-GR"/>
              </w:rPr>
              <w:lastRenderedPageBreak/>
              <w:t>δεν απαιτείται χρήση ειδικών ανυψωτικών).</w:t>
            </w:r>
          </w:p>
          <w:p w:rsidR="003530F1" w:rsidRPr="006823E2" w:rsidRDefault="003530F1" w:rsidP="00EE51C3">
            <w:pPr>
              <w:widowControl w:val="0"/>
              <w:numPr>
                <w:ilvl w:val="0"/>
                <w:numId w:val="17"/>
              </w:numPr>
              <w:tabs>
                <w:tab w:val="left" w:pos="720"/>
              </w:tabs>
              <w:overflowPunct w:val="0"/>
              <w:autoSpaceDE w:val="0"/>
              <w:autoSpaceDN w:val="0"/>
              <w:adjustRightInd w:val="0"/>
              <w:spacing w:after="200" w:line="276" w:lineRule="auto"/>
              <w:ind w:left="357" w:hanging="357"/>
              <w:rPr>
                <w:rFonts w:cs="Arial"/>
                <w:sz w:val="20"/>
                <w:szCs w:val="22"/>
                <w:lang w:val="el-GR"/>
              </w:rPr>
            </w:pPr>
            <w:r w:rsidRPr="006823E2">
              <w:rPr>
                <w:rFonts w:cs="Arial"/>
                <w:sz w:val="20"/>
                <w:szCs w:val="22"/>
                <w:lang w:val="el-GR"/>
              </w:rPr>
              <w:t xml:space="preserve">Καθαρισμός όλων των εξωτερικών υαλοπινάκων με ειδικά ανυψωτικά μηχανήματα της εταιρείας όπου απαιτείται, </w:t>
            </w:r>
            <w:r w:rsidRPr="006823E2">
              <w:rPr>
                <w:rFonts w:cs="Arial"/>
                <w:b/>
                <w:sz w:val="20"/>
                <w:szCs w:val="22"/>
                <w:u w:val="single"/>
                <w:lang w:val="el-GR"/>
              </w:rPr>
              <w:t>μία φορά το τρίμηνο</w:t>
            </w:r>
            <w:r w:rsidRPr="006823E2">
              <w:rPr>
                <w:rFonts w:cs="Arial"/>
                <w:sz w:val="20"/>
                <w:szCs w:val="22"/>
                <w:lang w:val="el-GR"/>
              </w:rPr>
              <w:t>.</w:t>
            </w:r>
          </w:p>
          <w:p w:rsidR="003530F1" w:rsidRPr="006823E2" w:rsidRDefault="003530F1" w:rsidP="00EE51C3">
            <w:pPr>
              <w:widowControl w:val="0"/>
              <w:numPr>
                <w:ilvl w:val="0"/>
                <w:numId w:val="17"/>
              </w:numPr>
              <w:tabs>
                <w:tab w:val="left" w:pos="720"/>
              </w:tabs>
              <w:overflowPunct w:val="0"/>
              <w:autoSpaceDE w:val="0"/>
              <w:autoSpaceDN w:val="0"/>
              <w:adjustRightInd w:val="0"/>
              <w:spacing w:after="200" w:line="276" w:lineRule="auto"/>
              <w:ind w:left="357" w:hanging="357"/>
              <w:rPr>
                <w:rFonts w:cs="Arial"/>
                <w:sz w:val="20"/>
                <w:szCs w:val="22"/>
                <w:u w:val="single"/>
                <w:lang w:val="el-GR"/>
              </w:rPr>
            </w:pPr>
            <w:r w:rsidRPr="006823E2">
              <w:rPr>
                <w:rFonts w:cs="Arial"/>
                <w:sz w:val="20"/>
                <w:szCs w:val="22"/>
                <w:lang w:val="el-GR"/>
              </w:rPr>
              <w:t xml:space="preserve">Βαθύς καθαρισμός των δαπέδων, διαδρόμων που αντιστοιχούν στους χώρους (τρίψιμο - γυάλισμα δαπέδων, </w:t>
            </w:r>
            <w:proofErr w:type="spellStart"/>
            <w:r w:rsidRPr="006823E2">
              <w:rPr>
                <w:rFonts w:cs="Arial"/>
                <w:sz w:val="20"/>
                <w:szCs w:val="22"/>
                <w:lang w:val="el-GR"/>
              </w:rPr>
              <w:t>κρυσταλοποίηση</w:t>
            </w:r>
            <w:proofErr w:type="spellEnd"/>
            <w:r w:rsidRPr="006823E2">
              <w:rPr>
                <w:rFonts w:cs="Arial"/>
                <w:sz w:val="20"/>
                <w:szCs w:val="22"/>
                <w:lang w:val="el-GR"/>
              </w:rPr>
              <w:t xml:space="preserve"> και υγρό πλύσιμο μοκετών) </w:t>
            </w:r>
            <w:r w:rsidRPr="006823E2">
              <w:rPr>
                <w:rFonts w:cs="Arial"/>
                <w:b/>
                <w:sz w:val="20"/>
                <w:szCs w:val="22"/>
                <w:u w:val="single"/>
                <w:lang w:val="el-GR"/>
              </w:rPr>
              <w:t>μία φορά ετησίως</w:t>
            </w:r>
            <w:r w:rsidRPr="006823E2">
              <w:rPr>
                <w:rFonts w:cs="Arial"/>
                <w:sz w:val="20"/>
                <w:szCs w:val="22"/>
                <w:u w:val="single"/>
                <w:lang w:val="el-GR"/>
              </w:rPr>
              <w:t>.</w:t>
            </w:r>
          </w:p>
        </w:tc>
        <w:tc>
          <w:tcPr>
            <w:tcW w:w="1904" w:type="dxa"/>
            <w:gridSpan w:val="3"/>
            <w:tcBorders>
              <w:left w:val="single" w:sz="12" w:space="0" w:color="auto"/>
            </w:tcBorders>
            <w:vAlign w:val="center"/>
          </w:tcPr>
          <w:p w:rsidR="003530F1" w:rsidRPr="00D41E7E" w:rsidRDefault="003530F1" w:rsidP="00FB0F4D">
            <w:pPr>
              <w:spacing w:after="200" w:line="276" w:lineRule="auto"/>
              <w:jc w:val="center"/>
              <w:rPr>
                <w:rFonts w:cs="Tahoma"/>
                <w:szCs w:val="22"/>
              </w:rPr>
            </w:pPr>
            <w:r w:rsidRPr="00D41E7E">
              <w:rPr>
                <w:rFonts w:cs="Tahoma"/>
                <w:szCs w:val="22"/>
              </w:rPr>
              <w:lastRenderedPageBreak/>
              <w:t>ΝΑΙ</w:t>
            </w:r>
          </w:p>
        </w:tc>
        <w:tc>
          <w:tcPr>
            <w:tcW w:w="1524" w:type="dxa"/>
            <w:gridSpan w:val="3"/>
            <w:vAlign w:val="center"/>
          </w:tcPr>
          <w:p w:rsidR="003530F1" w:rsidRPr="00D41E7E" w:rsidRDefault="003530F1" w:rsidP="00FB0F4D">
            <w:pPr>
              <w:spacing w:after="200" w:line="276" w:lineRule="auto"/>
              <w:jc w:val="center"/>
              <w:rPr>
                <w:rFonts w:cs="Tahoma"/>
                <w:sz w:val="20"/>
                <w:szCs w:val="22"/>
                <w:highlight w:val="green"/>
              </w:rPr>
            </w:pPr>
          </w:p>
        </w:tc>
        <w:tc>
          <w:tcPr>
            <w:tcW w:w="1364" w:type="dxa"/>
            <w:gridSpan w:val="2"/>
            <w:tcBorders>
              <w:right w:val="single" w:sz="12" w:space="0" w:color="auto"/>
            </w:tcBorders>
            <w:vAlign w:val="center"/>
          </w:tcPr>
          <w:p w:rsidR="003530F1" w:rsidRPr="00D41E7E" w:rsidRDefault="003530F1" w:rsidP="00FB0F4D">
            <w:pPr>
              <w:spacing w:after="200" w:line="276" w:lineRule="auto"/>
              <w:ind w:left="1440"/>
              <w:jc w:val="center"/>
              <w:rPr>
                <w:rFonts w:cs="Tahoma"/>
                <w:sz w:val="20"/>
                <w:szCs w:val="22"/>
                <w:highlight w:val="green"/>
              </w:rPr>
            </w:pPr>
          </w:p>
        </w:tc>
      </w:tr>
    </w:tbl>
    <w:p w:rsidR="003530F1" w:rsidRPr="00D41E7E" w:rsidRDefault="003530F1" w:rsidP="003530F1">
      <w:pPr>
        <w:widowControl w:val="0"/>
        <w:tabs>
          <w:tab w:val="left" w:pos="720"/>
        </w:tabs>
        <w:overflowPunct w:val="0"/>
        <w:autoSpaceDE w:val="0"/>
        <w:autoSpaceDN w:val="0"/>
        <w:adjustRightInd w:val="0"/>
        <w:ind w:right="-56"/>
        <w:rPr>
          <w:b/>
          <w:szCs w:val="22"/>
        </w:rPr>
      </w:pPr>
    </w:p>
    <w:p w:rsidR="003530F1" w:rsidRPr="00D41E7E" w:rsidRDefault="003530F1" w:rsidP="003530F1">
      <w:pPr>
        <w:widowControl w:val="0"/>
        <w:tabs>
          <w:tab w:val="left" w:pos="720"/>
        </w:tabs>
        <w:overflowPunct w:val="0"/>
        <w:autoSpaceDE w:val="0"/>
        <w:autoSpaceDN w:val="0"/>
        <w:adjustRightInd w:val="0"/>
        <w:ind w:right="-56"/>
        <w:rPr>
          <w:b/>
          <w:szCs w:val="22"/>
          <w:u w:val="single"/>
        </w:rPr>
      </w:pPr>
      <w:r w:rsidRPr="00D41E7E">
        <w:rPr>
          <w:b/>
          <w:szCs w:val="22"/>
          <w:u w:val="single"/>
        </w:rPr>
        <w:t>ΠΙΝΑΚΑΣ 2</w:t>
      </w:r>
    </w:p>
    <w:p w:rsidR="003530F1" w:rsidRPr="00D41E7E" w:rsidRDefault="003530F1" w:rsidP="003530F1">
      <w:pPr>
        <w:widowControl w:val="0"/>
        <w:tabs>
          <w:tab w:val="left" w:pos="720"/>
        </w:tabs>
        <w:overflowPunct w:val="0"/>
        <w:autoSpaceDE w:val="0"/>
        <w:autoSpaceDN w:val="0"/>
        <w:adjustRightInd w:val="0"/>
        <w:ind w:right="-56"/>
        <w:rPr>
          <w:b/>
          <w:szCs w:val="22"/>
          <w:u w:val="single"/>
        </w:rPr>
      </w:pPr>
    </w:p>
    <w:tbl>
      <w:tblPr>
        <w:tblW w:w="9588" w:type="dxa"/>
        <w:jc w:val="center"/>
        <w:tblInd w:w="-98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5223"/>
        <w:gridCol w:w="1558"/>
        <w:gridCol w:w="1367"/>
        <w:gridCol w:w="1440"/>
      </w:tblGrid>
      <w:tr w:rsidR="003530F1" w:rsidRPr="00D41E7E" w:rsidTr="00B95393">
        <w:trPr>
          <w:jc w:val="center"/>
        </w:trPr>
        <w:tc>
          <w:tcPr>
            <w:tcW w:w="9588" w:type="dxa"/>
            <w:gridSpan w:val="4"/>
            <w:tcBorders>
              <w:top w:val="single" w:sz="12" w:space="0" w:color="333333"/>
              <w:left w:val="single" w:sz="12" w:space="0" w:color="333333"/>
              <w:bottom w:val="single" w:sz="12" w:space="0" w:color="333333"/>
              <w:right w:val="single" w:sz="12" w:space="0" w:color="333333"/>
            </w:tcBorders>
            <w:shd w:val="pct12" w:color="auto" w:fill="auto"/>
          </w:tcPr>
          <w:p w:rsidR="003530F1" w:rsidRPr="00D41E7E" w:rsidRDefault="003530F1" w:rsidP="00FB0F4D">
            <w:pPr>
              <w:spacing w:after="60" w:line="276" w:lineRule="auto"/>
              <w:rPr>
                <w:rFonts w:cs="Arial"/>
                <w:b/>
                <w:szCs w:val="22"/>
              </w:rPr>
            </w:pPr>
            <w:r w:rsidRPr="00D41E7E">
              <w:rPr>
                <w:b/>
                <w:szCs w:val="22"/>
              </w:rPr>
              <w:t>ΧΩΡΟΙ ΚΑΘΑΡΙΣΜΟΥ- ΥΛΙΚΑ- ΠΡΟΣΩΠΙΚΟ</w:t>
            </w:r>
          </w:p>
        </w:tc>
      </w:tr>
      <w:tr w:rsidR="003530F1" w:rsidRPr="00D41E7E" w:rsidTr="00B95393">
        <w:trPr>
          <w:jc w:val="center"/>
        </w:trPr>
        <w:tc>
          <w:tcPr>
            <w:tcW w:w="5223" w:type="dxa"/>
          </w:tcPr>
          <w:p w:rsidR="003530F1" w:rsidRPr="00D41E7E" w:rsidRDefault="003530F1" w:rsidP="00FB0F4D">
            <w:pPr>
              <w:widowControl w:val="0"/>
              <w:tabs>
                <w:tab w:val="left" w:pos="720"/>
              </w:tabs>
              <w:overflowPunct w:val="0"/>
              <w:autoSpaceDE w:val="0"/>
              <w:autoSpaceDN w:val="0"/>
              <w:adjustRightInd w:val="0"/>
              <w:ind w:right="-56"/>
              <w:rPr>
                <w:b/>
                <w:szCs w:val="22"/>
              </w:rPr>
            </w:pPr>
            <w:r w:rsidRPr="00D41E7E">
              <w:rPr>
                <w:b/>
                <w:szCs w:val="22"/>
              </w:rPr>
              <w:t>ΠΡΟΔΙΑΓΡΑΦΗ</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rPr>
                <w:szCs w:val="22"/>
              </w:rPr>
            </w:pPr>
            <w:r w:rsidRPr="00D41E7E">
              <w:rPr>
                <w:b/>
                <w:szCs w:val="22"/>
              </w:rPr>
              <w:t xml:space="preserve">ΥΠΟΧΡΕΩΤΙΚΟ </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b/>
                <w:szCs w:val="22"/>
              </w:rPr>
            </w:pPr>
            <w:r w:rsidRPr="00D41E7E">
              <w:rPr>
                <w:b/>
                <w:szCs w:val="22"/>
              </w:rPr>
              <w:t xml:space="preserve">ΑΠΑΝΤΗΣΗ </w:t>
            </w: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b/>
                <w:szCs w:val="22"/>
              </w:rPr>
            </w:pPr>
            <w:r w:rsidRPr="00D41E7E">
              <w:rPr>
                <w:b/>
                <w:szCs w:val="22"/>
              </w:rPr>
              <w:t>ΠΑΡΑΠΟΜΠΗ</w:t>
            </w:r>
          </w:p>
        </w:tc>
      </w:tr>
      <w:tr w:rsidR="003530F1" w:rsidRPr="00D41E7E" w:rsidTr="00B95393">
        <w:trPr>
          <w:jc w:val="center"/>
        </w:trPr>
        <w:tc>
          <w:tcPr>
            <w:tcW w:w="5223" w:type="dxa"/>
          </w:tcPr>
          <w:p w:rsidR="003530F1" w:rsidRPr="006823E2" w:rsidRDefault="003530F1" w:rsidP="007F600E">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Η διάρκεια της σύμβασης που θα υπογραφεί είναι  </w:t>
            </w:r>
            <w:r w:rsidRPr="006823E2">
              <w:rPr>
                <w:b/>
                <w:sz w:val="20"/>
                <w:szCs w:val="22"/>
                <w:lang w:val="el-GR"/>
              </w:rPr>
              <w:t>12 μήνες</w:t>
            </w:r>
            <w:r w:rsidRPr="006823E2">
              <w:rPr>
                <w:sz w:val="20"/>
                <w:szCs w:val="22"/>
                <w:lang w:val="el-GR"/>
              </w:rPr>
              <w:t xml:space="preserve">  από την ημερομηνία υπογραφής της με </w:t>
            </w:r>
            <w:r w:rsidRPr="006823E2">
              <w:rPr>
                <w:b/>
                <w:sz w:val="20"/>
                <w:szCs w:val="22"/>
                <w:lang w:val="el-GR"/>
              </w:rPr>
              <w:t xml:space="preserve">δικαίωμα μονομερούς παράτασης έως </w:t>
            </w:r>
            <w:r w:rsidR="007F600E">
              <w:rPr>
                <w:b/>
                <w:sz w:val="20"/>
                <w:szCs w:val="22"/>
                <w:lang w:val="el-GR"/>
              </w:rPr>
              <w:t>έξι</w:t>
            </w:r>
            <w:r w:rsidRPr="006823E2">
              <w:rPr>
                <w:b/>
                <w:sz w:val="20"/>
                <w:szCs w:val="22"/>
                <w:lang w:val="el-GR"/>
              </w:rPr>
              <w:t xml:space="preserve"> μήνες</w:t>
            </w:r>
            <w:r w:rsidRPr="006823E2">
              <w:rPr>
                <w:sz w:val="20"/>
                <w:szCs w:val="22"/>
                <w:lang w:val="el-GR"/>
              </w:rPr>
              <w:t xml:space="preserve"> από τη λήξη της. Σημειώνεται ότι δεν θα πραγματοποιούνται εργασίες καθαριότητας την εβδομάδα του 15Αυγούστου καθώς και στις επίσημες αργίες.</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jc w:val="center"/>
              <w:rPr>
                <w:szCs w:val="22"/>
                <w:highlight w:val="yellow"/>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widowControl w:val="0"/>
              <w:tabs>
                <w:tab w:val="left" w:pos="-5040"/>
                <w:tab w:val="left" w:pos="720"/>
              </w:tabs>
              <w:overflowPunct w:val="0"/>
              <w:autoSpaceDE w:val="0"/>
              <w:autoSpaceDN w:val="0"/>
              <w:adjustRightInd w:val="0"/>
              <w:ind w:right="-7"/>
              <w:rPr>
                <w:b/>
                <w:sz w:val="20"/>
                <w:szCs w:val="22"/>
                <w:lang w:val="el-GR"/>
              </w:rPr>
            </w:pPr>
            <w:r w:rsidRPr="006823E2">
              <w:rPr>
                <w:sz w:val="20"/>
                <w:szCs w:val="22"/>
                <w:lang w:val="el-GR"/>
              </w:rPr>
              <w:t xml:space="preserve">Η καθαριότητα θα γίνεται από κατάλληλα εκπαιδευμένο και έμπειρο προσωπικό, </w:t>
            </w:r>
            <w:r w:rsidRPr="006823E2">
              <w:rPr>
                <w:b/>
                <w:sz w:val="20"/>
                <w:szCs w:val="22"/>
                <w:lang w:val="el-GR"/>
              </w:rPr>
              <w:t xml:space="preserve">ηλικίας άνω των 25 ετών.  </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jc w:val="center"/>
              <w:rPr>
                <w:b/>
                <w:szCs w:val="22"/>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widowControl w:val="0"/>
              <w:tabs>
                <w:tab w:val="left" w:pos="-5040"/>
                <w:tab w:val="left" w:pos="720"/>
              </w:tabs>
              <w:overflowPunct w:val="0"/>
              <w:autoSpaceDE w:val="0"/>
              <w:autoSpaceDN w:val="0"/>
              <w:adjustRightInd w:val="0"/>
              <w:ind w:right="-7"/>
              <w:rPr>
                <w:sz w:val="20"/>
                <w:szCs w:val="22"/>
                <w:lang w:val="el-GR"/>
              </w:rPr>
            </w:pPr>
          </w:p>
          <w:p w:rsidR="003530F1" w:rsidRPr="006823E2" w:rsidRDefault="003530F1" w:rsidP="00FB0F4D">
            <w:pPr>
              <w:widowControl w:val="0"/>
              <w:tabs>
                <w:tab w:val="left" w:pos="-5040"/>
                <w:tab w:val="left" w:pos="720"/>
              </w:tabs>
              <w:overflowPunct w:val="0"/>
              <w:autoSpaceDE w:val="0"/>
              <w:autoSpaceDN w:val="0"/>
              <w:adjustRightInd w:val="0"/>
              <w:ind w:right="-7"/>
              <w:rPr>
                <w:sz w:val="20"/>
                <w:szCs w:val="22"/>
                <w:lang w:val="el-GR"/>
              </w:rPr>
            </w:pPr>
            <w:r w:rsidRPr="006823E2">
              <w:rPr>
                <w:sz w:val="20"/>
                <w:szCs w:val="22"/>
                <w:lang w:val="el-GR"/>
              </w:rPr>
              <w:t xml:space="preserve">Κρίνεται αναγκαίο να είναι </w:t>
            </w:r>
            <w:r w:rsidRPr="006823E2">
              <w:rPr>
                <w:b/>
                <w:sz w:val="20"/>
                <w:szCs w:val="22"/>
                <w:lang w:val="el-GR"/>
              </w:rPr>
              <w:t>το ίδιο προσωπικό σε σταθερή και μόνιμη βάση</w:t>
            </w:r>
            <w:r w:rsidRPr="006823E2">
              <w:rPr>
                <w:sz w:val="20"/>
                <w:szCs w:val="22"/>
                <w:lang w:val="el-GR"/>
              </w:rPr>
              <w:t>, κατά το δυνατόν, καθώς  οι συχνές αλλαγές προσώπων απαιτούν χρόνο προσαρμογής.</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jc w:val="center"/>
              <w:rPr>
                <w:b/>
                <w:szCs w:val="22"/>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B95393">
            <w:pPr>
              <w:autoSpaceDE w:val="0"/>
              <w:autoSpaceDN w:val="0"/>
              <w:adjustRightInd w:val="0"/>
              <w:ind w:right="-7"/>
              <w:rPr>
                <w:sz w:val="20"/>
                <w:szCs w:val="22"/>
                <w:lang w:val="el-GR"/>
              </w:rPr>
            </w:pPr>
            <w:r w:rsidRPr="006823E2">
              <w:rPr>
                <w:sz w:val="20"/>
                <w:szCs w:val="22"/>
                <w:lang w:val="el-GR"/>
              </w:rPr>
              <w:t>Το ωράριο εργασίας (βάρδιες) για μέρος ή το  σύνολο του προσωπικού  καθώς και οι χώροι καθαριότητας δύναται να τροποποιούνται κατά την κρίση του Αναθέτοντ</w:t>
            </w:r>
            <w:r w:rsidR="00B95393">
              <w:rPr>
                <w:sz w:val="20"/>
                <w:szCs w:val="22"/>
                <w:lang w:val="el-GR"/>
              </w:rPr>
              <w:t>ο</w:t>
            </w:r>
            <w:r w:rsidRPr="006823E2">
              <w:rPr>
                <w:sz w:val="20"/>
                <w:szCs w:val="22"/>
                <w:lang w:val="el-GR"/>
              </w:rPr>
              <w:t xml:space="preserve">ς φορέα, </w:t>
            </w:r>
            <w:r w:rsidRPr="006823E2">
              <w:rPr>
                <w:sz w:val="20"/>
                <w:lang w:val="el-GR"/>
              </w:rPr>
              <w:t>αν και όταν παρουσιαστεί ανάγκη,</w:t>
            </w:r>
            <w:r w:rsidRPr="006823E2">
              <w:rPr>
                <w:sz w:val="20"/>
                <w:szCs w:val="22"/>
                <w:lang w:val="el-GR"/>
              </w:rPr>
              <w:t xml:space="preserve"> μετά από όσο το δυνατόν έγκαιρη γραπτή γνωστοποίηση προς τον Ανάδοχο.</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jc w:val="center"/>
              <w:rPr>
                <w:b/>
                <w:szCs w:val="22"/>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autoSpaceDE w:val="0"/>
              <w:autoSpaceDN w:val="0"/>
              <w:adjustRightInd w:val="0"/>
              <w:ind w:right="-7"/>
              <w:rPr>
                <w:sz w:val="20"/>
                <w:szCs w:val="22"/>
                <w:lang w:val="el-GR"/>
              </w:rPr>
            </w:pPr>
            <w:r w:rsidRPr="006823E2">
              <w:rPr>
                <w:sz w:val="20"/>
                <w:szCs w:val="22"/>
                <w:lang w:val="el-GR"/>
              </w:rPr>
              <w:t xml:space="preserve">Ο Ανάδοχος αναλαμβάνει ρητά να διαθέσει άτομο ως </w:t>
            </w:r>
            <w:r w:rsidRPr="006823E2">
              <w:rPr>
                <w:b/>
                <w:sz w:val="20"/>
                <w:szCs w:val="22"/>
                <w:lang w:val="el-GR"/>
              </w:rPr>
              <w:t>επόπτη</w:t>
            </w:r>
            <w:r w:rsidRPr="006823E2">
              <w:rPr>
                <w:sz w:val="20"/>
                <w:szCs w:val="22"/>
                <w:lang w:val="el-GR"/>
              </w:rPr>
              <w:t xml:space="preserve"> ο οποίος θα  επιβλέπει και την καλή εκτέλεση του έργου.  Το κόστος</w:t>
            </w:r>
            <w:r w:rsidR="007F600E">
              <w:rPr>
                <w:sz w:val="20"/>
                <w:szCs w:val="22"/>
                <w:lang w:val="el-GR"/>
              </w:rPr>
              <w:t xml:space="preserve"> απασχόλησης</w:t>
            </w:r>
            <w:r w:rsidRPr="006823E2">
              <w:rPr>
                <w:sz w:val="20"/>
                <w:szCs w:val="22"/>
                <w:lang w:val="el-GR"/>
              </w:rPr>
              <w:t xml:space="preserve"> του επόπτη, σε περίπτωση που αυτός δεν συμπεριλαμβάνεται στην ομάδα έργου, θα βαρύνει τον ανάδοχο.</w:t>
            </w:r>
          </w:p>
        </w:tc>
        <w:tc>
          <w:tcPr>
            <w:tcW w:w="1558" w:type="dxa"/>
            <w:vAlign w:val="center"/>
          </w:tcPr>
          <w:p w:rsidR="003530F1" w:rsidRPr="00D41E7E" w:rsidRDefault="003530F1" w:rsidP="00FB0F4D">
            <w:pPr>
              <w:widowControl w:val="0"/>
              <w:tabs>
                <w:tab w:val="left" w:pos="720"/>
              </w:tabs>
              <w:overflowPunct w:val="0"/>
              <w:autoSpaceDE w:val="0"/>
              <w:autoSpaceDN w:val="0"/>
              <w:adjustRightInd w:val="0"/>
              <w:ind w:right="-56"/>
              <w:jc w:val="center"/>
              <w:rPr>
                <w:b/>
                <w:szCs w:val="22"/>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Ο καθαρισμός όλων των χώρων πρέπει να γίνεται με ιδιαίτερη φροντίδα και με υλικά καθαρισμού, εξοπλισμό (</w:t>
            </w:r>
            <w:proofErr w:type="spellStart"/>
            <w:r w:rsidRPr="006823E2">
              <w:rPr>
                <w:sz w:val="20"/>
                <w:szCs w:val="22"/>
                <w:lang w:val="el-GR"/>
              </w:rPr>
              <w:t>σφρουγγαρίστρες</w:t>
            </w:r>
            <w:proofErr w:type="spellEnd"/>
            <w:r w:rsidRPr="006823E2">
              <w:rPr>
                <w:sz w:val="20"/>
                <w:szCs w:val="22"/>
                <w:lang w:val="el-GR"/>
              </w:rPr>
              <w:t xml:space="preserve">, κουβάδες, σκούπες κλπ., καθώς και τυχόν απαραίτητα μηχανήματα)  </w:t>
            </w:r>
            <w:r w:rsidRPr="006823E2">
              <w:rPr>
                <w:sz w:val="20"/>
                <w:szCs w:val="22"/>
                <w:u w:val="single"/>
                <w:lang w:val="el-GR"/>
              </w:rPr>
              <w:t>του Αναδόχου</w:t>
            </w:r>
            <w:r w:rsidRPr="006823E2">
              <w:rPr>
                <w:sz w:val="20"/>
                <w:szCs w:val="22"/>
                <w:lang w:val="el-GR"/>
              </w:rPr>
              <w:t xml:space="preserve">.  Τα χαρτιά υγείας, οι </w:t>
            </w:r>
            <w:proofErr w:type="spellStart"/>
            <w:r w:rsidRPr="006823E2">
              <w:rPr>
                <w:sz w:val="20"/>
                <w:szCs w:val="22"/>
                <w:lang w:val="el-GR"/>
              </w:rPr>
              <w:t>χειροπετσέτες</w:t>
            </w:r>
            <w:proofErr w:type="spellEnd"/>
            <w:r w:rsidRPr="006823E2">
              <w:rPr>
                <w:sz w:val="20"/>
                <w:szCs w:val="22"/>
                <w:lang w:val="el-GR"/>
              </w:rPr>
              <w:t>, τα υγρά σαπούνια για τα χέρια και για τα πιάτα θα παρέχονται από την Αναθέτουσα Αρχή. Ο Ανάδοχος θα παρέχει πλέον του απαραίτητου εξοπλισμού και των απαραίτητων υλικών για τον καθαρισμό, και τις σακούλες απορριμμάτων  για τους πάσης φύσεως κάδους απορριμμάτων (των γραφείων, αιθουσών διδασκαλίας, των τουαλετών, των κουζινών κλπ.)</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lastRenderedPageBreak/>
              <w:t>Τα υλικά καθαρισμού που θα χρησιμοποιηθούν θα πρέπει να είναι άριστης ποιότητας και γνωστής μάρκας στην αγορά, ενώ θα φέρουν άδεια εγκρίσεως από τον Εθνικό Οργανισμό Φαρμάκων και αριθμό καταχώρησης από το Γενικό Χημείο του Κράτους (όπου απαιτείται). Οι σακούλες απορριμμάτων θα πρέπει να είναι καλής ποιότητας και ανθεκτικές.</w:t>
            </w:r>
            <w:r w:rsidRPr="006823E2">
              <w:rPr>
                <w:sz w:val="20"/>
                <w:lang w:val="el-GR"/>
              </w:rPr>
              <w:t xml:space="preserve"> </w:t>
            </w:r>
            <w:r w:rsidRPr="006823E2">
              <w:rPr>
                <w:sz w:val="20"/>
                <w:szCs w:val="22"/>
                <w:lang w:val="el-GR"/>
              </w:rPr>
              <w:t xml:space="preserve">Τα απορρυπαντικά και τα απολυμαντικά προϊόντα θα είναι προσεκτικά επιλεγμένα, δεν θα αναδύουν δυσάρεστες οσμές και δεν θα είναι επιβλαβή στην υγεία των φοιτητών ή του προσωπικού του ΕΛΚΕ/ΟΠΑ, του ΚΕΚ/ΟΠΑ και των ΠΜΣ του ΟΠΑ. Ο εξοπλισμός που θα χρησιμοποιηθεί  θα είναι πρώτης ποιότητας και πλέον κατάλληλα, ενώ η χρήση τους θα γίνεται με τέτοιο τρόπο ώστε να αποφεύγονται τυχόν φθορές στις εγκαταστάσεις ή στον εξοπλισμό του πανεπιστημίου.  </w:t>
            </w: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autoSpaceDE w:val="0"/>
              <w:autoSpaceDN w:val="0"/>
              <w:adjustRightInd w:val="0"/>
              <w:ind w:right="-7"/>
              <w:rPr>
                <w:sz w:val="20"/>
                <w:szCs w:val="22"/>
                <w:lang w:val="el-GR"/>
              </w:rPr>
            </w:pPr>
            <w:r w:rsidRPr="006823E2">
              <w:rPr>
                <w:sz w:val="20"/>
                <w:szCs w:val="22"/>
                <w:lang w:val="el-GR"/>
              </w:rPr>
              <w:t>Ο ΕΛΚΕ/ΟΠΑ διατηρεί το δικαίωμα να απαιτήσει αντικατάσταση των προτεινόμενων από τον ανάδοχο υλικών, με υλικά της επιλογής του, χωρίς επιπτώσεις στην οικονομική προσφορά του Αναδόχου.</w:t>
            </w: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widowControl w:val="0"/>
              <w:tabs>
                <w:tab w:val="left" w:pos="720"/>
              </w:tabs>
              <w:overflowPunct w:val="0"/>
              <w:autoSpaceDE w:val="0"/>
              <w:autoSpaceDN w:val="0"/>
              <w:adjustRightInd w:val="0"/>
              <w:ind w:right="-56"/>
              <w:rPr>
                <w:b/>
                <w:sz w:val="20"/>
                <w:szCs w:val="22"/>
                <w:u w:val="single"/>
                <w:lang w:val="el-GR"/>
              </w:rPr>
            </w:pPr>
            <w:r w:rsidRPr="006823E2">
              <w:rPr>
                <w:b/>
                <w:sz w:val="20"/>
                <w:szCs w:val="22"/>
                <w:u w:val="single"/>
                <w:lang w:val="el-GR"/>
              </w:rPr>
              <w:t>Α. ΕΛΚΕ/ΟΠΑ και ΚΕΚ/ΟΠΑ επί της οδού Κεφαλληνίας 46</w:t>
            </w:r>
          </w:p>
          <w:p w:rsidR="003530F1" w:rsidRPr="00D41E7E" w:rsidRDefault="003530F1" w:rsidP="00EE51C3">
            <w:pPr>
              <w:widowControl w:val="0"/>
              <w:numPr>
                <w:ilvl w:val="0"/>
                <w:numId w:val="39"/>
              </w:numPr>
              <w:tabs>
                <w:tab w:val="left" w:pos="720"/>
              </w:tabs>
              <w:suppressAutoHyphens w:val="0"/>
              <w:overflowPunct w:val="0"/>
              <w:autoSpaceDE w:val="0"/>
              <w:autoSpaceDN w:val="0"/>
              <w:adjustRightInd w:val="0"/>
              <w:spacing w:after="0"/>
              <w:ind w:right="-56"/>
              <w:jc w:val="left"/>
              <w:rPr>
                <w:b/>
                <w:sz w:val="20"/>
                <w:szCs w:val="22"/>
              </w:rPr>
            </w:pPr>
            <w:r w:rsidRPr="00D41E7E">
              <w:rPr>
                <w:b/>
                <w:sz w:val="20"/>
                <w:szCs w:val="22"/>
              </w:rPr>
              <w:t>ΕΛΚΕ/ΟΠΑ</w:t>
            </w:r>
          </w:p>
          <w:p w:rsidR="003530F1" w:rsidRPr="00D41E7E" w:rsidRDefault="003530F1" w:rsidP="00FB0F4D">
            <w:pPr>
              <w:widowControl w:val="0"/>
              <w:tabs>
                <w:tab w:val="left" w:pos="720"/>
              </w:tabs>
              <w:overflowPunct w:val="0"/>
              <w:autoSpaceDE w:val="0"/>
              <w:autoSpaceDN w:val="0"/>
              <w:adjustRightInd w:val="0"/>
              <w:ind w:right="-56"/>
              <w:rPr>
                <w:sz w:val="20"/>
                <w:szCs w:val="22"/>
                <w:u w:val="single"/>
              </w:rPr>
            </w:pPr>
          </w:p>
          <w:p w:rsidR="003530F1" w:rsidRPr="00D41E7E" w:rsidRDefault="003530F1" w:rsidP="00FB0F4D">
            <w:pPr>
              <w:widowControl w:val="0"/>
              <w:tabs>
                <w:tab w:val="left" w:pos="720"/>
              </w:tabs>
              <w:overflowPunct w:val="0"/>
              <w:autoSpaceDE w:val="0"/>
              <w:autoSpaceDN w:val="0"/>
              <w:adjustRightInd w:val="0"/>
              <w:ind w:right="-56"/>
              <w:rPr>
                <w:sz w:val="20"/>
                <w:szCs w:val="22"/>
              </w:rPr>
            </w:pPr>
            <w:r w:rsidRPr="00D41E7E">
              <w:rPr>
                <w:sz w:val="20"/>
                <w:szCs w:val="22"/>
              </w:rPr>
              <w:t>1</w:t>
            </w:r>
            <w:r w:rsidRPr="00D41E7E">
              <w:rPr>
                <w:sz w:val="20"/>
                <w:szCs w:val="22"/>
                <w:vertAlign w:val="superscript"/>
              </w:rPr>
              <w:t>ος</w:t>
            </w:r>
            <w:r w:rsidRPr="00D41E7E">
              <w:rPr>
                <w:sz w:val="20"/>
                <w:szCs w:val="22"/>
              </w:rPr>
              <w:t xml:space="preserve">  ΟΡΟΦΟΣ</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Συγκροτήματα γραφείων, αίθουσα συνεδριάσεων, κουζίνα, </w:t>
            </w:r>
            <w:r w:rsidRPr="00D41E7E">
              <w:rPr>
                <w:sz w:val="20"/>
                <w:szCs w:val="22"/>
              </w:rPr>
              <w:t>WC</w:t>
            </w:r>
            <w:r w:rsidRPr="006823E2">
              <w:rPr>
                <w:sz w:val="20"/>
                <w:szCs w:val="22"/>
                <w:lang w:val="el-GR"/>
              </w:rPr>
              <w:t>, πλατύσκαλο, βεράντες (συνολικής επιφάνειας 285 τμ.).</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2</w:t>
            </w:r>
            <w:r w:rsidRPr="006823E2">
              <w:rPr>
                <w:sz w:val="20"/>
                <w:szCs w:val="22"/>
                <w:vertAlign w:val="superscript"/>
                <w:lang w:val="el-GR"/>
              </w:rPr>
              <w:t>Ος</w:t>
            </w:r>
            <w:r w:rsidRPr="006823E2">
              <w:rPr>
                <w:sz w:val="20"/>
                <w:szCs w:val="22"/>
                <w:lang w:val="el-GR"/>
              </w:rPr>
              <w:t xml:space="preserve"> ΟΡΟΦΟΣ</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Γραφεία, αίθουσα συνεδριάσεων, </w:t>
            </w:r>
            <w:r w:rsidRPr="00D41E7E">
              <w:rPr>
                <w:sz w:val="20"/>
                <w:szCs w:val="22"/>
                <w:lang w:val="en-US"/>
              </w:rPr>
              <w:t>WC</w:t>
            </w:r>
            <w:r w:rsidRPr="006823E2">
              <w:rPr>
                <w:sz w:val="20"/>
                <w:szCs w:val="22"/>
                <w:lang w:val="el-GR"/>
              </w:rPr>
              <w:t xml:space="preserve">, κουζίνα, πλατύσκαλο, βεράντες (συνολικής επιφάνειας 500 </w:t>
            </w:r>
            <w:proofErr w:type="spellStart"/>
            <w:r w:rsidRPr="006823E2">
              <w:rPr>
                <w:sz w:val="20"/>
                <w:szCs w:val="22"/>
                <w:lang w:val="el-GR"/>
              </w:rPr>
              <w:t>τ.μ</w:t>
            </w:r>
            <w:proofErr w:type="spellEnd"/>
            <w:r w:rsidRPr="006823E2">
              <w:rPr>
                <w:sz w:val="20"/>
                <w:szCs w:val="22"/>
                <w:lang w:val="el-GR"/>
              </w:rPr>
              <w:t>).</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3</w:t>
            </w:r>
            <w:r w:rsidRPr="006823E2">
              <w:rPr>
                <w:sz w:val="20"/>
                <w:szCs w:val="22"/>
                <w:vertAlign w:val="superscript"/>
                <w:lang w:val="el-GR"/>
              </w:rPr>
              <w:t>ος</w:t>
            </w:r>
            <w:r w:rsidRPr="006823E2">
              <w:rPr>
                <w:sz w:val="20"/>
                <w:szCs w:val="22"/>
                <w:lang w:val="el-GR"/>
              </w:rPr>
              <w:t xml:space="preserve"> ΟΡΟΦΟΣ</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Συγκροτήματα γραφείων, </w:t>
            </w:r>
            <w:r w:rsidRPr="00D41E7E">
              <w:rPr>
                <w:sz w:val="20"/>
                <w:szCs w:val="22"/>
                <w:lang w:val="en-US"/>
              </w:rPr>
              <w:t>WC</w:t>
            </w:r>
            <w:r w:rsidRPr="006823E2">
              <w:rPr>
                <w:sz w:val="20"/>
                <w:szCs w:val="22"/>
                <w:lang w:val="el-GR"/>
              </w:rPr>
              <w:t xml:space="preserve">, κουζίνα, πλατύσκαλο, βεράντες (συνολικής επιφάνειας 173 </w:t>
            </w:r>
            <w:proofErr w:type="spellStart"/>
            <w:r w:rsidRPr="006823E2">
              <w:rPr>
                <w:sz w:val="20"/>
                <w:szCs w:val="22"/>
                <w:lang w:val="el-GR"/>
              </w:rPr>
              <w:t>τ.μ</w:t>
            </w:r>
            <w:proofErr w:type="spellEnd"/>
            <w:r w:rsidRPr="006823E2">
              <w:rPr>
                <w:sz w:val="20"/>
                <w:szCs w:val="22"/>
                <w:lang w:val="el-GR"/>
              </w:rPr>
              <w:t>.)</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 </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7ος  ΟΡΟΦΟΣ </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Συγκροτήματα γραφείων,</w:t>
            </w:r>
            <w:r w:rsidR="00DD0C6C">
              <w:rPr>
                <w:sz w:val="20"/>
                <w:szCs w:val="22"/>
                <w:lang w:val="el-GR"/>
              </w:rPr>
              <w:t xml:space="preserve"> κουζίνα,</w:t>
            </w:r>
            <w:r w:rsidRPr="006823E2">
              <w:rPr>
                <w:sz w:val="20"/>
                <w:szCs w:val="22"/>
                <w:lang w:val="el-GR"/>
              </w:rPr>
              <w:t xml:space="preserve"> </w:t>
            </w:r>
            <w:r w:rsidRPr="00D41E7E">
              <w:rPr>
                <w:sz w:val="20"/>
                <w:szCs w:val="22"/>
              </w:rPr>
              <w:t>WC</w:t>
            </w:r>
            <w:r w:rsidRPr="006823E2">
              <w:rPr>
                <w:sz w:val="20"/>
                <w:szCs w:val="22"/>
                <w:lang w:val="el-GR"/>
              </w:rPr>
              <w:t xml:space="preserve">, πλατύσκαλο, βεράντες (συνολικής επιφάνειας 344 </w:t>
            </w:r>
            <w:proofErr w:type="spellStart"/>
            <w:r w:rsidRPr="006823E2">
              <w:rPr>
                <w:sz w:val="20"/>
                <w:szCs w:val="22"/>
                <w:lang w:val="el-GR"/>
              </w:rPr>
              <w:t>τ.μ</w:t>
            </w:r>
            <w:proofErr w:type="spellEnd"/>
            <w:r w:rsidRPr="006823E2">
              <w:rPr>
                <w:sz w:val="20"/>
                <w:szCs w:val="22"/>
                <w:lang w:val="el-GR"/>
              </w:rPr>
              <w:t>.)</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p w:rsidR="003530F1" w:rsidRPr="00D41E7E" w:rsidRDefault="003530F1" w:rsidP="00EE51C3">
            <w:pPr>
              <w:widowControl w:val="0"/>
              <w:numPr>
                <w:ilvl w:val="0"/>
                <w:numId w:val="39"/>
              </w:numPr>
              <w:tabs>
                <w:tab w:val="left" w:pos="720"/>
              </w:tabs>
              <w:suppressAutoHyphens w:val="0"/>
              <w:overflowPunct w:val="0"/>
              <w:autoSpaceDE w:val="0"/>
              <w:autoSpaceDN w:val="0"/>
              <w:adjustRightInd w:val="0"/>
              <w:spacing w:after="0"/>
              <w:ind w:right="-56"/>
              <w:rPr>
                <w:b/>
                <w:sz w:val="20"/>
                <w:szCs w:val="22"/>
              </w:rPr>
            </w:pPr>
            <w:r w:rsidRPr="00D41E7E">
              <w:rPr>
                <w:b/>
                <w:sz w:val="20"/>
                <w:szCs w:val="22"/>
              </w:rPr>
              <w:t>ΚΕΚ/ΟΠΑ</w:t>
            </w:r>
          </w:p>
          <w:p w:rsidR="003530F1" w:rsidRPr="00D41E7E" w:rsidRDefault="003530F1" w:rsidP="00FB0F4D">
            <w:pPr>
              <w:widowControl w:val="0"/>
              <w:tabs>
                <w:tab w:val="left" w:pos="720"/>
              </w:tabs>
              <w:overflowPunct w:val="0"/>
              <w:autoSpaceDE w:val="0"/>
              <w:autoSpaceDN w:val="0"/>
              <w:adjustRightInd w:val="0"/>
              <w:ind w:right="-56"/>
              <w:rPr>
                <w:sz w:val="20"/>
                <w:szCs w:val="22"/>
              </w:rPr>
            </w:pPr>
            <w:r w:rsidRPr="00D41E7E">
              <w:rPr>
                <w:sz w:val="20"/>
                <w:szCs w:val="22"/>
              </w:rPr>
              <w:t>6ος ΟΡΟΦΟΣ</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 xml:space="preserve">Γραφεία, αίθουσες διδασκαλίας, κουζίνα, </w:t>
            </w:r>
            <w:r w:rsidRPr="00D41E7E">
              <w:rPr>
                <w:sz w:val="20"/>
                <w:szCs w:val="22"/>
              </w:rPr>
              <w:t>WC</w:t>
            </w:r>
            <w:r w:rsidRPr="006823E2">
              <w:rPr>
                <w:sz w:val="20"/>
                <w:szCs w:val="22"/>
                <w:lang w:val="el-GR"/>
              </w:rPr>
              <w:t xml:space="preserve">, πλατύσκαλο, βεράντες (συνολικής επιφάνειας 467 </w:t>
            </w:r>
            <w:proofErr w:type="spellStart"/>
            <w:r w:rsidRPr="006823E2">
              <w:rPr>
                <w:sz w:val="20"/>
                <w:szCs w:val="22"/>
                <w:lang w:val="el-GR"/>
              </w:rPr>
              <w:t>τ.μ</w:t>
            </w:r>
            <w:proofErr w:type="spellEnd"/>
            <w:r w:rsidRPr="006823E2">
              <w:rPr>
                <w:sz w:val="20"/>
                <w:szCs w:val="22"/>
                <w:lang w:val="el-GR"/>
              </w:rPr>
              <w:t>.)</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Ο καθαρισμός αφορά σε όλους τους προαναφερόμενους χώρους και θα εκτελείται με τη συχνότητα που αναφέρεται στη συνέχεια.</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p>
          <w:p w:rsidR="003530F1" w:rsidRPr="006823E2" w:rsidRDefault="003530F1" w:rsidP="00FB0F4D">
            <w:pPr>
              <w:widowControl w:val="0"/>
              <w:tabs>
                <w:tab w:val="left" w:pos="720"/>
              </w:tabs>
              <w:overflowPunct w:val="0"/>
              <w:autoSpaceDE w:val="0"/>
              <w:autoSpaceDN w:val="0"/>
              <w:adjustRightInd w:val="0"/>
              <w:ind w:right="-56"/>
              <w:rPr>
                <w:b/>
                <w:sz w:val="20"/>
                <w:szCs w:val="22"/>
                <w:lang w:val="el-GR"/>
              </w:rPr>
            </w:pPr>
            <w:r w:rsidRPr="006823E2">
              <w:rPr>
                <w:sz w:val="20"/>
                <w:szCs w:val="22"/>
                <w:lang w:val="el-GR"/>
              </w:rPr>
              <w:t xml:space="preserve">Για την εκτέλεση των εργασιών καθαρισμού για τους ως άνω χώρους κρίνεται αναγκαία η παρουσία </w:t>
            </w:r>
            <w:r w:rsidRPr="006823E2">
              <w:rPr>
                <w:b/>
                <w:sz w:val="20"/>
                <w:szCs w:val="22"/>
                <w:lang w:val="el-GR"/>
              </w:rPr>
              <w:t xml:space="preserve">τεσσάρων ατόμων, </w:t>
            </w:r>
            <w:r w:rsidRPr="006823E2">
              <w:rPr>
                <w:b/>
                <w:sz w:val="20"/>
                <w:szCs w:val="22"/>
                <w:lang w:val="el-GR"/>
              </w:rPr>
              <w:lastRenderedPageBreak/>
              <w:t xml:space="preserve">σε  τετράωρη βάρδια , Δευτέρα – Παρασκευή, ώρες 6:00-10:00 </w:t>
            </w:r>
            <w:proofErr w:type="spellStart"/>
            <w:r w:rsidRPr="006823E2">
              <w:rPr>
                <w:b/>
                <w:sz w:val="20"/>
                <w:szCs w:val="22"/>
                <w:lang w:val="el-GR"/>
              </w:rPr>
              <w:t>π.μ</w:t>
            </w:r>
            <w:proofErr w:type="spellEnd"/>
            <w:r w:rsidRPr="006823E2">
              <w:rPr>
                <w:b/>
                <w:sz w:val="20"/>
                <w:szCs w:val="22"/>
                <w:lang w:val="el-GR"/>
              </w:rPr>
              <w:t>. για τους ορόφους 1</w:t>
            </w:r>
            <w:r w:rsidRPr="006823E2">
              <w:rPr>
                <w:b/>
                <w:sz w:val="20"/>
                <w:szCs w:val="22"/>
                <w:vertAlign w:val="superscript"/>
                <w:lang w:val="el-GR"/>
              </w:rPr>
              <w:t>ο</w:t>
            </w:r>
            <w:r w:rsidRPr="006823E2">
              <w:rPr>
                <w:b/>
                <w:sz w:val="20"/>
                <w:szCs w:val="22"/>
                <w:lang w:val="el-GR"/>
              </w:rPr>
              <w:t xml:space="preserve"> , 2</w:t>
            </w:r>
            <w:r w:rsidRPr="006823E2">
              <w:rPr>
                <w:b/>
                <w:sz w:val="20"/>
                <w:szCs w:val="22"/>
                <w:vertAlign w:val="superscript"/>
                <w:lang w:val="el-GR"/>
              </w:rPr>
              <w:t>ος</w:t>
            </w:r>
            <w:r w:rsidRPr="006823E2">
              <w:rPr>
                <w:b/>
                <w:sz w:val="20"/>
                <w:szCs w:val="22"/>
                <w:lang w:val="el-GR"/>
              </w:rPr>
              <w:t>, 3</w:t>
            </w:r>
            <w:r w:rsidRPr="006823E2">
              <w:rPr>
                <w:b/>
                <w:sz w:val="20"/>
                <w:szCs w:val="22"/>
                <w:vertAlign w:val="superscript"/>
                <w:lang w:val="el-GR"/>
              </w:rPr>
              <w:t>ος</w:t>
            </w:r>
            <w:r w:rsidRPr="006823E2">
              <w:rPr>
                <w:b/>
                <w:sz w:val="20"/>
                <w:szCs w:val="22"/>
                <w:lang w:val="el-GR"/>
              </w:rPr>
              <w:t xml:space="preserve"> 7ος και 10:00-14:00 για τον 6</w:t>
            </w:r>
            <w:r w:rsidRPr="006823E2">
              <w:rPr>
                <w:b/>
                <w:sz w:val="20"/>
                <w:szCs w:val="22"/>
                <w:vertAlign w:val="superscript"/>
                <w:lang w:val="el-GR"/>
              </w:rPr>
              <w:t>ο</w:t>
            </w:r>
            <w:r w:rsidRPr="006823E2">
              <w:rPr>
                <w:b/>
                <w:sz w:val="20"/>
                <w:szCs w:val="22"/>
                <w:lang w:val="el-GR"/>
              </w:rPr>
              <w:t xml:space="preserve"> όροφο.</w:t>
            </w:r>
          </w:p>
          <w:p w:rsidR="003530F1" w:rsidRPr="006823E2" w:rsidRDefault="003530F1" w:rsidP="00FB0F4D">
            <w:pPr>
              <w:widowControl w:val="0"/>
              <w:tabs>
                <w:tab w:val="left" w:pos="720"/>
              </w:tabs>
              <w:overflowPunct w:val="0"/>
              <w:autoSpaceDE w:val="0"/>
              <w:autoSpaceDN w:val="0"/>
              <w:adjustRightInd w:val="0"/>
              <w:ind w:right="-56"/>
              <w:rPr>
                <w:b/>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lastRenderedPageBreak/>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widowControl w:val="0"/>
              <w:tabs>
                <w:tab w:val="left" w:pos="-5040"/>
              </w:tabs>
              <w:overflowPunct w:val="0"/>
              <w:autoSpaceDE w:val="0"/>
              <w:autoSpaceDN w:val="0"/>
              <w:adjustRightInd w:val="0"/>
              <w:ind w:right="-663"/>
              <w:rPr>
                <w:b/>
                <w:sz w:val="20"/>
                <w:u w:val="single"/>
                <w:lang w:val="el-GR"/>
              </w:rPr>
            </w:pPr>
            <w:r w:rsidRPr="006823E2">
              <w:rPr>
                <w:b/>
                <w:sz w:val="20"/>
                <w:szCs w:val="22"/>
                <w:lang w:val="el-GR"/>
              </w:rPr>
              <w:lastRenderedPageBreak/>
              <w:t>Β.</w:t>
            </w:r>
            <w:r w:rsidRPr="006823E2">
              <w:rPr>
                <w:b/>
                <w:sz w:val="20"/>
                <w:szCs w:val="22"/>
                <w:u w:val="single"/>
                <w:lang w:val="el-GR"/>
              </w:rPr>
              <w:t xml:space="preserve"> ΚΤΙΡΙΑ ΤΩΝ ΠΜΣ ΤΟΥ ΟΠΑ</w:t>
            </w:r>
          </w:p>
          <w:p w:rsidR="003530F1" w:rsidRPr="006823E2" w:rsidRDefault="003530F1" w:rsidP="00FB0F4D">
            <w:pPr>
              <w:spacing w:before="120"/>
              <w:rPr>
                <w:rFonts w:cs="Tahoma"/>
                <w:sz w:val="20"/>
                <w:szCs w:val="22"/>
                <w:lang w:val="el-GR"/>
              </w:rPr>
            </w:pPr>
            <w:r w:rsidRPr="006823E2">
              <w:rPr>
                <w:sz w:val="20"/>
                <w:lang w:val="el-GR"/>
              </w:rPr>
              <w:t xml:space="preserve">Πρόκειται για τα </w:t>
            </w:r>
            <w:r w:rsidR="00DB62F1">
              <w:rPr>
                <w:sz w:val="20"/>
                <w:lang w:val="el-GR"/>
              </w:rPr>
              <w:t>δύο</w:t>
            </w:r>
            <w:r w:rsidRPr="006823E2">
              <w:rPr>
                <w:sz w:val="20"/>
                <w:lang w:val="el-GR"/>
              </w:rPr>
              <w:t xml:space="preserve"> κτίρια τα οποία βρίσ</w:t>
            </w:r>
            <w:r w:rsidR="00DB62F1">
              <w:rPr>
                <w:sz w:val="20"/>
                <w:lang w:val="el-GR"/>
              </w:rPr>
              <w:t xml:space="preserve">κονται στις οδούς Ευελπίδων 29 </w:t>
            </w:r>
            <w:r w:rsidRPr="006823E2">
              <w:rPr>
                <w:sz w:val="20"/>
                <w:lang w:val="el-GR"/>
              </w:rPr>
              <w:t>και Ευελπίδων 47</w:t>
            </w:r>
            <w:r w:rsidRPr="006823E2">
              <w:rPr>
                <w:sz w:val="20"/>
                <w:vertAlign w:val="superscript"/>
                <w:lang w:val="el-GR"/>
              </w:rPr>
              <w:t>Α</w:t>
            </w:r>
            <w:r w:rsidRPr="006823E2">
              <w:rPr>
                <w:rFonts w:cs="Tahoma"/>
                <w:sz w:val="20"/>
                <w:szCs w:val="22"/>
                <w:lang w:val="el-GR"/>
              </w:rPr>
              <w:t xml:space="preserve"> , των οποίων το συνολικό εμβαδό ανέρχεται σε περίπου </w:t>
            </w:r>
            <w:r w:rsidR="00DB62F1">
              <w:rPr>
                <w:rFonts w:cs="Tahoma"/>
                <w:sz w:val="20"/>
                <w:szCs w:val="22"/>
                <w:lang w:val="el-GR"/>
              </w:rPr>
              <w:t>4</w:t>
            </w:r>
            <w:r w:rsidRPr="006823E2">
              <w:rPr>
                <w:rFonts w:cs="Tahoma"/>
                <w:sz w:val="20"/>
                <w:szCs w:val="22"/>
                <w:lang w:val="el-GR"/>
              </w:rPr>
              <w:t>.</w:t>
            </w:r>
            <w:r w:rsidR="00DB62F1">
              <w:rPr>
                <w:rFonts w:cs="Tahoma"/>
                <w:sz w:val="20"/>
                <w:szCs w:val="22"/>
                <w:lang w:val="el-GR"/>
              </w:rPr>
              <w:t>500</w:t>
            </w:r>
            <w:r w:rsidRPr="006823E2">
              <w:rPr>
                <w:rFonts w:cs="Tahoma"/>
                <w:sz w:val="20"/>
                <w:szCs w:val="22"/>
                <w:lang w:val="el-GR"/>
              </w:rPr>
              <w:t xml:space="preserve"> </w:t>
            </w:r>
            <w:proofErr w:type="spellStart"/>
            <w:r w:rsidRPr="006823E2">
              <w:rPr>
                <w:rFonts w:cs="Tahoma"/>
                <w:sz w:val="20"/>
                <w:szCs w:val="22"/>
                <w:lang w:val="el-GR"/>
              </w:rPr>
              <w:t>τ.μ</w:t>
            </w:r>
            <w:proofErr w:type="spellEnd"/>
            <w:r w:rsidRPr="006823E2">
              <w:rPr>
                <w:rFonts w:cs="Tahoma"/>
                <w:sz w:val="20"/>
                <w:szCs w:val="22"/>
                <w:lang w:val="el-GR"/>
              </w:rPr>
              <w:t>. (Η αναγραφή των τετραγωνικών μέτρων είναι ενδεικτική, αφορά δάπεδα χωρίς να περιλαμβάνει επιφάνειες τοίχων, υαλοπινάκων κλπ. και έχει κύριο σκοπό τον προσδιορισμό των περιγραφόμενων χώρων.)</w:t>
            </w:r>
          </w:p>
          <w:p w:rsidR="003530F1" w:rsidRPr="006823E2" w:rsidRDefault="003530F1" w:rsidP="00FB0F4D">
            <w:pPr>
              <w:spacing w:before="120"/>
              <w:rPr>
                <w:rFonts w:cs="Tahoma"/>
                <w:sz w:val="20"/>
                <w:szCs w:val="22"/>
                <w:lang w:val="el-GR"/>
              </w:rPr>
            </w:pPr>
          </w:p>
          <w:p w:rsidR="003530F1" w:rsidRPr="00D41E7E" w:rsidRDefault="003530F1" w:rsidP="00FB0F4D">
            <w:pPr>
              <w:tabs>
                <w:tab w:val="left" w:pos="-5040"/>
                <w:tab w:val="left" w:pos="720"/>
              </w:tabs>
              <w:ind w:left="360" w:right="-7"/>
              <w:rPr>
                <w:sz w:val="20"/>
                <w:szCs w:val="22"/>
                <w:u w:val="single"/>
              </w:rPr>
            </w:pPr>
            <w:r w:rsidRPr="00D41E7E">
              <w:rPr>
                <w:sz w:val="20"/>
                <w:szCs w:val="22"/>
                <w:u w:val="single"/>
              </w:rPr>
              <w:t>1.ΚΤΙΡΙΟ ΕΥΕΛΠΙΔΩΝ 47 &amp; ΛΕΥΚΑΔΟΣ 33</w:t>
            </w:r>
          </w:p>
          <w:p w:rsidR="003530F1" w:rsidRPr="00D41E7E" w:rsidRDefault="003530F1" w:rsidP="00FB0F4D">
            <w:pPr>
              <w:widowControl w:val="0"/>
              <w:tabs>
                <w:tab w:val="left" w:pos="-5040"/>
                <w:tab w:val="left" w:pos="720"/>
              </w:tabs>
              <w:overflowPunct w:val="0"/>
              <w:autoSpaceDE w:val="0"/>
              <w:autoSpaceDN w:val="0"/>
              <w:adjustRightInd w:val="0"/>
              <w:ind w:left="720" w:right="-7"/>
              <w:rPr>
                <w:sz w:val="20"/>
                <w:szCs w:val="22"/>
                <w:u w:val="single"/>
              </w:rPr>
            </w:pP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lang w:val="el-GR"/>
              </w:rPr>
            </w:pPr>
            <w:r w:rsidRPr="006823E2">
              <w:rPr>
                <w:sz w:val="20"/>
                <w:szCs w:val="22"/>
                <w:lang w:val="el-GR"/>
              </w:rPr>
              <w:t>9ος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lang w:val="el-GR"/>
              </w:rPr>
            </w:pPr>
            <w:r w:rsidRPr="006823E2">
              <w:rPr>
                <w:sz w:val="20"/>
                <w:szCs w:val="22"/>
                <w:lang w:val="el-GR"/>
              </w:rPr>
              <w:t>8ος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lang w:val="el-GR"/>
              </w:rPr>
            </w:pPr>
            <w:r w:rsidRPr="006823E2">
              <w:rPr>
                <w:sz w:val="20"/>
                <w:szCs w:val="22"/>
                <w:lang w:val="el-GR"/>
              </w:rPr>
              <w:t>7ος ΟΡΟΦΟΣ: Εργαστήρια, Γραφεία Καθηγητών, Γραμματείες</w:t>
            </w:r>
          </w:p>
          <w:p w:rsidR="003530F1" w:rsidRPr="006823E2"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lang w:val="el-GR"/>
              </w:rPr>
            </w:pPr>
            <w:r w:rsidRPr="006823E2">
              <w:rPr>
                <w:sz w:val="20"/>
                <w:szCs w:val="22"/>
                <w:lang w:val="el-GR"/>
              </w:rPr>
              <w:t>6ος ΟΡΟΦΟΣ: Εργαστήρια, Γραφεία Καθηγητών, Γραμματείες</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 xml:space="preserve">1ος ΟΡΟΦΟΣ </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 xml:space="preserve">2ος ΟΡΟΦΟΣ </w:t>
            </w:r>
          </w:p>
          <w:p w:rsidR="003530F1" w:rsidRPr="00D41E7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rPr>
            </w:pPr>
            <w:proofErr w:type="spellStart"/>
            <w:r w:rsidRPr="00D41E7E">
              <w:rPr>
                <w:sz w:val="20"/>
                <w:szCs w:val="22"/>
              </w:rPr>
              <w:t>Κλιμ</w:t>
            </w:r>
            <w:proofErr w:type="spellEnd"/>
            <w:r w:rsidRPr="00D41E7E">
              <w:rPr>
                <w:sz w:val="20"/>
                <w:szCs w:val="22"/>
              </w:rPr>
              <w:t xml:space="preserve">ακοστάσια </w:t>
            </w:r>
          </w:p>
          <w:p w:rsidR="003530F1" w:rsidRPr="00F2614E" w:rsidRDefault="003530F1" w:rsidP="00EE51C3">
            <w:pPr>
              <w:widowControl w:val="0"/>
              <w:numPr>
                <w:ilvl w:val="0"/>
                <w:numId w:val="27"/>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Υπ</w:t>
            </w:r>
            <w:proofErr w:type="spellStart"/>
            <w:r w:rsidRPr="00D41E7E">
              <w:rPr>
                <w:sz w:val="20"/>
                <w:szCs w:val="22"/>
              </w:rPr>
              <w:t>όγειο</w:t>
            </w:r>
            <w:proofErr w:type="spellEnd"/>
            <w:r w:rsidRPr="00D41E7E">
              <w:rPr>
                <w:sz w:val="20"/>
                <w:szCs w:val="22"/>
              </w:rPr>
              <w:t xml:space="preserve"> Parking Πα</w:t>
            </w:r>
            <w:proofErr w:type="spellStart"/>
            <w:r w:rsidRPr="00D41E7E">
              <w:rPr>
                <w:sz w:val="20"/>
                <w:szCs w:val="22"/>
              </w:rPr>
              <w:t>νε</w:t>
            </w:r>
            <w:proofErr w:type="spellEnd"/>
            <w:r w:rsidRPr="00D41E7E">
              <w:rPr>
                <w:sz w:val="20"/>
                <w:szCs w:val="22"/>
              </w:rPr>
              <w:t>πιστημίου</w:t>
            </w:r>
          </w:p>
          <w:p w:rsidR="00F2614E" w:rsidRPr="00F2614E" w:rsidRDefault="00F2614E" w:rsidP="00F2614E">
            <w:pPr>
              <w:widowControl w:val="0"/>
              <w:tabs>
                <w:tab w:val="left" w:pos="-5040"/>
                <w:tab w:val="left" w:pos="720"/>
              </w:tabs>
              <w:suppressAutoHyphens w:val="0"/>
              <w:overflowPunct w:val="0"/>
              <w:autoSpaceDE w:val="0"/>
              <w:autoSpaceDN w:val="0"/>
              <w:adjustRightInd w:val="0"/>
              <w:spacing w:after="0"/>
              <w:ind w:left="720" w:right="-7"/>
              <w:rPr>
                <w:sz w:val="20"/>
                <w:szCs w:val="22"/>
              </w:rPr>
            </w:pPr>
          </w:p>
          <w:p w:rsidR="003530F1" w:rsidRPr="006823E2" w:rsidRDefault="003530F1" w:rsidP="00FB0F4D">
            <w:pPr>
              <w:widowControl w:val="0"/>
              <w:tabs>
                <w:tab w:val="left" w:pos="720"/>
              </w:tabs>
              <w:overflowPunct w:val="0"/>
              <w:autoSpaceDE w:val="0"/>
              <w:autoSpaceDN w:val="0"/>
              <w:adjustRightInd w:val="0"/>
              <w:ind w:right="-56"/>
              <w:rPr>
                <w:b/>
                <w:sz w:val="20"/>
                <w:szCs w:val="22"/>
                <w:lang w:val="el-GR"/>
              </w:rPr>
            </w:pPr>
            <w:r w:rsidRPr="006823E2">
              <w:rPr>
                <w:sz w:val="20"/>
                <w:szCs w:val="22"/>
                <w:lang w:val="el-GR"/>
              </w:rPr>
              <w:t xml:space="preserve">Για την εκτέλεση των εργασιών καθαρισμού για τους ως άνω χώρους κρίνεται αναγκαία η απασχόληση </w:t>
            </w:r>
            <w:r w:rsidRPr="006823E2">
              <w:rPr>
                <w:b/>
                <w:sz w:val="20"/>
                <w:szCs w:val="22"/>
                <w:lang w:val="el-GR"/>
              </w:rPr>
              <w:t xml:space="preserve">δέκα (10) ατόμων, σε  </w:t>
            </w:r>
            <w:r w:rsidRPr="006823E2">
              <w:rPr>
                <w:b/>
                <w:sz w:val="20"/>
                <w:szCs w:val="22"/>
                <w:u w:val="single"/>
                <w:lang w:val="el-GR"/>
              </w:rPr>
              <w:t>τετράωρες βάρδιες</w:t>
            </w:r>
            <w:r w:rsidRPr="006823E2">
              <w:rPr>
                <w:b/>
                <w:sz w:val="20"/>
                <w:szCs w:val="22"/>
                <w:lang w:val="el-GR"/>
              </w:rPr>
              <w:t xml:space="preserve"> , κατανεμημένα ως εξής: </w:t>
            </w:r>
          </w:p>
          <w:p w:rsidR="00F2614E" w:rsidRDefault="00F2614E" w:rsidP="00FB0F4D">
            <w:pPr>
              <w:widowControl w:val="0"/>
              <w:tabs>
                <w:tab w:val="left" w:pos="720"/>
              </w:tabs>
              <w:overflowPunct w:val="0"/>
              <w:autoSpaceDE w:val="0"/>
              <w:autoSpaceDN w:val="0"/>
              <w:adjustRightInd w:val="0"/>
              <w:ind w:right="-56"/>
              <w:rPr>
                <w:b/>
                <w:sz w:val="20"/>
                <w:szCs w:val="22"/>
                <w:lang w:val="el-GR"/>
              </w:rPr>
            </w:pPr>
          </w:p>
          <w:p w:rsidR="003530F1" w:rsidRPr="006823E2" w:rsidRDefault="003530F1" w:rsidP="00FB0F4D">
            <w:pPr>
              <w:widowControl w:val="0"/>
              <w:tabs>
                <w:tab w:val="left" w:pos="720"/>
              </w:tabs>
              <w:overflowPunct w:val="0"/>
              <w:autoSpaceDE w:val="0"/>
              <w:autoSpaceDN w:val="0"/>
              <w:adjustRightInd w:val="0"/>
              <w:ind w:right="-56"/>
              <w:rPr>
                <w:b/>
                <w:sz w:val="20"/>
                <w:szCs w:val="22"/>
                <w:lang w:val="el-GR"/>
              </w:rPr>
            </w:pPr>
            <w:r w:rsidRPr="006823E2">
              <w:rPr>
                <w:b/>
                <w:sz w:val="20"/>
                <w:szCs w:val="22"/>
                <w:lang w:val="el-GR"/>
              </w:rPr>
              <w:t xml:space="preserve">α. </w:t>
            </w:r>
            <w:r w:rsidRPr="006823E2">
              <w:rPr>
                <w:b/>
                <w:sz w:val="20"/>
                <w:szCs w:val="22"/>
                <w:u w:val="single"/>
                <w:lang w:val="el-GR"/>
              </w:rPr>
              <w:t>Δευτέρα – Παρασκευή</w:t>
            </w:r>
            <w:r w:rsidR="00F2614E">
              <w:rPr>
                <w:b/>
                <w:sz w:val="20"/>
                <w:szCs w:val="22"/>
                <w:lang w:val="el-GR"/>
              </w:rPr>
              <w:t xml:space="preserve"> </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6 άτομα</w:t>
            </w:r>
            <w:r w:rsidR="00F2614E">
              <w:rPr>
                <w:sz w:val="20"/>
                <w:szCs w:val="22"/>
                <w:lang w:val="el-GR"/>
              </w:rPr>
              <w:t>,</w:t>
            </w:r>
            <w:r w:rsidRPr="006823E2">
              <w:rPr>
                <w:sz w:val="20"/>
                <w:szCs w:val="22"/>
                <w:lang w:val="el-GR"/>
              </w:rPr>
              <w:t xml:space="preserve"> ώρες 6:00-10:00, ήτοι ένα σε κάθε όροφο</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1 άτομο</w:t>
            </w:r>
            <w:r w:rsidR="00F2614E">
              <w:rPr>
                <w:sz w:val="20"/>
                <w:szCs w:val="22"/>
                <w:lang w:val="el-GR"/>
              </w:rPr>
              <w:t>,</w:t>
            </w:r>
            <w:r w:rsidRPr="006823E2">
              <w:rPr>
                <w:sz w:val="20"/>
                <w:szCs w:val="22"/>
                <w:lang w:val="el-GR"/>
              </w:rPr>
              <w:t xml:space="preserve"> </w:t>
            </w:r>
            <w:r w:rsidR="00F2614E">
              <w:rPr>
                <w:sz w:val="20"/>
                <w:szCs w:val="22"/>
                <w:lang w:val="el-GR"/>
              </w:rPr>
              <w:t xml:space="preserve">ώρες </w:t>
            </w:r>
            <w:r w:rsidRPr="006823E2">
              <w:rPr>
                <w:sz w:val="20"/>
                <w:szCs w:val="22"/>
                <w:lang w:val="el-GR"/>
              </w:rPr>
              <w:t>10.00 -14.00 (για εξυπηρέτηση όλων των ορόφων)</w:t>
            </w:r>
          </w:p>
          <w:p w:rsidR="003530F1" w:rsidRPr="006823E2"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1 άτομο</w:t>
            </w:r>
            <w:r w:rsidR="00F2614E">
              <w:rPr>
                <w:sz w:val="20"/>
                <w:szCs w:val="22"/>
                <w:lang w:val="el-GR"/>
              </w:rPr>
              <w:t>,</w:t>
            </w:r>
            <w:r w:rsidRPr="006823E2">
              <w:rPr>
                <w:sz w:val="20"/>
                <w:szCs w:val="22"/>
                <w:lang w:val="el-GR"/>
              </w:rPr>
              <w:t xml:space="preserve"> </w:t>
            </w:r>
            <w:r w:rsidR="00F2614E">
              <w:rPr>
                <w:sz w:val="20"/>
                <w:szCs w:val="22"/>
                <w:lang w:val="el-GR"/>
              </w:rPr>
              <w:t xml:space="preserve">ώρες </w:t>
            </w:r>
            <w:r w:rsidRPr="006823E2">
              <w:rPr>
                <w:sz w:val="20"/>
                <w:szCs w:val="22"/>
                <w:lang w:val="el-GR"/>
              </w:rPr>
              <w:t>14.00 – 18.00 (για εξυπηρέτηση όλων των ορόφων)</w:t>
            </w:r>
          </w:p>
          <w:p w:rsidR="003530F1" w:rsidRPr="00F2614E" w:rsidRDefault="003530F1" w:rsidP="00FB0F4D">
            <w:pPr>
              <w:widowControl w:val="0"/>
              <w:tabs>
                <w:tab w:val="left" w:pos="720"/>
              </w:tabs>
              <w:overflowPunct w:val="0"/>
              <w:autoSpaceDE w:val="0"/>
              <w:autoSpaceDN w:val="0"/>
              <w:adjustRightInd w:val="0"/>
              <w:ind w:right="-56"/>
              <w:rPr>
                <w:sz w:val="20"/>
                <w:szCs w:val="22"/>
                <w:lang w:val="el-GR"/>
              </w:rPr>
            </w:pPr>
            <w:r w:rsidRPr="006823E2">
              <w:rPr>
                <w:sz w:val="20"/>
                <w:szCs w:val="22"/>
                <w:lang w:val="el-GR"/>
              </w:rPr>
              <w:t>1 άτομο</w:t>
            </w:r>
            <w:r w:rsidR="00F2614E">
              <w:rPr>
                <w:sz w:val="20"/>
                <w:szCs w:val="22"/>
                <w:lang w:val="el-GR"/>
              </w:rPr>
              <w:t>,</w:t>
            </w:r>
            <w:r w:rsidRPr="006823E2">
              <w:rPr>
                <w:sz w:val="20"/>
                <w:szCs w:val="22"/>
                <w:lang w:val="el-GR"/>
              </w:rPr>
              <w:t xml:space="preserve"> </w:t>
            </w:r>
            <w:r w:rsidR="00F2614E">
              <w:rPr>
                <w:sz w:val="20"/>
                <w:szCs w:val="22"/>
                <w:lang w:val="el-GR"/>
              </w:rPr>
              <w:t xml:space="preserve">ώρες </w:t>
            </w:r>
            <w:r w:rsidRPr="006823E2">
              <w:rPr>
                <w:sz w:val="20"/>
                <w:szCs w:val="22"/>
                <w:lang w:val="el-GR"/>
              </w:rPr>
              <w:t>18.00 – 22.00(γ</w:t>
            </w:r>
            <w:r w:rsidR="00F2614E">
              <w:rPr>
                <w:sz w:val="20"/>
                <w:szCs w:val="22"/>
                <w:lang w:val="el-GR"/>
              </w:rPr>
              <w:t>ια εξυπηρέτηση όλων των ορόφων)</w:t>
            </w:r>
          </w:p>
          <w:p w:rsidR="003530F1" w:rsidRPr="00D41E7E" w:rsidRDefault="003530F1" w:rsidP="00FB0F4D">
            <w:pPr>
              <w:widowControl w:val="0"/>
              <w:tabs>
                <w:tab w:val="left" w:pos="720"/>
              </w:tabs>
              <w:overflowPunct w:val="0"/>
              <w:autoSpaceDE w:val="0"/>
              <w:autoSpaceDN w:val="0"/>
              <w:adjustRightInd w:val="0"/>
              <w:ind w:right="-56"/>
              <w:rPr>
                <w:b/>
                <w:sz w:val="20"/>
                <w:szCs w:val="22"/>
              </w:rPr>
            </w:pPr>
            <w:r w:rsidRPr="00D41E7E">
              <w:rPr>
                <w:b/>
                <w:sz w:val="20"/>
                <w:szCs w:val="22"/>
              </w:rPr>
              <w:t xml:space="preserve">β. </w:t>
            </w:r>
            <w:proofErr w:type="spellStart"/>
            <w:r w:rsidRPr="00D41E7E">
              <w:rPr>
                <w:b/>
                <w:sz w:val="20"/>
                <w:szCs w:val="22"/>
                <w:u w:val="single"/>
              </w:rPr>
              <w:t>Σά</w:t>
            </w:r>
            <w:proofErr w:type="spellEnd"/>
            <w:r w:rsidRPr="00D41E7E">
              <w:rPr>
                <w:b/>
                <w:sz w:val="20"/>
                <w:szCs w:val="22"/>
                <w:u w:val="single"/>
              </w:rPr>
              <w:t xml:space="preserve">ββατα </w:t>
            </w:r>
          </w:p>
          <w:p w:rsidR="003530F1" w:rsidRPr="00D41E7E" w:rsidRDefault="00F2614E" w:rsidP="00EE51C3">
            <w:pPr>
              <w:widowControl w:val="0"/>
              <w:numPr>
                <w:ilvl w:val="0"/>
                <w:numId w:val="40"/>
              </w:numPr>
              <w:tabs>
                <w:tab w:val="left" w:pos="-5040"/>
                <w:tab w:val="left" w:pos="720"/>
              </w:tabs>
              <w:suppressAutoHyphens w:val="0"/>
              <w:overflowPunct w:val="0"/>
              <w:autoSpaceDE w:val="0"/>
              <w:autoSpaceDN w:val="0"/>
              <w:adjustRightInd w:val="0"/>
              <w:spacing w:after="0"/>
              <w:ind w:right="-7"/>
              <w:rPr>
                <w:sz w:val="20"/>
                <w:szCs w:val="22"/>
              </w:rPr>
            </w:pPr>
            <w:proofErr w:type="spellStart"/>
            <w:r w:rsidRPr="00D41E7E">
              <w:rPr>
                <w:sz w:val="20"/>
                <w:szCs w:val="22"/>
              </w:rPr>
              <w:t>Ά</w:t>
            </w:r>
            <w:r w:rsidR="003530F1" w:rsidRPr="00D41E7E">
              <w:rPr>
                <w:sz w:val="20"/>
                <w:szCs w:val="22"/>
              </w:rPr>
              <w:t>τομο</w:t>
            </w:r>
            <w:proofErr w:type="spellEnd"/>
            <w:r>
              <w:rPr>
                <w:sz w:val="20"/>
                <w:szCs w:val="22"/>
                <w:lang w:val="el-GR"/>
              </w:rPr>
              <w:t>, ώρες</w:t>
            </w:r>
            <w:r w:rsidR="003530F1" w:rsidRPr="00D41E7E">
              <w:rPr>
                <w:sz w:val="20"/>
                <w:szCs w:val="22"/>
              </w:rPr>
              <w:t xml:space="preserve"> 6.00-10.00</w:t>
            </w:r>
          </w:p>
          <w:p w:rsidR="003530F1" w:rsidRPr="00D41E7E" w:rsidRDefault="003530F1" w:rsidP="00FB0F4D">
            <w:pPr>
              <w:tabs>
                <w:tab w:val="left" w:pos="-5040"/>
              </w:tabs>
              <w:ind w:left="720" w:right="-7"/>
              <w:rPr>
                <w:sz w:val="20"/>
                <w:szCs w:val="22"/>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D41E7E" w:rsidRDefault="003530F1" w:rsidP="00FB0F4D">
            <w:pPr>
              <w:widowControl w:val="0"/>
              <w:tabs>
                <w:tab w:val="left" w:pos="-5040"/>
                <w:tab w:val="left" w:pos="720"/>
              </w:tabs>
              <w:overflowPunct w:val="0"/>
              <w:autoSpaceDE w:val="0"/>
              <w:autoSpaceDN w:val="0"/>
              <w:adjustRightInd w:val="0"/>
              <w:ind w:right="-7"/>
              <w:rPr>
                <w:sz w:val="20"/>
                <w:szCs w:val="22"/>
              </w:rPr>
            </w:pPr>
            <w:r>
              <w:rPr>
                <w:sz w:val="20"/>
                <w:szCs w:val="22"/>
              </w:rPr>
              <w:t>2</w:t>
            </w:r>
            <w:r w:rsidRPr="00D41E7E">
              <w:rPr>
                <w:sz w:val="20"/>
                <w:szCs w:val="22"/>
              </w:rPr>
              <w:t xml:space="preserve">.  </w:t>
            </w:r>
            <w:r w:rsidRPr="00D41E7E">
              <w:rPr>
                <w:sz w:val="20"/>
                <w:szCs w:val="22"/>
                <w:u w:val="single"/>
              </w:rPr>
              <w:t>ΚΤΙΡΙΟ ΕΥΕΛΠΙΔΩΝ 29</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 xml:space="preserve">ΕΙΣΟΔΟΣ </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2</w:t>
            </w:r>
            <w:r w:rsidRPr="00D41E7E">
              <w:rPr>
                <w:sz w:val="20"/>
                <w:szCs w:val="22"/>
                <w:vertAlign w:val="superscript"/>
              </w:rPr>
              <w:t>ΟΣ</w:t>
            </w:r>
            <w:r w:rsidRPr="00D41E7E">
              <w:rPr>
                <w:sz w:val="20"/>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3</w:t>
            </w:r>
            <w:r w:rsidRPr="00D41E7E">
              <w:rPr>
                <w:sz w:val="20"/>
                <w:szCs w:val="22"/>
                <w:vertAlign w:val="superscript"/>
              </w:rPr>
              <w:t>ΟΣ</w:t>
            </w:r>
            <w:r w:rsidRPr="00D41E7E">
              <w:rPr>
                <w:sz w:val="20"/>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4</w:t>
            </w:r>
            <w:r w:rsidRPr="00D41E7E">
              <w:rPr>
                <w:sz w:val="20"/>
                <w:szCs w:val="22"/>
                <w:vertAlign w:val="superscript"/>
              </w:rPr>
              <w:t>ΟΣ</w:t>
            </w:r>
            <w:r w:rsidRPr="00D41E7E">
              <w:rPr>
                <w:sz w:val="20"/>
                <w:szCs w:val="22"/>
              </w:rPr>
              <w:t xml:space="preserve"> ΟΡΟΦΟΣ</w:t>
            </w:r>
          </w:p>
          <w:p w:rsidR="003530F1" w:rsidRPr="00D41E7E" w:rsidRDefault="003530F1" w:rsidP="00EE51C3">
            <w:pPr>
              <w:widowControl w:val="0"/>
              <w:numPr>
                <w:ilvl w:val="0"/>
                <w:numId w:val="28"/>
              </w:numPr>
              <w:tabs>
                <w:tab w:val="left" w:pos="-5040"/>
                <w:tab w:val="left" w:pos="720"/>
              </w:tabs>
              <w:suppressAutoHyphens w:val="0"/>
              <w:overflowPunct w:val="0"/>
              <w:autoSpaceDE w:val="0"/>
              <w:autoSpaceDN w:val="0"/>
              <w:adjustRightInd w:val="0"/>
              <w:spacing w:after="0"/>
              <w:ind w:right="-7"/>
              <w:rPr>
                <w:sz w:val="20"/>
                <w:szCs w:val="22"/>
              </w:rPr>
            </w:pPr>
            <w:r w:rsidRPr="00D41E7E">
              <w:rPr>
                <w:sz w:val="20"/>
                <w:szCs w:val="22"/>
              </w:rPr>
              <w:t>5</w:t>
            </w:r>
            <w:r w:rsidRPr="00D41E7E">
              <w:rPr>
                <w:sz w:val="20"/>
                <w:szCs w:val="22"/>
                <w:vertAlign w:val="superscript"/>
              </w:rPr>
              <w:t xml:space="preserve">ΟΣ </w:t>
            </w:r>
            <w:r w:rsidRPr="00D41E7E">
              <w:rPr>
                <w:sz w:val="20"/>
                <w:szCs w:val="22"/>
              </w:rPr>
              <w:t xml:space="preserve">ΟΡΟΦΟΣ </w:t>
            </w:r>
          </w:p>
          <w:p w:rsidR="003530F1" w:rsidRPr="006823E2" w:rsidRDefault="003530F1" w:rsidP="00FB0F4D">
            <w:pPr>
              <w:widowControl w:val="0"/>
              <w:tabs>
                <w:tab w:val="left" w:pos="720"/>
              </w:tabs>
              <w:overflowPunct w:val="0"/>
              <w:autoSpaceDE w:val="0"/>
              <w:autoSpaceDN w:val="0"/>
              <w:adjustRightInd w:val="0"/>
              <w:ind w:right="-56"/>
              <w:rPr>
                <w:b/>
                <w:sz w:val="20"/>
                <w:szCs w:val="22"/>
                <w:lang w:val="el-GR"/>
              </w:rPr>
            </w:pPr>
            <w:r w:rsidRPr="006823E2">
              <w:rPr>
                <w:sz w:val="20"/>
                <w:szCs w:val="22"/>
                <w:lang w:val="el-GR"/>
              </w:rPr>
              <w:t xml:space="preserve">Για την εκτέλεση των εργασιών καθαρισμού για τους ως άνω </w:t>
            </w:r>
            <w:r w:rsidRPr="006823E2">
              <w:rPr>
                <w:sz w:val="20"/>
                <w:szCs w:val="22"/>
                <w:lang w:val="el-GR"/>
              </w:rPr>
              <w:lastRenderedPageBreak/>
              <w:t xml:space="preserve">χώρους κρίνεται αναγκαία η απασχόληση δύο ατόμων, </w:t>
            </w:r>
            <w:r w:rsidRPr="006823E2">
              <w:rPr>
                <w:b/>
                <w:sz w:val="20"/>
                <w:szCs w:val="22"/>
                <w:lang w:val="el-GR"/>
              </w:rPr>
              <w:t>καθημερινά Δευτέρα  έως Παρασκευή</w:t>
            </w:r>
            <w:r w:rsidRPr="006823E2">
              <w:rPr>
                <w:sz w:val="20"/>
                <w:szCs w:val="22"/>
                <w:lang w:val="el-GR"/>
              </w:rPr>
              <w:t xml:space="preserve">,  σε  </w:t>
            </w:r>
            <w:r w:rsidRPr="006823E2">
              <w:rPr>
                <w:b/>
                <w:sz w:val="20"/>
                <w:szCs w:val="22"/>
                <w:lang w:val="el-GR"/>
              </w:rPr>
              <w:t>τετράωρη βάρδια</w:t>
            </w:r>
            <w:r w:rsidRPr="006823E2">
              <w:rPr>
                <w:sz w:val="20"/>
                <w:szCs w:val="22"/>
                <w:lang w:val="el-GR"/>
              </w:rPr>
              <w:t>,</w:t>
            </w:r>
            <w:r w:rsidRPr="006823E2">
              <w:rPr>
                <w:b/>
                <w:sz w:val="20"/>
                <w:szCs w:val="22"/>
                <w:lang w:val="el-GR"/>
              </w:rPr>
              <w:t xml:space="preserve"> κατανεμημένα ως εξής: </w:t>
            </w:r>
          </w:p>
          <w:p w:rsidR="003530F1" w:rsidRPr="006823E2" w:rsidRDefault="003530F1" w:rsidP="00FB0F4D">
            <w:pPr>
              <w:widowControl w:val="0"/>
              <w:tabs>
                <w:tab w:val="left" w:pos="-5040"/>
                <w:tab w:val="left" w:pos="720"/>
              </w:tabs>
              <w:overflowPunct w:val="0"/>
              <w:autoSpaceDE w:val="0"/>
              <w:autoSpaceDN w:val="0"/>
              <w:adjustRightInd w:val="0"/>
              <w:ind w:right="-7"/>
              <w:rPr>
                <w:sz w:val="20"/>
                <w:szCs w:val="22"/>
                <w:lang w:val="el-GR"/>
              </w:rPr>
            </w:pPr>
          </w:p>
          <w:p w:rsidR="003530F1" w:rsidRPr="00D41E7E" w:rsidRDefault="003530F1" w:rsidP="00FB0F4D">
            <w:pPr>
              <w:widowControl w:val="0"/>
              <w:tabs>
                <w:tab w:val="left" w:pos="-5040"/>
                <w:tab w:val="left" w:pos="720"/>
              </w:tabs>
              <w:overflowPunct w:val="0"/>
              <w:autoSpaceDE w:val="0"/>
              <w:autoSpaceDN w:val="0"/>
              <w:adjustRightInd w:val="0"/>
              <w:ind w:right="-7"/>
              <w:rPr>
                <w:sz w:val="20"/>
                <w:szCs w:val="22"/>
              </w:rPr>
            </w:pPr>
            <w:r w:rsidRPr="00D41E7E">
              <w:rPr>
                <w:sz w:val="20"/>
                <w:szCs w:val="22"/>
              </w:rPr>
              <w:t xml:space="preserve">1 </w:t>
            </w:r>
            <w:proofErr w:type="spellStart"/>
            <w:r w:rsidRPr="00D41E7E">
              <w:rPr>
                <w:sz w:val="20"/>
                <w:szCs w:val="22"/>
              </w:rPr>
              <w:t>άτομο</w:t>
            </w:r>
            <w:proofErr w:type="spellEnd"/>
            <w:r w:rsidR="00504423">
              <w:rPr>
                <w:sz w:val="20"/>
                <w:szCs w:val="22"/>
                <w:lang w:val="el-GR"/>
              </w:rPr>
              <w:t>, ώρες</w:t>
            </w:r>
            <w:r w:rsidRPr="00D41E7E">
              <w:rPr>
                <w:sz w:val="20"/>
                <w:szCs w:val="22"/>
              </w:rPr>
              <w:t xml:space="preserve">  6.00-10.00</w:t>
            </w:r>
          </w:p>
          <w:p w:rsidR="003530F1" w:rsidRPr="00D41E7E" w:rsidRDefault="003530F1" w:rsidP="00FB0F4D">
            <w:pPr>
              <w:widowControl w:val="0"/>
              <w:tabs>
                <w:tab w:val="left" w:pos="-5040"/>
                <w:tab w:val="left" w:pos="720"/>
              </w:tabs>
              <w:overflowPunct w:val="0"/>
              <w:autoSpaceDE w:val="0"/>
              <w:autoSpaceDN w:val="0"/>
              <w:adjustRightInd w:val="0"/>
              <w:ind w:right="-7"/>
              <w:rPr>
                <w:sz w:val="20"/>
                <w:szCs w:val="22"/>
              </w:rPr>
            </w:pPr>
            <w:r w:rsidRPr="00D41E7E">
              <w:rPr>
                <w:sz w:val="20"/>
                <w:szCs w:val="22"/>
              </w:rPr>
              <w:t xml:space="preserve">1 </w:t>
            </w:r>
            <w:proofErr w:type="spellStart"/>
            <w:r w:rsidRPr="00D41E7E">
              <w:rPr>
                <w:sz w:val="20"/>
                <w:szCs w:val="22"/>
              </w:rPr>
              <w:t>άτομο</w:t>
            </w:r>
            <w:proofErr w:type="spellEnd"/>
            <w:r w:rsidR="00504423">
              <w:rPr>
                <w:sz w:val="20"/>
                <w:szCs w:val="22"/>
                <w:lang w:val="el-GR"/>
              </w:rPr>
              <w:t xml:space="preserve">, </w:t>
            </w:r>
            <w:proofErr w:type="spellStart"/>
            <w:r w:rsidR="00504423">
              <w:rPr>
                <w:sz w:val="20"/>
                <w:szCs w:val="22"/>
                <w:lang w:val="el-GR"/>
              </w:rPr>
              <w:t>ωρες</w:t>
            </w:r>
            <w:proofErr w:type="spellEnd"/>
            <w:r w:rsidRPr="00D41E7E">
              <w:rPr>
                <w:sz w:val="20"/>
                <w:szCs w:val="22"/>
              </w:rPr>
              <w:t xml:space="preserve"> 14.00-18.00</w:t>
            </w:r>
          </w:p>
          <w:p w:rsidR="003530F1" w:rsidRPr="00D41E7E" w:rsidRDefault="003530F1" w:rsidP="00FB0F4D">
            <w:pPr>
              <w:widowControl w:val="0"/>
              <w:tabs>
                <w:tab w:val="left" w:pos="-5040"/>
                <w:tab w:val="left" w:pos="720"/>
              </w:tabs>
              <w:overflowPunct w:val="0"/>
              <w:autoSpaceDE w:val="0"/>
              <w:autoSpaceDN w:val="0"/>
              <w:adjustRightInd w:val="0"/>
              <w:ind w:right="-7"/>
              <w:rPr>
                <w:sz w:val="20"/>
                <w:szCs w:val="22"/>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lastRenderedPageBreak/>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FB091B" w:rsidTr="00B95393">
        <w:trPr>
          <w:jc w:val="center"/>
        </w:trPr>
        <w:tc>
          <w:tcPr>
            <w:tcW w:w="5223" w:type="dxa"/>
          </w:tcPr>
          <w:p w:rsidR="003530F1" w:rsidRPr="00E94362" w:rsidRDefault="003530F1" w:rsidP="00FB0F4D">
            <w:pPr>
              <w:tabs>
                <w:tab w:val="left" w:pos="720"/>
              </w:tabs>
              <w:overflowPunct w:val="0"/>
              <w:autoSpaceDE w:val="0"/>
              <w:autoSpaceDN w:val="0"/>
              <w:adjustRightInd w:val="0"/>
              <w:ind w:right="-57"/>
              <w:rPr>
                <w:sz w:val="20"/>
                <w:szCs w:val="22"/>
                <w:lang w:val="el-GR"/>
              </w:rPr>
            </w:pPr>
            <w:r w:rsidRPr="006823E2">
              <w:rPr>
                <w:sz w:val="20"/>
                <w:szCs w:val="22"/>
                <w:lang w:val="el-GR"/>
              </w:rPr>
              <w:lastRenderedPageBreak/>
              <w:t>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δύναται να ελέγχεται η ακρίβεια και αλήθεια των στοιχείων του από το αρμόδιο όργανο του ΕΛΚΕ/ΟΠΑ) και ασφαλισμένα στο</w:t>
            </w:r>
            <w:r w:rsidR="00FB091B">
              <w:rPr>
                <w:sz w:val="20"/>
                <w:szCs w:val="22"/>
                <w:lang w:val="el-GR"/>
              </w:rPr>
              <w:t>ν</w:t>
            </w:r>
            <w:r w:rsidRPr="006823E2">
              <w:rPr>
                <w:sz w:val="20"/>
                <w:szCs w:val="22"/>
                <w:lang w:val="el-GR"/>
              </w:rPr>
              <w:t xml:space="preserve"> </w:t>
            </w:r>
            <w:r w:rsidR="00FB091B">
              <w:rPr>
                <w:szCs w:val="22"/>
                <w:lang w:val="el-GR"/>
              </w:rPr>
              <w:t>Ε.Φ.Κ.Α.</w:t>
            </w:r>
            <w:r w:rsidR="00B95393">
              <w:rPr>
                <w:szCs w:val="22"/>
                <w:lang w:val="el-GR"/>
              </w:rPr>
              <w:t xml:space="preserve"> </w:t>
            </w:r>
            <w:r w:rsidR="00FB091B">
              <w:rPr>
                <w:szCs w:val="22"/>
                <w:lang w:val="el-GR"/>
              </w:rPr>
              <w:t>(</w:t>
            </w:r>
            <w:r w:rsidR="00FB091B" w:rsidRPr="00C66D23">
              <w:rPr>
                <w:lang w:val="el-GR"/>
              </w:rPr>
              <w:t>βάσει των σχετικών διατάξεων του τ. ΙΚΑ-ΕΤΑΜ</w:t>
            </w:r>
            <w:r w:rsidR="00FB091B" w:rsidRPr="00C66D23">
              <w:rPr>
                <w:szCs w:val="22"/>
                <w:lang w:val="el-GR"/>
              </w:rPr>
              <w:t>)</w:t>
            </w:r>
            <w:r w:rsidR="009C366B">
              <w:rPr>
                <w:sz w:val="20"/>
                <w:szCs w:val="22"/>
                <w:lang w:val="el-GR"/>
              </w:rPr>
              <w:t>.</w:t>
            </w:r>
            <w:r w:rsidRPr="006823E2">
              <w:rPr>
                <w:sz w:val="20"/>
                <w:szCs w:val="22"/>
                <w:lang w:val="el-GR"/>
              </w:rPr>
              <w:t xml:space="preserve"> Επίσης, το προσωπικό το οποίο θα διαθέσει ο ανάδοχος θα πρέπει απαραίτητα να μπορεί να κατανοεί, ομιλεί και διαβάζει την ελληνική γλώσσα ώστε να μην δημιουργούνται προβλήματα στην επικοινωνία τους </w:t>
            </w:r>
            <w:r w:rsidR="00E94362">
              <w:rPr>
                <w:sz w:val="20"/>
                <w:szCs w:val="22"/>
                <w:lang w:val="el-GR"/>
              </w:rPr>
              <w:t>με τους αρμόδιους του ΕΛΚΕ/ΟΠΑ.</w:t>
            </w:r>
          </w:p>
        </w:tc>
        <w:tc>
          <w:tcPr>
            <w:tcW w:w="1558" w:type="dxa"/>
          </w:tcPr>
          <w:p w:rsidR="003530F1" w:rsidRPr="00FB091B" w:rsidRDefault="003530F1" w:rsidP="00FB0F4D">
            <w:pPr>
              <w:widowControl w:val="0"/>
              <w:tabs>
                <w:tab w:val="left" w:pos="720"/>
              </w:tabs>
              <w:overflowPunct w:val="0"/>
              <w:autoSpaceDE w:val="0"/>
              <w:autoSpaceDN w:val="0"/>
              <w:adjustRightInd w:val="0"/>
              <w:jc w:val="center"/>
              <w:rPr>
                <w:sz w:val="20"/>
                <w:szCs w:val="20"/>
                <w:lang w:val="el-GR"/>
              </w:rPr>
            </w:pPr>
            <w:r w:rsidRPr="00FB091B">
              <w:rPr>
                <w:b/>
                <w:szCs w:val="22"/>
                <w:lang w:val="el-GR"/>
              </w:rPr>
              <w:t>ΝΑΙ</w:t>
            </w:r>
          </w:p>
        </w:tc>
        <w:tc>
          <w:tcPr>
            <w:tcW w:w="1367" w:type="dxa"/>
          </w:tcPr>
          <w:p w:rsidR="003530F1" w:rsidRPr="00FB091B" w:rsidRDefault="003530F1" w:rsidP="00FB0F4D">
            <w:pPr>
              <w:widowControl w:val="0"/>
              <w:tabs>
                <w:tab w:val="left" w:pos="720"/>
              </w:tabs>
              <w:overflowPunct w:val="0"/>
              <w:autoSpaceDE w:val="0"/>
              <w:autoSpaceDN w:val="0"/>
              <w:adjustRightInd w:val="0"/>
              <w:spacing w:before="60" w:after="60"/>
              <w:ind w:right="-56"/>
              <w:rPr>
                <w:szCs w:val="22"/>
                <w:highlight w:val="yellow"/>
                <w:lang w:val="el-GR"/>
              </w:rPr>
            </w:pPr>
          </w:p>
        </w:tc>
        <w:tc>
          <w:tcPr>
            <w:tcW w:w="1440" w:type="dxa"/>
          </w:tcPr>
          <w:p w:rsidR="003530F1" w:rsidRPr="00FB091B" w:rsidRDefault="003530F1" w:rsidP="00FB0F4D">
            <w:pPr>
              <w:widowControl w:val="0"/>
              <w:tabs>
                <w:tab w:val="left" w:pos="720"/>
              </w:tabs>
              <w:overflowPunct w:val="0"/>
              <w:autoSpaceDE w:val="0"/>
              <w:autoSpaceDN w:val="0"/>
              <w:adjustRightInd w:val="0"/>
              <w:spacing w:before="60" w:after="60"/>
              <w:ind w:right="-56"/>
              <w:rPr>
                <w:szCs w:val="22"/>
                <w:highlight w:val="yellow"/>
                <w:lang w:val="el-GR"/>
              </w:rPr>
            </w:pPr>
          </w:p>
        </w:tc>
      </w:tr>
      <w:tr w:rsidR="003530F1" w:rsidRPr="00D41E7E" w:rsidTr="00B95393">
        <w:trPr>
          <w:jc w:val="center"/>
        </w:trPr>
        <w:tc>
          <w:tcPr>
            <w:tcW w:w="5223" w:type="dxa"/>
          </w:tcPr>
          <w:p w:rsidR="003530F1" w:rsidRPr="006823E2" w:rsidRDefault="003530F1" w:rsidP="00FB0F4D">
            <w:pPr>
              <w:widowControl w:val="0"/>
              <w:tabs>
                <w:tab w:val="left" w:pos="-5040"/>
                <w:tab w:val="left" w:pos="720"/>
              </w:tabs>
              <w:overflowPunct w:val="0"/>
              <w:autoSpaceDE w:val="0"/>
              <w:autoSpaceDN w:val="0"/>
              <w:adjustRightInd w:val="0"/>
              <w:ind w:right="-7"/>
              <w:rPr>
                <w:sz w:val="20"/>
                <w:szCs w:val="22"/>
                <w:lang w:val="el-GR"/>
              </w:rPr>
            </w:pPr>
            <w:r w:rsidRPr="006823E2">
              <w:rPr>
                <w:sz w:val="20"/>
                <w:szCs w:val="22"/>
                <w:lang w:val="el-GR"/>
              </w:rPr>
              <w:t>Το προσωπικό το οποίο θα διαθέσει ο Ανάδοχος θα τυγχάνει της αποδοχής και εγκρίσεως της Αναθέτουσας Αρχής.  Επίσης, το εν λόγω προσωπικό θα επιδεικνύει πνεύμα συνεργασίας κατά τις επαφές του με τις αρμόδιες υπηρεσίες και τα στελέχη της Αναθέτουσας Αρχής ή των εκάστοτε υποδεικνυομένων από αυτήν προσώπων.</w:t>
            </w:r>
            <w:r w:rsidRPr="006823E2">
              <w:rPr>
                <w:sz w:val="20"/>
                <w:szCs w:val="20"/>
                <w:lang w:val="el-GR"/>
              </w:rPr>
              <w:t xml:space="preserve"> </w:t>
            </w:r>
            <w:r w:rsidRPr="006823E2">
              <w:rPr>
                <w:sz w:val="20"/>
                <w:szCs w:val="22"/>
                <w:lang w:val="el-GR"/>
              </w:rPr>
              <w:t>Σε αντίθ</w:t>
            </w:r>
            <w:r w:rsidR="00CF5F94">
              <w:rPr>
                <w:sz w:val="20"/>
                <w:szCs w:val="22"/>
                <w:lang w:val="el-GR"/>
              </w:rPr>
              <w:t>ετη περίπτωση η Αναθέτουσα Αρχή</w:t>
            </w:r>
            <w:r w:rsidRPr="006823E2">
              <w:rPr>
                <w:sz w:val="20"/>
                <w:szCs w:val="22"/>
                <w:lang w:val="el-GR"/>
              </w:rPr>
              <w:t xml:space="preserve"> δύναται να ζητήσει την αντικατάσταση μέλους του προσωπικού του Αναδόχου, οπότε ο Ανάδοχος οφείλει να προβεί σε αντικατάσταση με άλλο πρόσωπο.</w:t>
            </w: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keepNext/>
              <w:widowControl w:val="0"/>
              <w:tabs>
                <w:tab w:val="left" w:pos="1418"/>
              </w:tabs>
              <w:overflowPunct w:val="0"/>
              <w:autoSpaceDE w:val="0"/>
              <w:autoSpaceDN w:val="0"/>
              <w:adjustRightInd w:val="0"/>
              <w:ind w:right="-56"/>
              <w:outlineLvl w:val="0"/>
              <w:rPr>
                <w:bCs/>
                <w:sz w:val="20"/>
                <w:szCs w:val="22"/>
                <w:lang w:val="el-GR"/>
              </w:rPr>
            </w:pPr>
            <w:r w:rsidRPr="006823E2">
              <w:rPr>
                <w:sz w:val="20"/>
                <w:szCs w:val="22"/>
                <w:lang w:val="el-GR"/>
              </w:rPr>
              <w:lastRenderedPageBreak/>
              <w:t>Απαράβατος βασικός όρος είναι η υποχρέωση του αναδόχου για την απαρέγκλιτη τήρηση των διατάξεων της  εργατικής  και ασφαλιστικής νομοθεσίας, δηλαδή καταβολή των νόμιμων αποδοχών, οι οποίες σε καμία περίπτωση δεν μπορεί να είναι κατώτερες των προβλεπομένων από την οικεία ΣΣΕ, τήρηση του νόμιμου ωραρίου, ασφαλιστική κάλυψη,  όροι υγιεινής των εργαζομένων κ.λπ.</w:t>
            </w:r>
            <w:r w:rsidRPr="006823E2">
              <w:rPr>
                <w:bCs/>
                <w:sz w:val="20"/>
                <w:szCs w:val="22"/>
                <w:lang w:val="el-GR"/>
              </w:rPr>
              <w:t xml:space="preserve"> όπως ορίζει το άρθρο 68 του Ν.3863/2010. Σε περίπτωση δε που διαπιστωθεί παράβαση των ανωτέρω όρων, η Αναθέτουσα Αρχή θα έχει το δικαίωμα να καταγγείλει τη σύμβαση και να κηρύξει έκπτωτο τον ανάδοχο. </w:t>
            </w:r>
          </w:p>
          <w:p w:rsidR="003530F1" w:rsidRPr="006823E2" w:rsidRDefault="003530F1" w:rsidP="00FB0F4D">
            <w:pPr>
              <w:keepNext/>
              <w:widowControl w:val="0"/>
              <w:tabs>
                <w:tab w:val="left" w:pos="1418"/>
              </w:tabs>
              <w:overflowPunct w:val="0"/>
              <w:autoSpaceDE w:val="0"/>
              <w:autoSpaceDN w:val="0"/>
              <w:adjustRightInd w:val="0"/>
              <w:ind w:right="-56"/>
              <w:outlineLvl w:val="0"/>
              <w:rPr>
                <w:bCs/>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 xml:space="preserve">Ο ανάδοχος </w:t>
            </w:r>
            <w:r w:rsidRPr="006823E2">
              <w:rPr>
                <w:b/>
                <w:sz w:val="20"/>
                <w:szCs w:val="22"/>
                <w:lang w:val="el-GR"/>
              </w:rPr>
              <w:t>προκειμένου να πληρωθεί</w:t>
            </w:r>
            <w:r w:rsidRPr="006823E2">
              <w:rPr>
                <w:sz w:val="20"/>
                <w:szCs w:val="22"/>
                <w:lang w:val="el-GR"/>
              </w:rPr>
              <w:t xml:space="preserve">, θα πρέπει  </w:t>
            </w:r>
            <w:r w:rsidRPr="006823E2">
              <w:rPr>
                <w:b/>
                <w:sz w:val="20"/>
                <w:szCs w:val="22"/>
                <w:lang w:val="el-GR"/>
              </w:rPr>
              <w:t xml:space="preserve">να προσκομίζει μηνιαίως </w:t>
            </w:r>
            <w:r w:rsidRPr="006823E2">
              <w:rPr>
                <w:sz w:val="20"/>
                <w:szCs w:val="22"/>
                <w:lang w:val="el-GR"/>
              </w:rPr>
              <w:t>απόδειξη ονομαστικής κατάθεσης σε τραπεζικό λογαριασμό για την πληρωμή των αποδοχών (του προσωπικού</w:t>
            </w:r>
            <w:r w:rsidRPr="006823E2">
              <w:rPr>
                <w:sz w:val="20"/>
                <w:lang w:val="el-GR"/>
              </w:rPr>
              <w:t xml:space="preserve"> </w:t>
            </w:r>
            <w:r w:rsidRPr="006823E2">
              <w:rPr>
                <w:sz w:val="20"/>
                <w:szCs w:val="22"/>
                <w:lang w:val="el-GR"/>
              </w:rPr>
              <w:t xml:space="preserve">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σύμφωνα και με το άρθρο </w:t>
            </w:r>
            <w:r w:rsidR="00B950CB" w:rsidRPr="00B950CB">
              <w:rPr>
                <w:sz w:val="20"/>
                <w:szCs w:val="22"/>
                <w:lang w:val="el-GR"/>
              </w:rPr>
              <w:t>5.1</w:t>
            </w:r>
            <w:r w:rsidRPr="006823E2">
              <w:rPr>
                <w:sz w:val="20"/>
                <w:szCs w:val="22"/>
                <w:lang w:val="el-GR"/>
              </w:rPr>
              <w:t xml:space="preserve"> της διακήρυξης.</w:t>
            </w:r>
          </w:p>
          <w:p w:rsidR="003530F1" w:rsidRPr="006823E2" w:rsidRDefault="003530F1" w:rsidP="00FB0F4D">
            <w:pPr>
              <w:spacing w:after="200" w:line="276" w:lineRule="auto"/>
              <w:ind w:left="720"/>
              <w:rPr>
                <w:rFonts w:cs="Arial"/>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Ο Ανάδοχος υποχρεούται να εκπληρώνει όλες τις υποχρεώσεις απέναντι στο Δημόσιο, στους Ασφαλιστικούς Φορείς και σε κάθε Τρίτο.</w:t>
            </w:r>
          </w:p>
          <w:p w:rsidR="003530F1" w:rsidRPr="006823E2" w:rsidRDefault="003530F1" w:rsidP="00FB0F4D">
            <w:pPr>
              <w:spacing w:after="200" w:line="276" w:lineRule="auto"/>
              <w:ind w:left="720"/>
              <w:rPr>
                <w:rFonts w:cs="Arial"/>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B95393">
        <w:trPr>
          <w:jc w:val="center"/>
        </w:trPr>
        <w:tc>
          <w:tcPr>
            <w:tcW w:w="5223"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Το προσωπικό του Αναδόχου δεν έχει ουδεμία εργασιακή σχέση με το Πανεπιστήμιο και ο Ανάδοχος θα είναι ο μόνος και αποκλειστικός υπόχρεος  όσον αφορά σε όλες τις υποχρεώσεις που προκύπτουν από την αυτή εργασιακή σχέση.</w:t>
            </w:r>
            <w:r w:rsidRPr="006823E2">
              <w:rPr>
                <w:sz w:val="20"/>
                <w:lang w:val="el-GR"/>
              </w:rPr>
              <w:t xml:space="preserve"> </w:t>
            </w:r>
            <w:r w:rsidRPr="006823E2">
              <w:rPr>
                <w:sz w:val="20"/>
                <w:szCs w:val="22"/>
                <w:lang w:val="el-GR"/>
              </w:rPr>
              <w:t>Η Αναθέτουσα Αρχή δεν έχει καμία υποχρέωση καταβολής αποζημίωσης για υπερωριακή απασχόληση ή οποιαδήποτε άλλη αμοιβή στο προσωπικό του Αναδόχου ή τρίτων.</w:t>
            </w:r>
          </w:p>
          <w:p w:rsidR="003530F1" w:rsidRPr="006823E2" w:rsidRDefault="003530F1" w:rsidP="00FB0F4D">
            <w:pPr>
              <w:keepNext/>
              <w:widowControl w:val="0"/>
              <w:tabs>
                <w:tab w:val="left" w:pos="1418"/>
              </w:tabs>
              <w:overflowPunct w:val="0"/>
              <w:autoSpaceDE w:val="0"/>
              <w:autoSpaceDN w:val="0"/>
              <w:adjustRightInd w:val="0"/>
              <w:ind w:right="-56"/>
              <w:outlineLvl w:val="0"/>
              <w:rPr>
                <w:rFonts w:cs="Arial"/>
                <w:sz w:val="20"/>
                <w:szCs w:val="22"/>
                <w:lang w:val="el-GR"/>
              </w:rPr>
            </w:pPr>
          </w:p>
        </w:tc>
        <w:tc>
          <w:tcPr>
            <w:tcW w:w="1558"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6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bl>
    <w:p w:rsidR="003530F1" w:rsidRPr="00D41E7E" w:rsidRDefault="003530F1" w:rsidP="003530F1">
      <w:pPr>
        <w:widowControl w:val="0"/>
        <w:tabs>
          <w:tab w:val="left" w:pos="720"/>
        </w:tabs>
        <w:overflowPunct w:val="0"/>
        <w:autoSpaceDE w:val="0"/>
        <w:autoSpaceDN w:val="0"/>
        <w:adjustRightInd w:val="0"/>
        <w:rPr>
          <w:sz w:val="20"/>
          <w:szCs w:val="20"/>
        </w:rPr>
      </w:pPr>
    </w:p>
    <w:tbl>
      <w:tblPr>
        <w:tblW w:w="9514" w:type="dxa"/>
        <w:jc w:val="center"/>
        <w:tblInd w:w="-442"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5108"/>
        <w:gridCol w:w="1569"/>
        <w:gridCol w:w="1397"/>
        <w:gridCol w:w="1440"/>
      </w:tblGrid>
      <w:tr w:rsidR="003530F1" w:rsidRPr="00D41E7E" w:rsidTr="00FB0F4D">
        <w:trPr>
          <w:jc w:val="center"/>
        </w:trPr>
        <w:tc>
          <w:tcPr>
            <w:tcW w:w="5108"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lastRenderedPageBreak/>
              <w:t xml:space="preserve">Ο Ανάδοχος είναι υποχρεωμένος να λαμβάνει όλα τα απαραίτητα μέτρα, και να τηρεί τους Νόμους και τις Διατάξεις που ισχύουν για την υγεία και την ασφάλεια/πρόληψη του επαγγελματικού κινδύνου, του προσωπικού του καθώς και την ασφάλεια των τρίτων. </w:t>
            </w:r>
          </w:p>
          <w:p w:rsidR="003530F1" w:rsidRPr="006823E2" w:rsidRDefault="003530F1" w:rsidP="00FB0F4D">
            <w:pPr>
              <w:spacing w:after="200" w:line="276" w:lineRule="auto"/>
              <w:rPr>
                <w:rFonts w:cs="Arial"/>
                <w:sz w:val="20"/>
                <w:szCs w:val="22"/>
                <w:lang w:val="el-GR"/>
              </w:rPr>
            </w:pPr>
          </w:p>
        </w:tc>
        <w:tc>
          <w:tcPr>
            <w:tcW w:w="1569"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9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FB0F4D">
        <w:trPr>
          <w:jc w:val="center"/>
        </w:trPr>
        <w:tc>
          <w:tcPr>
            <w:tcW w:w="5108" w:type="dxa"/>
          </w:tcPr>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 xml:space="preserve">Επίσης ευθύνεται για κάθε βλάβη ή ζημία που τυχόν </w:t>
            </w:r>
            <w:proofErr w:type="spellStart"/>
            <w:r w:rsidRPr="006823E2">
              <w:rPr>
                <w:sz w:val="20"/>
                <w:szCs w:val="22"/>
                <w:lang w:val="el-GR"/>
              </w:rPr>
              <w:t>προξενηθεί</w:t>
            </w:r>
            <w:proofErr w:type="spellEnd"/>
            <w:r w:rsidRPr="006823E2">
              <w:rPr>
                <w:sz w:val="20"/>
                <w:szCs w:val="22"/>
                <w:lang w:val="el-GR"/>
              </w:rPr>
              <w:t xml:space="preserve"> από οποιαδήποτε αιτία, από εργατικό ή μη ατύχημα, σε αυτόν ή στο προσωπικό που θα χρησιμοποιήσει για τον καθαρισμό όλων των αναφερόμενων στην παρούσα χώρων. Ο Ανάδοχος είναι αποκλειστικά και μόνος υπεύθυνος ποινικά και αστικά για κάθε ατύχημα που τυχόν θα προέκυπτε στο προσωπικό του.</w:t>
            </w:r>
          </w:p>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 xml:space="preserve">Ο Ανάδοχος έχει την ευθύνη αποκατάστασης των ζημιών ή απωλειών που θα προκληθούν σε οποιοδήποτε χώρο καθαρισμού σε κινητά ή μόνιμα αντικείμενα (ζημιές σε τοίχους, δάπεδα, έπιπλα, </w:t>
            </w:r>
            <w:proofErr w:type="spellStart"/>
            <w:r w:rsidRPr="006823E2">
              <w:rPr>
                <w:sz w:val="20"/>
                <w:szCs w:val="22"/>
                <w:lang w:val="el-GR"/>
              </w:rPr>
              <w:t>κ.λ.π</w:t>
            </w:r>
            <w:proofErr w:type="spellEnd"/>
            <w:r w:rsidRPr="006823E2">
              <w:rPr>
                <w:sz w:val="20"/>
                <w:szCs w:val="22"/>
                <w:lang w:val="el-GR"/>
              </w:rPr>
              <w:t>.)</w:t>
            </w:r>
          </w:p>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Τυχόν ζημιές οι απώλειες που θα γίνουν από το προσωπικό του Αναδόχου θα αποκαθίστανται αμέσως από αυτόν. Σε περίπτωση αρνήσεως του το ύψος της δαπάνης θα προσδιορίζεται από την Επιτροπή Παραλαβής Παραδοτέων και Αξιολόγησης της καλής εκτέλεσης του έργου του παρόντος διαγωνισμού.</w:t>
            </w:r>
          </w:p>
        </w:tc>
        <w:tc>
          <w:tcPr>
            <w:tcW w:w="1569"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9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FB0F4D">
        <w:trPr>
          <w:jc w:val="center"/>
        </w:trPr>
        <w:tc>
          <w:tcPr>
            <w:tcW w:w="5108" w:type="dxa"/>
          </w:tcPr>
          <w:p w:rsidR="003530F1" w:rsidRPr="006823E2" w:rsidRDefault="009F3BB2" w:rsidP="00B42602">
            <w:pPr>
              <w:widowControl w:val="0"/>
              <w:tabs>
                <w:tab w:val="left" w:pos="720"/>
              </w:tabs>
              <w:overflowPunct w:val="0"/>
              <w:autoSpaceDE w:val="0"/>
              <w:autoSpaceDN w:val="0"/>
              <w:adjustRightInd w:val="0"/>
              <w:spacing w:before="120" w:line="240" w:lineRule="atLeast"/>
              <w:ind w:right="5"/>
              <w:rPr>
                <w:sz w:val="20"/>
                <w:lang w:val="el-GR"/>
              </w:rPr>
            </w:pPr>
            <w:r w:rsidRPr="00FB4507">
              <w:rPr>
                <w:color w:val="000000"/>
                <w:szCs w:val="22"/>
                <w:lang w:val="el-GR" w:eastAsia="el-GR"/>
              </w:rPr>
              <w:t xml:space="preserve">Επίσης, </w:t>
            </w:r>
            <w:r>
              <w:rPr>
                <w:color w:val="000000"/>
                <w:szCs w:val="22"/>
                <w:lang w:val="el-GR" w:eastAsia="el-GR"/>
              </w:rPr>
              <w:t xml:space="preserve">η αναθέτουσα αρχή </w:t>
            </w:r>
            <w:r w:rsidRPr="00FB4507">
              <w:rPr>
                <w:color w:val="000000"/>
                <w:szCs w:val="22"/>
                <w:lang w:val="el-GR" w:eastAsia="el-GR"/>
              </w:rPr>
              <w:t xml:space="preserve"> δύναται</w:t>
            </w:r>
            <w:r>
              <w:rPr>
                <w:color w:val="000000"/>
                <w:szCs w:val="22"/>
                <w:lang w:val="el-GR" w:eastAsia="el-GR"/>
              </w:rPr>
              <w:t xml:space="preserve">, μετά την κατακύρωση της σύμβασης </w:t>
            </w:r>
            <w:r w:rsidRPr="00FB4507">
              <w:rPr>
                <w:color w:val="000000"/>
                <w:szCs w:val="22"/>
                <w:lang w:val="el-GR" w:eastAsia="el-GR"/>
              </w:rPr>
              <w:t xml:space="preserve"> να μειώσει το προσωπικό</w:t>
            </w:r>
            <w:r>
              <w:rPr>
                <w:color w:val="000000"/>
                <w:szCs w:val="22"/>
                <w:lang w:val="el-GR" w:eastAsia="el-GR"/>
              </w:rPr>
              <w:t xml:space="preserve"> καθαριότητας</w:t>
            </w:r>
            <w:r w:rsidRPr="00FB4507">
              <w:rPr>
                <w:color w:val="000000"/>
                <w:szCs w:val="22"/>
                <w:lang w:val="el-GR" w:eastAsia="el-GR"/>
              </w:rPr>
              <w:t xml:space="preserve"> με αντίστοιχη </w:t>
            </w:r>
            <w:r>
              <w:rPr>
                <w:color w:val="000000"/>
                <w:szCs w:val="22"/>
                <w:lang w:val="el-GR" w:eastAsia="el-GR"/>
              </w:rPr>
              <w:t xml:space="preserve">μείωση του ποσού της σύμβασης αν αυτό καταστεί αναγκαίο (π.χ. </w:t>
            </w:r>
            <w:r w:rsidRPr="00FB4507">
              <w:rPr>
                <w:color w:val="000000"/>
                <w:szCs w:val="22"/>
                <w:lang w:val="el-GR" w:eastAsia="el-GR"/>
              </w:rPr>
              <w:t xml:space="preserve">σε περίπτωση που προσληφθεί νέο προσωπικό από την </w:t>
            </w:r>
            <w:r>
              <w:rPr>
                <w:color w:val="000000"/>
                <w:szCs w:val="22"/>
                <w:lang w:val="el-GR" w:eastAsia="el-GR"/>
              </w:rPr>
              <w:t>Α</w:t>
            </w:r>
            <w:r w:rsidRPr="00FB4507">
              <w:rPr>
                <w:color w:val="000000"/>
                <w:szCs w:val="22"/>
                <w:lang w:val="el-GR" w:eastAsia="el-GR"/>
              </w:rPr>
              <w:t xml:space="preserve">ναθέτουσα </w:t>
            </w:r>
            <w:r>
              <w:rPr>
                <w:color w:val="000000"/>
                <w:szCs w:val="22"/>
                <w:lang w:val="el-GR" w:eastAsia="el-GR"/>
              </w:rPr>
              <w:t>Α</w:t>
            </w:r>
            <w:r w:rsidRPr="00FB4507">
              <w:rPr>
                <w:color w:val="000000"/>
                <w:szCs w:val="22"/>
                <w:lang w:val="el-GR" w:eastAsia="el-GR"/>
              </w:rPr>
              <w:t>ρχή ή</w:t>
            </w:r>
            <w:r>
              <w:rPr>
                <w:color w:val="000000"/>
                <w:szCs w:val="22"/>
                <w:lang w:val="el-GR" w:eastAsia="el-GR"/>
              </w:rPr>
              <w:t xml:space="preserve"> το Πανεπιστήμιο, ή σε οποιαδήποτε άλλη έκτακτη/απρόβλεπτη περίπτωση).  </w:t>
            </w:r>
            <w:r w:rsidRPr="00FB4507">
              <w:rPr>
                <w:color w:val="000000"/>
                <w:szCs w:val="22"/>
                <w:lang w:val="el-GR" w:eastAsia="el-GR"/>
              </w:rPr>
              <w:t xml:space="preserve">Για τις αλλαγές αυτές θα προηγείται όσο το δυνατόν ποιο έγκαιρη έγγραφη ενημέρωση του Αναδόχου. Σε περίπτωση κατά την </w:t>
            </w:r>
            <w:r>
              <w:rPr>
                <w:color w:val="000000"/>
                <w:szCs w:val="22"/>
                <w:lang w:val="el-GR" w:eastAsia="el-GR"/>
              </w:rPr>
              <w:t>οποία με απόφαση των οργάνων της Αναθέτουσας Αρχής/ του Πανεπιστημίου</w:t>
            </w:r>
            <w:r w:rsidRPr="00FB4507">
              <w:rPr>
                <w:color w:val="000000"/>
                <w:szCs w:val="22"/>
                <w:lang w:val="el-GR" w:eastAsia="el-GR"/>
              </w:rPr>
              <w:t>, ή της Πολιτείας</w:t>
            </w:r>
            <w:r>
              <w:rPr>
                <w:color w:val="000000"/>
                <w:szCs w:val="22"/>
                <w:lang w:val="el-GR" w:eastAsia="el-GR"/>
              </w:rPr>
              <w:t>,</w:t>
            </w:r>
            <w:r w:rsidRPr="00FB4507">
              <w:rPr>
                <w:color w:val="000000"/>
                <w:szCs w:val="22"/>
                <w:lang w:val="el-GR" w:eastAsia="el-GR"/>
              </w:rPr>
              <w:t xml:space="preserve"> ρυθμιστεί με διαφορετικό τρόπο η αντιμετώπιση των αναγκών της </w:t>
            </w:r>
            <w:r>
              <w:rPr>
                <w:color w:val="000000"/>
                <w:szCs w:val="22"/>
                <w:lang w:val="el-GR" w:eastAsia="el-GR"/>
              </w:rPr>
              <w:t>καθαριότητας</w:t>
            </w:r>
            <w:r w:rsidRPr="00FB4507">
              <w:rPr>
                <w:color w:val="000000"/>
                <w:szCs w:val="22"/>
                <w:lang w:val="el-GR" w:eastAsia="el-GR"/>
              </w:rPr>
              <w:t xml:space="preserve">,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w:t>
            </w:r>
            <w:r>
              <w:rPr>
                <w:color w:val="000000"/>
                <w:szCs w:val="22"/>
                <w:lang w:val="el-GR" w:eastAsia="el-GR"/>
              </w:rPr>
              <w:t xml:space="preserve"> έγκαιρη </w:t>
            </w:r>
            <w:r w:rsidRPr="00FB4507">
              <w:rPr>
                <w:color w:val="000000"/>
                <w:szCs w:val="22"/>
                <w:lang w:val="el-GR" w:eastAsia="el-GR"/>
              </w:rPr>
              <w:t>έγγραφη ειδοποίηση του Αναδόχου.</w:t>
            </w:r>
          </w:p>
        </w:tc>
        <w:tc>
          <w:tcPr>
            <w:tcW w:w="1569"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9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FB0F4D">
        <w:trPr>
          <w:jc w:val="center"/>
        </w:trPr>
        <w:tc>
          <w:tcPr>
            <w:tcW w:w="5108" w:type="dxa"/>
          </w:tcPr>
          <w:p w:rsidR="003530F1" w:rsidRPr="006823E2" w:rsidRDefault="003530F1" w:rsidP="00863E2B">
            <w:pPr>
              <w:widowControl w:val="0"/>
              <w:tabs>
                <w:tab w:val="left" w:pos="720"/>
              </w:tabs>
              <w:overflowPunct w:val="0"/>
              <w:autoSpaceDE w:val="0"/>
              <w:autoSpaceDN w:val="0"/>
              <w:adjustRightInd w:val="0"/>
              <w:ind w:right="5"/>
              <w:rPr>
                <w:sz w:val="20"/>
                <w:szCs w:val="22"/>
                <w:lang w:val="el-GR"/>
              </w:rPr>
            </w:pPr>
            <w:r w:rsidRPr="006823E2">
              <w:rPr>
                <w:sz w:val="20"/>
                <w:lang w:val="el-GR"/>
              </w:rPr>
              <w:t>Σε περίπτωση που η Αναθέτουσα Αρχή μεταφέρει την έδρα της ή οποιοδήποτε μέρος των εγκαταστάσεών της π</w:t>
            </w:r>
            <w:r w:rsidR="00783169">
              <w:rPr>
                <w:sz w:val="20"/>
                <w:lang w:val="el-GR"/>
              </w:rPr>
              <w:t>ου περιγράφονται στο Π</w:t>
            </w:r>
            <w:r w:rsidR="0042373B">
              <w:rPr>
                <w:sz w:val="20"/>
                <w:lang w:val="el-GR"/>
              </w:rPr>
              <w:t xml:space="preserve">αράρτημα </w:t>
            </w:r>
            <w:r w:rsidR="00783169">
              <w:rPr>
                <w:sz w:val="20"/>
                <w:lang w:val="el-GR"/>
              </w:rPr>
              <w:t>Ι</w:t>
            </w:r>
            <w:r w:rsidRPr="006823E2">
              <w:rPr>
                <w:sz w:val="20"/>
                <w:lang w:val="el-GR"/>
              </w:rPr>
              <w:t xml:space="preserve"> της παρούσας διακήρυξης, σε άλλη διεύθυνση, ο Ανάδοχος υποχρεούται να προσφέρει τις υπηρεσίες του στη νέα διεύθυνση της εν λόγω εγκατάστασης, με τους ίδιους όρους που καθορίζονται στην παρούσα σύμβαση, κατά το μέρος που η συνολική κάλυψη των τετραγωνικών μέτρων της νέας εγκατάστασης θα είναι παρόμοιων διαστάσεων και πάντως όχι σε ποσοστό μεγαλύτερο του 20% των συνολικών τετραγωνικών των εγκαταστάσεων που περιγράφονται στο </w:t>
            </w:r>
            <w:r w:rsidR="00863E2B" w:rsidRPr="006823E2">
              <w:rPr>
                <w:sz w:val="20"/>
                <w:lang w:val="el-GR"/>
              </w:rPr>
              <w:lastRenderedPageBreak/>
              <w:t>Παράρτημα</w:t>
            </w:r>
            <w:r w:rsidR="00863E2B">
              <w:rPr>
                <w:sz w:val="20"/>
                <w:lang w:val="el-GR"/>
              </w:rPr>
              <w:t xml:space="preserve"> Ι</w:t>
            </w:r>
            <w:r w:rsidRPr="006823E2">
              <w:rPr>
                <w:sz w:val="20"/>
                <w:lang w:val="el-GR"/>
              </w:rPr>
              <w:t xml:space="preserve"> της παρούσας διακήρυξης</w:t>
            </w:r>
          </w:p>
        </w:tc>
        <w:tc>
          <w:tcPr>
            <w:tcW w:w="1569"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lastRenderedPageBreak/>
              <w:t>ΝΑΙ</w:t>
            </w:r>
          </w:p>
        </w:tc>
        <w:tc>
          <w:tcPr>
            <w:tcW w:w="139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3530F1" w:rsidRPr="00D41E7E" w:rsidTr="00FB0F4D">
        <w:trPr>
          <w:jc w:val="center"/>
        </w:trPr>
        <w:tc>
          <w:tcPr>
            <w:tcW w:w="5108" w:type="dxa"/>
          </w:tcPr>
          <w:p w:rsidR="003530F1" w:rsidRPr="006823E2" w:rsidRDefault="003530F1" w:rsidP="00FB0F4D">
            <w:pPr>
              <w:widowControl w:val="0"/>
              <w:tabs>
                <w:tab w:val="left" w:pos="720"/>
              </w:tabs>
              <w:overflowPunct w:val="0"/>
              <w:autoSpaceDE w:val="0"/>
              <w:autoSpaceDN w:val="0"/>
              <w:adjustRightInd w:val="0"/>
              <w:ind w:right="5"/>
              <w:rPr>
                <w:sz w:val="20"/>
                <w:szCs w:val="22"/>
                <w:lang w:val="el-GR"/>
              </w:rPr>
            </w:pPr>
            <w:r w:rsidRPr="006823E2">
              <w:rPr>
                <w:sz w:val="20"/>
                <w:szCs w:val="22"/>
                <w:lang w:val="el-GR"/>
              </w:rPr>
              <w:lastRenderedPageBreak/>
              <w:t>Καθ’ όλη τη διάρκεια εκτέλεσης του έργου, ο Ανάδοχος θα πρέπει να συνεργάζεται στενά με την Αναθέτουσα Αρχή, υποχρεούται δε να λαμβάνει υπόψη του τις οποιεσδήποτε παρατηρήσεις της σχετικά με την εκτέλεση των υπηρεσιών καθαρισμού.</w:t>
            </w:r>
          </w:p>
          <w:p w:rsidR="003530F1" w:rsidRPr="006823E2" w:rsidRDefault="003530F1" w:rsidP="00FB0F4D">
            <w:pPr>
              <w:widowControl w:val="0"/>
              <w:tabs>
                <w:tab w:val="left" w:pos="720"/>
              </w:tabs>
              <w:overflowPunct w:val="0"/>
              <w:autoSpaceDE w:val="0"/>
              <w:autoSpaceDN w:val="0"/>
              <w:adjustRightInd w:val="0"/>
              <w:ind w:right="5"/>
              <w:rPr>
                <w:b/>
                <w:sz w:val="20"/>
                <w:lang w:val="el-GR"/>
              </w:rPr>
            </w:pPr>
          </w:p>
          <w:p w:rsidR="003530F1" w:rsidRPr="006823E2" w:rsidRDefault="003530F1" w:rsidP="00FB0F4D">
            <w:pPr>
              <w:tabs>
                <w:tab w:val="left" w:pos="720"/>
              </w:tabs>
              <w:overflowPunct w:val="0"/>
              <w:autoSpaceDE w:val="0"/>
              <w:autoSpaceDN w:val="0"/>
              <w:adjustRightInd w:val="0"/>
              <w:ind w:right="-57"/>
              <w:rPr>
                <w:sz w:val="20"/>
                <w:szCs w:val="22"/>
                <w:lang w:val="el-GR"/>
              </w:rPr>
            </w:pPr>
            <w:r w:rsidRPr="006823E2">
              <w:rPr>
                <w:sz w:val="20"/>
                <w:szCs w:val="22"/>
                <w:lang w:val="el-GR"/>
              </w:rPr>
              <w:t>Ο ανάδοχος στον οποίο θα κατακυρωθεί ο διαγωνισμός ευθύνεται για την καλή εκτέλεση της εργασίας που του ανατέθηκε, ενώ θα ελέγχεται για την εκπλήρωση των ευθυνών του έναντι του απασχολούμενου προσωπικού.</w:t>
            </w:r>
          </w:p>
          <w:p w:rsidR="003530F1" w:rsidRPr="006823E2" w:rsidRDefault="003530F1" w:rsidP="00FB0F4D">
            <w:pPr>
              <w:widowControl w:val="0"/>
              <w:tabs>
                <w:tab w:val="left" w:pos="720"/>
              </w:tabs>
              <w:overflowPunct w:val="0"/>
              <w:autoSpaceDE w:val="0"/>
              <w:autoSpaceDN w:val="0"/>
              <w:adjustRightInd w:val="0"/>
              <w:ind w:right="5"/>
              <w:rPr>
                <w:b/>
                <w:sz w:val="20"/>
                <w:lang w:val="el-GR"/>
              </w:rPr>
            </w:pPr>
          </w:p>
          <w:p w:rsidR="003530F1" w:rsidRPr="006823E2" w:rsidRDefault="003530F1" w:rsidP="00FB0F4D">
            <w:pPr>
              <w:keepNext/>
              <w:widowControl w:val="0"/>
              <w:tabs>
                <w:tab w:val="left" w:pos="1418"/>
              </w:tabs>
              <w:overflowPunct w:val="0"/>
              <w:autoSpaceDE w:val="0"/>
              <w:autoSpaceDN w:val="0"/>
              <w:adjustRightInd w:val="0"/>
              <w:ind w:right="-56"/>
              <w:outlineLvl w:val="0"/>
              <w:rPr>
                <w:sz w:val="20"/>
                <w:szCs w:val="22"/>
                <w:lang w:val="el-GR"/>
              </w:rPr>
            </w:pPr>
            <w:r w:rsidRPr="006823E2">
              <w:rPr>
                <w:sz w:val="20"/>
                <w:szCs w:val="22"/>
                <w:lang w:val="el-GR"/>
              </w:rPr>
              <w:t>Σε περίπτωση αδυναμίας εκτέλεσης των εργασιών από τον ανάδοχο ο ΕΛΚΕ/ΟΠΑ έχει το δικαίωμα να φροντίσει για τη συνέχιση των απαιτούμενων εργασιών με κάθε δυνατό μέσο και με έξοδα που τελικά θα βαρύνουν αποκλειστικά και μόνο τον ανάδοχο.</w:t>
            </w:r>
          </w:p>
          <w:p w:rsidR="003530F1" w:rsidRPr="006823E2" w:rsidRDefault="003530F1" w:rsidP="00FB0F4D">
            <w:pPr>
              <w:spacing w:after="200" w:line="276" w:lineRule="auto"/>
              <w:ind w:left="720"/>
              <w:rPr>
                <w:rFonts w:cs="Arial"/>
                <w:sz w:val="20"/>
                <w:szCs w:val="22"/>
                <w:lang w:val="el-GR"/>
              </w:rPr>
            </w:pPr>
          </w:p>
        </w:tc>
        <w:tc>
          <w:tcPr>
            <w:tcW w:w="1569" w:type="dxa"/>
          </w:tcPr>
          <w:p w:rsidR="003530F1" w:rsidRPr="00D41E7E" w:rsidRDefault="003530F1" w:rsidP="00FB0F4D">
            <w:pPr>
              <w:widowControl w:val="0"/>
              <w:tabs>
                <w:tab w:val="left" w:pos="720"/>
              </w:tabs>
              <w:overflowPunct w:val="0"/>
              <w:autoSpaceDE w:val="0"/>
              <w:autoSpaceDN w:val="0"/>
              <w:adjustRightInd w:val="0"/>
              <w:jc w:val="center"/>
              <w:rPr>
                <w:sz w:val="20"/>
                <w:szCs w:val="20"/>
              </w:rPr>
            </w:pPr>
            <w:r w:rsidRPr="00D41E7E">
              <w:rPr>
                <w:b/>
                <w:szCs w:val="22"/>
              </w:rPr>
              <w:t>ΝΑΙ</w:t>
            </w:r>
          </w:p>
        </w:tc>
        <w:tc>
          <w:tcPr>
            <w:tcW w:w="1397"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c>
          <w:tcPr>
            <w:tcW w:w="1440" w:type="dxa"/>
          </w:tcPr>
          <w:p w:rsidR="003530F1" w:rsidRPr="00D41E7E" w:rsidRDefault="003530F1" w:rsidP="00FB0F4D">
            <w:pPr>
              <w:widowControl w:val="0"/>
              <w:tabs>
                <w:tab w:val="left" w:pos="720"/>
              </w:tabs>
              <w:overflowPunct w:val="0"/>
              <w:autoSpaceDE w:val="0"/>
              <w:autoSpaceDN w:val="0"/>
              <w:adjustRightInd w:val="0"/>
              <w:spacing w:before="60" w:after="60"/>
              <w:ind w:right="-56"/>
              <w:rPr>
                <w:szCs w:val="22"/>
                <w:highlight w:val="yellow"/>
              </w:rPr>
            </w:pPr>
          </w:p>
        </w:tc>
      </w:tr>
      <w:tr w:rsidR="00A058CC" w:rsidRPr="00A058CC" w:rsidTr="00FB0F4D">
        <w:trPr>
          <w:jc w:val="center"/>
        </w:trPr>
        <w:tc>
          <w:tcPr>
            <w:tcW w:w="5108" w:type="dxa"/>
          </w:tcPr>
          <w:p w:rsidR="00D328EA" w:rsidRDefault="00A058CC" w:rsidP="00D328EA">
            <w:pPr>
              <w:rPr>
                <w:lang w:val="el-GR"/>
              </w:rPr>
            </w:pPr>
            <w:r w:rsidRPr="00A058CC">
              <w:rPr>
                <w:sz w:val="20"/>
                <w:szCs w:val="22"/>
                <w:lang w:val="el-GR"/>
              </w:rPr>
              <w:t xml:space="preserve">Για την προσήκουσα και έγκαιρη παραλαβή των υπηρεσιών </w:t>
            </w:r>
            <w:r w:rsidRPr="00A058CC">
              <w:rPr>
                <w:b/>
                <w:sz w:val="20"/>
                <w:szCs w:val="22"/>
                <w:lang w:val="el-GR"/>
              </w:rPr>
              <w:t>τηρείται από τον ανάδοχο ημερολόγιο</w:t>
            </w:r>
            <w:r w:rsidRPr="00A058CC">
              <w:rPr>
                <w:sz w:val="20"/>
                <w:szCs w:val="22"/>
                <w:lang w:val="el-GR"/>
              </w:rPr>
              <w:t xml:space="preserve"> στο οποίο καταγράφονται η τμηματική εκτέλεση του αντικειμένου της σύμβασης, </w:t>
            </w:r>
            <w:r w:rsidRPr="007F7D28">
              <w:rPr>
                <w:sz w:val="20"/>
                <w:szCs w:val="22"/>
                <w:u w:val="single"/>
                <w:lang w:val="el-GR"/>
              </w:rPr>
              <w:t>η καθημερινή απασχόληση του προσωπικού σε αριθμό και ειδικότητα</w:t>
            </w:r>
            <w:r w:rsidRPr="00A058CC">
              <w:rPr>
                <w:sz w:val="20"/>
                <w:szCs w:val="22"/>
                <w:lang w:val="el-GR"/>
              </w:rPr>
              <w:t xml:space="preserve">, έκτακτα συμβάντα και άλλα στοιχεία που σχετίζονται με την εκτέλεση της σύμβασης. Το ημερολόγιο προσκομίζεται από τον ανάδοχο στη έδρα της υπηρεσίας, εφόσον τούτο ζητηθεί. </w:t>
            </w:r>
            <w:r w:rsidR="00D328EA">
              <w:rPr>
                <w:lang w:val="el-GR"/>
              </w:rPr>
              <w:t xml:space="preserve">Ο Ανάδοχος </w:t>
            </w:r>
            <w:r w:rsidR="00D328EA">
              <w:rPr>
                <w:sz w:val="20"/>
                <w:szCs w:val="22"/>
                <w:lang w:val="el-GR"/>
              </w:rPr>
              <w:t>καταγράφει επίσης</w:t>
            </w:r>
            <w:r w:rsidR="00D328EA" w:rsidRPr="00D328EA">
              <w:rPr>
                <w:sz w:val="20"/>
                <w:szCs w:val="22"/>
                <w:lang w:val="el-GR"/>
              </w:rPr>
              <w:t xml:space="preserve"> οτιδήποτε διαφεύγει του συνηθισμένου και ενημερώνει εγγράφως τους υπευθύνους του Ιδρύματος για ότι μη σύνηθες συνέβη.</w:t>
            </w:r>
          </w:p>
          <w:p w:rsidR="00A058CC" w:rsidRPr="006823E2" w:rsidRDefault="00A058CC" w:rsidP="009F3BB2">
            <w:pPr>
              <w:keepNext/>
              <w:widowControl w:val="0"/>
              <w:tabs>
                <w:tab w:val="left" w:pos="1418"/>
              </w:tabs>
              <w:overflowPunct w:val="0"/>
              <w:autoSpaceDE w:val="0"/>
              <w:autoSpaceDN w:val="0"/>
              <w:adjustRightInd w:val="0"/>
              <w:ind w:right="-56"/>
              <w:outlineLvl w:val="0"/>
              <w:rPr>
                <w:sz w:val="20"/>
                <w:szCs w:val="22"/>
                <w:lang w:val="el-GR"/>
              </w:rPr>
            </w:pPr>
          </w:p>
        </w:tc>
        <w:tc>
          <w:tcPr>
            <w:tcW w:w="1569" w:type="dxa"/>
          </w:tcPr>
          <w:p w:rsidR="00A058CC" w:rsidRPr="00A058CC" w:rsidRDefault="00A058CC" w:rsidP="00FB0F4D">
            <w:pPr>
              <w:widowControl w:val="0"/>
              <w:tabs>
                <w:tab w:val="left" w:pos="720"/>
              </w:tabs>
              <w:overflowPunct w:val="0"/>
              <w:autoSpaceDE w:val="0"/>
              <w:autoSpaceDN w:val="0"/>
              <w:adjustRightInd w:val="0"/>
              <w:jc w:val="center"/>
              <w:rPr>
                <w:b/>
                <w:szCs w:val="22"/>
                <w:lang w:val="el-GR"/>
              </w:rPr>
            </w:pPr>
            <w:r w:rsidRPr="00D41E7E">
              <w:rPr>
                <w:b/>
                <w:szCs w:val="22"/>
              </w:rPr>
              <w:t>ΝΑΙ</w:t>
            </w:r>
          </w:p>
        </w:tc>
        <w:tc>
          <w:tcPr>
            <w:tcW w:w="1397" w:type="dxa"/>
          </w:tcPr>
          <w:p w:rsidR="00A058CC" w:rsidRPr="00A058CC" w:rsidRDefault="00A058CC" w:rsidP="00FB0F4D">
            <w:pPr>
              <w:widowControl w:val="0"/>
              <w:tabs>
                <w:tab w:val="left" w:pos="720"/>
              </w:tabs>
              <w:overflowPunct w:val="0"/>
              <w:autoSpaceDE w:val="0"/>
              <w:autoSpaceDN w:val="0"/>
              <w:adjustRightInd w:val="0"/>
              <w:spacing w:before="60" w:after="60"/>
              <w:ind w:right="-56"/>
              <w:rPr>
                <w:szCs w:val="22"/>
                <w:highlight w:val="yellow"/>
                <w:lang w:val="el-GR"/>
              </w:rPr>
            </w:pPr>
          </w:p>
        </w:tc>
        <w:tc>
          <w:tcPr>
            <w:tcW w:w="1440" w:type="dxa"/>
          </w:tcPr>
          <w:p w:rsidR="00A058CC" w:rsidRPr="00A058CC" w:rsidRDefault="00A058CC" w:rsidP="00FB0F4D">
            <w:pPr>
              <w:widowControl w:val="0"/>
              <w:tabs>
                <w:tab w:val="left" w:pos="720"/>
              </w:tabs>
              <w:overflowPunct w:val="0"/>
              <w:autoSpaceDE w:val="0"/>
              <w:autoSpaceDN w:val="0"/>
              <w:adjustRightInd w:val="0"/>
              <w:spacing w:before="60" w:after="60"/>
              <w:ind w:right="-56"/>
              <w:rPr>
                <w:szCs w:val="22"/>
                <w:highlight w:val="yellow"/>
                <w:lang w:val="el-GR"/>
              </w:rPr>
            </w:pPr>
          </w:p>
        </w:tc>
      </w:tr>
    </w:tbl>
    <w:p w:rsidR="003530F1" w:rsidRPr="00A058CC" w:rsidRDefault="003530F1" w:rsidP="003530F1">
      <w:pPr>
        <w:widowControl w:val="0"/>
        <w:tabs>
          <w:tab w:val="left" w:pos="720"/>
        </w:tabs>
        <w:overflowPunct w:val="0"/>
        <w:autoSpaceDE w:val="0"/>
        <w:autoSpaceDN w:val="0"/>
        <w:adjustRightInd w:val="0"/>
        <w:ind w:right="-56"/>
        <w:rPr>
          <w:b/>
          <w:szCs w:val="22"/>
          <w:lang w:val="el-GR"/>
        </w:rPr>
      </w:pPr>
      <w:r w:rsidRPr="00A058CC">
        <w:rPr>
          <w:b/>
          <w:szCs w:val="22"/>
          <w:u w:val="single"/>
          <w:lang w:val="el-GR"/>
        </w:rPr>
        <w:tab/>
      </w:r>
    </w:p>
    <w:p w:rsidR="003530F1" w:rsidRPr="006823E2" w:rsidRDefault="00783169" w:rsidP="003530F1">
      <w:pPr>
        <w:widowControl w:val="0"/>
        <w:tabs>
          <w:tab w:val="left" w:pos="720"/>
        </w:tabs>
        <w:overflowPunct w:val="0"/>
        <w:autoSpaceDE w:val="0"/>
        <w:autoSpaceDN w:val="0"/>
        <w:adjustRightInd w:val="0"/>
        <w:ind w:right="-56"/>
        <w:rPr>
          <w:b/>
          <w:szCs w:val="22"/>
          <w:lang w:val="el-GR"/>
        </w:rPr>
      </w:pPr>
      <w:r>
        <w:rPr>
          <w:b/>
          <w:szCs w:val="22"/>
          <w:lang w:val="el-GR"/>
        </w:rPr>
        <w:t>Οι υποψήφιοι Ανάδοχοι θα πρέπει με την τεχνική</w:t>
      </w:r>
      <w:r w:rsidR="003530F1" w:rsidRPr="006823E2">
        <w:rPr>
          <w:b/>
          <w:szCs w:val="22"/>
          <w:lang w:val="el-GR"/>
        </w:rPr>
        <w:t xml:space="preserve"> προσφορά τους να υποβάλλουν </w:t>
      </w:r>
      <w:r w:rsidR="00770405">
        <w:rPr>
          <w:b/>
          <w:szCs w:val="22"/>
          <w:lang w:val="el-GR"/>
        </w:rPr>
        <w:t>του</w:t>
      </w:r>
      <w:r>
        <w:rPr>
          <w:b/>
          <w:szCs w:val="22"/>
          <w:lang w:val="el-GR"/>
        </w:rPr>
        <w:t>ς</w:t>
      </w:r>
      <w:r w:rsidR="003530F1" w:rsidRPr="006823E2">
        <w:rPr>
          <w:b/>
          <w:szCs w:val="22"/>
          <w:lang w:val="el-GR"/>
        </w:rPr>
        <w:t xml:space="preserve"> παραπάνω πίνακ</w:t>
      </w:r>
      <w:r w:rsidR="00770405">
        <w:rPr>
          <w:b/>
          <w:szCs w:val="22"/>
          <w:lang w:val="el-GR"/>
        </w:rPr>
        <w:t>ες τεχνικών προδιαγραφών/συμμόρφωσης</w:t>
      </w:r>
      <w:r w:rsidR="003530F1" w:rsidRPr="006823E2">
        <w:rPr>
          <w:b/>
          <w:szCs w:val="22"/>
          <w:lang w:val="el-GR"/>
        </w:rPr>
        <w:t xml:space="preserve"> συμπληρωμέν</w:t>
      </w:r>
      <w:r w:rsidR="00770405">
        <w:rPr>
          <w:b/>
          <w:szCs w:val="22"/>
          <w:lang w:val="el-GR"/>
        </w:rPr>
        <w:t>ους</w:t>
      </w:r>
      <w:r w:rsidR="00C669CE">
        <w:rPr>
          <w:b/>
          <w:szCs w:val="22"/>
          <w:lang w:val="el-GR"/>
        </w:rPr>
        <w:t xml:space="preserve"> </w:t>
      </w:r>
      <w:r w:rsidRPr="00783169">
        <w:rPr>
          <w:b/>
          <w:szCs w:val="22"/>
          <w:lang w:val="el-GR"/>
        </w:rPr>
        <w:t xml:space="preserve">σε </w:t>
      </w:r>
      <w:r>
        <w:rPr>
          <w:b/>
          <w:szCs w:val="22"/>
          <w:lang w:val="el-GR"/>
        </w:rPr>
        <w:t xml:space="preserve">αρχείο </w:t>
      </w:r>
      <w:r w:rsidRPr="00783169">
        <w:rPr>
          <w:b/>
          <w:szCs w:val="22"/>
          <w:lang w:val="el-GR"/>
        </w:rPr>
        <w:t>μορφή</w:t>
      </w:r>
      <w:r>
        <w:rPr>
          <w:b/>
          <w:szCs w:val="22"/>
          <w:lang w:val="el-GR"/>
        </w:rPr>
        <w:t>ς</w:t>
      </w:r>
      <w:r w:rsidRPr="00783169">
        <w:rPr>
          <w:b/>
          <w:szCs w:val="22"/>
          <w:lang w:val="el-GR"/>
        </w:rPr>
        <w:t xml:space="preserve"> .</w:t>
      </w:r>
      <w:proofErr w:type="spellStart"/>
      <w:r w:rsidRPr="00783169">
        <w:rPr>
          <w:b/>
          <w:szCs w:val="22"/>
          <w:lang w:val="el-GR"/>
        </w:rPr>
        <w:t>pdf</w:t>
      </w:r>
      <w:proofErr w:type="spellEnd"/>
      <w:r w:rsidRPr="00783169">
        <w:rPr>
          <w:b/>
          <w:szCs w:val="22"/>
          <w:lang w:val="el-GR"/>
        </w:rPr>
        <w:t>, το οποίο υπογράφεται ψηφιακά</w:t>
      </w:r>
      <w:r w:rsidR="003530F1" w:rsidRPr="006823E2">
        <w:rPr>
          <w:b/>
          <w:szCs w:val="22"/>
          <w:lang w:val="el-GR"/>
        </w:rPr>
        <w:t xml:space="preserve">. </w:t>
      </w:r>
    </w:p>
    <w:p w:rsidR="003530F1" w:rsidRPr="006823E2" w:rsidRDefault="003530F1" w:rsidP="003530F1">
      <w:pPr>
        <w:widowControl w:val="0"/>
        <w:tabs>
          <w:tab w:val="left" w:pos="720"/>
        </w:tabs>
        <w:overflowPunct w:val="0"/>
        <w:autoSpaceDE w:val="0"/>
        <w:autoSpaceDN w:val="0"/>
        <w:adjustRightInd w:val="0"/>
        <w:ind w:right="-56"/>
        <w:rPr>
          <w:szCs w:val="22"/>
          <w:lang w:val="el-GR"/>
        </w:rPr>
      </w:pPr>
    </w:p>
    <w:p w:rsidR="00E1229F" w:rsidRPr="00BC61B4" w:rsidRDefault="00E1229F" w:rsidP="00E1229F">
      <w:pPr>
        <w:jc w:val="right"/>
        <w:rPr>
          <w:szCs w:val="22"/>
          <w:lang w:val="el-GR"/>
        </w:rPr>
      </w:pPr>
      <w:r w:rsidRPr="00BC61B4">
        <w:rPr>
          <w:szCs w:val="22"/>
          <w:lang w:val="el-GR"/>
        </w:rPr>
        <w:t>Ημερομηνία ……/…./2017</w:t>
      </w:r>
    </w:p>
    <w:p w:rsidR="00E1229F" w:rsidRPr="00BC61B4" w:rsidRDefault="00E1229F" w:rsidP="00E1229F">
      <w:pPr>
        <w:jc w:val="right"/>
        <w:rPr>
          <w:szCs w:val="22"/>
          <w:lang w:val="el-GR"/>
        </w:rPr>
      </w:pPr>
      <w:r w:rsidRPr="00BC61B4">
        <w:rPr>
          <w:szCs w:val="22"/>
          <w:lang w:val="el-GR"/>
        </w:rPr>
        <w:t>(Υπογραφή- Σφραγίδα Προσφέροντα)</w:t>
      </w:r>
    </w:p>
    <w:p w:rsidR="00E1229F" w:rsidRPr="00BC61B4" w:rsidRDefault="00E1229F" w:rsidP="00E1229F">
      <w:pPr>
        <w:ind w:left="-851"/>
        <w:rPr>
          <w:rFonts w:cs="Tahoma"/>
          <w:szCs w:val="22"/>
          <w:lang w:val="el-GR"/>
        </w:rPr>
      </w:pPr>
    </w:p>
    <w:p w:rsidR="003530F1" w:rsidRPr="00E70C33" w:rsidRDefault="003530F1" w:rsidP="003530F1">
      <w:pPr>
        <w:jc w:val="center"/>
        <w:rPr>
          <w:b/>
          <w:u w:val="single"/>
          <w:lang w:val="el-GR"/>
        </w:rPr>
      </w:pPr>
    </w:p>
    <w:p w:rsidR="00F9045D" w:rsidRPr="00F9045D" w:rsidRDefault="00F9045D" w:rsidP="00F9045D">
      <w:pPr>
        <w:suppressAutoHyphens w:val="0"/>
        <w:autoSpaceDE w:val="0"/>
        <w:rPr>
          <w:rFonts w:eastAsia="SimSun"/>
          <w:i/>
          <w:iCs/>
          <w:color w:val="5B9BD5"/>
          <w:szCs w:val="22"/>
          <w:lang w:val="el-GR"/>
        </w:rPr>
      </w:pPr>
      <w:r w:rsidRPr="00F9045D">
        <w:rPr>
          <w:b/>
          <w:szCs w:val="22"/>
          <w:lang w:val="el-GR"/>
        </w:rPr>
        <w:br w:type="page"/>
      </w:r>
    </w:p>
    <w:p w:rsidR="00E74AE6" w:rsidRDefault="00E74AE6">
      <w:pPr>
        <w:pStyle w:val="Heading2"/>
        <w:tabs>
          <w:tab w:val="clear" w:pos="567"/>
          <w:tab w:val="left" w:pos="0"/>
        </w:tabs>
        <w:ind w:left="0" w:firstLine="0"/>
        <w:rPr>
          <w:rFonts w:eastAsia="SimSun"/>
          <w:i/>
          <w:iCs/>
          <w:color w:val="5B9BD5"/>
          <w:lang w:val="el-GR"/>
        </w:rPr>
      </w:pPr>
      <w:bookmarkStart w:id="67" w:name="_Toc496690485"/>
      <w:r>
        <w:rPr>
          <w:lang w:val="el-GR"/>
        </w:rPr>
        <w:lastRenderedPageBreak/>
        <w:t xml:space="preserve">ΠΑΡΑΡΤΗΜΑ ΙΙ – </w:t>
      </w:r>
      <w:r w:rsidR="00505F9C">
        <w:rPr>
          <w:rFonts w:eastAsia="SimSun"/>
          <w:lang w:val="el-GR"/>
        </w:rPr>
        <w:t>ΥΠΟΔΕΙΓΜΑΤΑ ΕΓΓΥΗΤΙΚΩΝ ΕΠΙΣΤΟΛΩΝ</w:t>
      </w:r>
      <w:bookmarkEnd w:id="67"/>
    </w:p>
    <w:p w:rsidR="00505F9C" w:rsidRPr="00B74469" w:rsidRDefault="00505F9C" w:rsidP="00505F9C">
      <w:pPr>
        <w:pStyle w:val="Heading1"/>
        <w:ind w:right="5"/>
        <w:rPr>
          <w:rFonts w:eastAsia="SimSun"/>
          <w:bCs w:val="0"/>
          <w:color w:val="002060"/>
          <w:sz w:val="24"/>
          <w:szCs w:val="22"/>
          <w:lang w:val="el-GR"/>
        </w:rPr>
      </w:pPr>
      <w:bookmarkStart w:id="68" w:name="_Toc479333871"/>
      <w:bookmarkStart w:id="69" w:name="_Toc496690486"/>
      <w:r w:rsidRPr="00B74469">
        <w:rPr>
          <w:rFonts w:eastAsia="SimSun"/>
          <w:bCs w:val="0"/>
          <w:color w:val="002060"/>
          <w:sz w:val="24"/>
          <w:szCs w:val="22"/>
          <w:lang w:val="el-GR"/>
        </w:rPr>
        <w:lastRenderedPageBreak/>
        <w:t>ΥΠΟΔΕΙΓΜΑ ΕΓΓΥΗΤΙΚΗΣ ΕΠΙΣΤΟΛΗΣ ΣΥΜΜΕΤΟΧΗΣ</w:t>
      </w:r>
      <w:bookmarkEnd w:id="68"/>
      <w:bookmarkEnd w:id="69"/>
    </w:p>
    <w:p w:rsidR="00505F9C" w:rsidRPr="003F2366" w:rsidRDefault="00505F9C" w:rsidP="00505F9C">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00A152BF" w:rsidRPr="00A152BF">
        <w:rPr>
          <w:rFonts w:cs="Times New Roman"/>
          <w:szCs w:val="22"/>
          <w:lang w:val="el-GR" w:eastAsia="en-US"/>
        </w:rPr>
        <w:t xml:space="preserve"> </w:t>
      </w:r>
      <w:r w:rsidR="00A152BF">
        <w:rPr>
          <w:rFonts w:cs="Times New Roman"/>
          <w:szCs w:val="22"/>
          <w:lang w:val="el-GR" w:eastAsia="en-US"/>
        </w:rPr>
        <w:t xml:space="preserve">και </w:t>
      </w:r>
      <w:r w:rsidRPr="00121A9A">
        <w:rPr>
          <w:rFonts w:cs="Times New Roman"/>
          <w:szCs w:val="22"/>
          <w:lang w:val="el-GR" w:eastAsia="en-US"/>
        </w:rPr>
        <w:t xml:space="preserve"> </w:t>
      </w:r>
      <w:r w:rsidR="00A152BF" w:rsidRPr="00A152BF">
        <w:rPr>
          <w:rFonts w:cs="Times New Roman"/>
          <w:szCs w:val="22"/>
          <w:lang w:val="el-GR" w:eastAsia="en-US"/>
        </w:rPr>
        <w:t>καταληκτική ημερομηνία υποβολής προσφορών</w:t>
      </w:r>
      <w:r w:rsidR="00A152BF">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505F9C" w:rsidRPr="00B74469" w:rsidRDefault="00505F9C" w:rsidP="00505F9C">
      <w:pPr>
        <w:pStyle w:val="Heading1"/>
        <w:ind w:right="5"/>
        <w:rPr>
          <w:rFonts w:eastAsia="SimSun"/>
          <w:bCs w:val="0"/>
          <w:color w:val="002060"/>
          <w:sz w:val="24"/>
          <w:szCs w:val="22"/>
          <w:lang w:val="el-GR"/>
        </w:rPr>
      </w:pPr>
      <w:bookmarkStart w:id="70" w:name="_Toc156797647"/>
      <w:bookmarkStart w:id="71" w:name="_Toc156798968"/>
      <w:bookmarkStart w:id="72" w:name="_Toc156799223"/>
      <w:bookmarkStart w:id="73" w:name="_Toc156799408"/>
      <w:bookmarkStart w:id="74" w:name="_Toc156800350"/>
      <w:bookmarkStart w:id="75" w:name="_Toc156800704"/>
      <w:bookmarkStart w:id="76" w:name="_Toc156800747"/>
      <w:bookmarkStart w:id="77" w:name="_Toc159907586"/>
      <w:bookmarkStart w:id="78" w:name="_Toc195430330"/>
      <w:bookmarkStart w:id="79" w:name="_Toc479333872"/>
      <w:bookmarkStart w:id="80" w:name="_Toc496690487"/>
      <w:r w:rsidRPr="00B74469">
        <w:rPr>
          <w:rFonts w:eastAsia="SimSun"/>
          <w:bCs w:val="0"/>
          <w:color w:val="002060"/>
          <w:sz w:val="24"/>
          <w:szCs w:val="22"/>
          <w:lang w:val="el-GR"/>
        </w:rPr>
        <w:lastRenderedPageBreak/>
        <w:t>ΥΠΟΔΕΙΓΜΑ ΕΓΓΥΗΤΙΚΗΣ ΕΠΙΣΤΟΛΗΣ ΚΑΛΗΣ ΕΚΤΕΛΕΣΗΣ</w:t>
      </w:r>
      <w:bookmarkEnd w:id="70"/>
      <w:bookmarkEnd w:id="71"/>
      <w:bookmarkEnd w:id="72"/>
      <w:bookmarkEnd w:id="73"/>
      <w:bookmarkEnd w:id="74"/>
      <w:bookmarkEnd w:id="75"/>
      <w:bookmarkEnd w:id="76"/>
      <w:bookmarkEnd w:id="77"/>
      <w:bookmarkEnd w:id="78"/>
      <w:bookmarkEnd w:id="79"/>
      <w:bookmarkEnd w:id="80"/>
    </w:p>
    <w:p w:rsidR="00505F9C" w:rsidRPr="00121A9A" w:rsidRDefault="00505F9C" w:rsidP="00505F9C">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w:t>
      </w:r>
      <w:r>
        <w:rPr>
          <w:rFonts w:cs="Times New Roman"/>
          <w:szCs w:val="22"/>
          <w:lang w:val="el-GR" w:eastAsia="en-US"/>
        </w:rPr>
        <w:t xml:space="preserve">, ο οποίος διενεργήθηκε την………………. </w:t>
      </w:r>
      <w:r w:rsidRPr="00121A9A">
        <w:rPr>
          <w:rFonts w:cs="Times New Roman"/>
          <w:szCs w:val="22"/>
          <w:lang w:val="el-GR" w:eastAsia="en-US"/>
        </w:rPr>
        <w:t>σύμφωνα με την με αριθμό ………………… Διακήρυξή σας.</w:t>
      </w:r>
    </w:p>
    <w:p w:rsidR="00505F9C" w:rsidRPr="00121A9A" w:rsidRDefault="00505F9C" w:rsidP="00505F9C">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505F9C" w:rsidRPr="00121A9A" w:rsidRDefault="00505F9C" w:rsidP="00505F9C">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rsidR="00E74AE6" w:rsidRDefault="00505F9C" w:rsidP="00505F9C">
      <w:pPr>
        <w:suppressAutoHyphens w:val="0"/>
        <w:autoSpaceDE w:val="0"/>
        <w:spacing w:after="60"/>
        <w:rPr>
          <w:rFonts w:eastAsia="SimSun"/>
          <w:i/>
          <w:iCs/>
          <w:color w:val="5B9BD5"/>
          <w:szCs w:val="22"/>
          <w:lang w:val="el-GR"/>
        </w:rPr>
      </w:pPr>
      <w:r w:rsidRPr="00121A9A">
        <w:rPr>
          <w:rFonts w:cs="Times New Roman"/>
          <w:b/>
          <w:lang w:val="el-GR" w:eastAsia="en-US"/>
        </w:rPr>
        <w:br w:type="page"/>
      </w:r>
    </w:p>
    <w:p w:rsidR="00E74AE6" w:rsidRPr="00BF41AC" w:rsidRDefault="00E74AE6">
      <w:pPr>
        <w:pStyle w:val="Heading2"/>
        <w:tabs>
          <w:tab w:val="clear" w:pos="567"/>
          <w:tab w:val="left" w:pos="0"/>
        </w:tabs>
        <w:ind w:left="0" w:firstLine="0"/>
        <w:rPr>
          <w:i/>
          <w:color w:val="5B9BD5"/>
          <w:lang w:val="el-GR"/>
        </w:rPr>
      </w:pPr>
      <w:bookmarkStart w:id="81" w:name="_Toc496690488"/>
      <w:r>
        <w:rPr>
          <w:lang w:val="el-GR"/>
        </w:rPr>
        <w:lastRenderedPageBreak/>
        <w:t>ΠΑΡΑΡΤΗΜΑ ΙΙI –ΤΕΥΔ</w:t>
      </w:r>
      <w:bookmarkEnd w:id="81"/>
      <w:r>
        <w:rPr>
          <w:lang w:val="el-GR"/>
        </w:rPr>
        <w:t xml:space="preserve"> </w:t>
      </w:r>
    </w:p>
    <w:p w:rsidR="00505F9C" w:rsidRPr="0076108E" w:rsidRDefault="00505F9C">
      <w:pPr>
        <w:pStyle w:val="normalwithoutspacing"/>
        <w:rPr>
          <w:i/>
          <w:color w:val="5B9BD5"/>
          <w:szCs w:val="22"/>
        </w:rPr>
      </w:pPr>
    </w:p>
    <w:p w:rsidR="00A06718" w:rsidRPr="00D35AA5" w:rsidRDefault="00A06718" w:rsidP="00A06718">
      <w:pPr>
        <w:jc w:val="center"/>
        <w:rPr>
          <w:lang w:val="el-GR"/>
        </w:rPr>
      </w:pPr>
      <w:r w:rsidRPr="00D35AA5">
        <w:rPr>
          <w:b/>
          <w:bCs/>
          <w:lang w:val="el-GR"/>
        </w:rPr>
        <w:t xml:space="preserve">ΤΥΠΟΠΟΙΗΜΕΝΟ ΕΝΤΥΠΟ ΥΠΕΥΘΥΝΗΣ ΔΗΛΩΣΗΣ </w:t>
      </w:r>
      <w:r w:rsidRPr="00D35AA5">
        <w:rPr>
          <w:b/>
          <w:bCs/>
          <w:sz w:val="24"/>
          <w:lang w:val="el-GR"/>
        </w:rPr>
        <w:t>(</w:t>
      </w:r>
      <w:r w:rsidRPr="00D35AA5">
        <w:rPr>
          <w:b/>
          <w:bCs/>
          <w:sz w:val="24"/>
        </w:rPr>
        <w:t>TE</w:t>
      </w:r>
      <w:r w:rsidRPr="00D35AA5">
        <w:rPr>
          <w:b/>
          <w:bCs/>
          <w:sz w:val="24"/>
          <w:lang w:val="el-GR"/>
        </w:rPr>
        <w:t>ΥΔ)</w:t>
      </w:r>
    </w:p>
    <w:p w:rsidR="00A06718" w:rsidRPr="00D35AA5" w:rsidRDefault="00A06718" w:rsidP="00A06718">
      <w:pPr>
        <w:jc w:val="center"/>
        <w:rPr>
          <w:lang w:val="el-GR"/>
        </w:rPr>
      </w:pPr>
      <w:r w:rsidRPr="00D35AA5">
        <w:rPr>
          <w:b/>
          <w:bCs/>
          <w:sz w:val="24"/>
          <w:lang w:val="el-GR"/>
        </w:rPr>
        <w:t>[άρθρου 79 παρ. 4 ν. 4412/2016 (Α 147)]</w:t>
      </w:r>
    </w:p>
    <w:p w:rsidR="00A06718" w:rsidRPr="00D35AA5" w:rsidRDefault="00A06718" w:rsidP="00A06718">
      <w:pPr>
        <w:jc w:val="center"/>
        <w:rPr>
          <w:lang w:val="el-GR"/>
        </w:rPr>
      </w:pPr>
      <w:r w:rsidRPr="00D35AA5">
        <w:rPr>
          <w:rFonts w:eastAsia="Calibri"/>
          <w:b/>
          <w:bCs/>
          <w:color w:val="669900"/>
          <w:sz w:val="24"/>
          <w:u w:val="single"/>
          <w:lang w:val="el-GR"/>
        </w:rPr>
        <w:t xml:space="preserve"> </w:t>
      </w:r>
      <w:r w:rsidRPr="00D35AA5">
        <w:rPr>
          <w:rFonts w:eastAsia="Calibri"/>
          <w:b/>
          <w:bCs/>
          <w:color w:val="00000A"/>
          <w:sz w:val="24"/>
          <w:u w:val="single"/>
          <w:lang w:val="el-GR"/>
        </w:rPr>
        <w:t>για διαδικασίες σύναψης δημόσιας σύμβασης κάτω των ορίων των οδηγιών</w:t>
      </w:r>
    </w:p>
    <w:p w:rsidR="00A06718" w:rsidRPr="00D35AA5" w:rsidRDefault="00A06718" w:rsidP="00A06718">
      <w:pPr>
        <w:jc w:val="center"/>
        <w:rPr>
          <w:lang w:val="el-GR"/>
        </w:rPr>
      </w:pPr>
      <w:r w:rsidRPr="00D35AA5">
        <w:rPr>
          <w:b/>
          <w:bCs/>
          <w:u w:val="single"/>
          <w:lang w:val="el-GR"/>
        </w:rPr>
        <w:t>Μέρος Ι: Πληροφορίες σχετικά με την αναθέτουσα αρχή/αναθέτοντα φορέα</w:t>
      </w:r>
      <w:r w:rsidRPr="00D35AA5">
        <w:rPr>
          <w:rStyle w:val="a6"/>
          <w:b/>
          <w:bCs/>
          <w:u w:val="single"/>
        </w:rPr>
        <w:endnoteReference w:id="1"/>
      </w:r>
      <w:r w:rsidRPr="00D35AA5">
        <w:rPr>
          <w:b/>
          <w:bCs/>
          <w:u w:val="single"/>
          <w:lang w:val="el-GR"/>
        </w:rPr>
        <w:t xml:space="preserve">  και τη διαδικασία ανάθεσης</w:t>
      </w:r>
    </w:p>
    <w:p w:rsidR="00A06718" w:rsidRPr="00D35AA5" w:rsidRDefault="00A06718" w:rsidP="00A06718">
      <w:pPr>
        <w:pBdr>
          <w:top w:val="single" w:sz="1" w:space="1" w:color="000000"/>
          <w:left w:val="single" w:sz="1" w:space="1" w:color="000000"/>
          <w:bottom w:val="single" w:sz="1" w:space="1" w:color="000000"/>
          <w:right w:val="single" w:sz="1" w:space="1" w:color="000000"/>
        </w:pBdr>
        <w:shd w:val="clear" w:color="auto" w:fill="CCCCCC"/>
        <w:rPr>
          <w:lang w:val="el-GR"/>
        </w:rPr>
      </w:pPr>
      <w:r w:rsidRPr="00D35AA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A06718" w:rsidRPr="00CC7850" w:rsidTr="00D35AA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06718" w:rsidRPr="00D35AA5" w:rsidRDefault="00A06718" w:rsidP="00D35AA5">
            <w:pPr>
              <w:spacing w:after="0"/>
              <w:rPr>
                <w:lang w:val="el-GR"/>
              </w:rPr>
            </w:pPr>
            <w:r w:rsidRPr="00D35AA5">
              <w:rPr>
                <w:b/>
                <w:bCs/>
                <w:lang w:val="el-GR"/>
              </w:rPr>
              <w:t>Α: Ονομασία, διεύθυνση και στοιχεία επικοινωνίας της αναθέτουσας αρχής (αα)/ αναθέτοντα φορέα (αφ)</w:t>
            </w:r>
          </w:p>
          <w:p w:rsidR="00A06718" w:rsidRPr="00D35AA5" w:rsidRDefault="00A06718" w:rsidP="00A06718">
            <w:pPr>
              <w:spacing w:after="0"/>
              <w:rPr>
                <w:lang w:val="el-GR"/>
              </w:rPr>
            </w:pPr>
            <w:r w:rsidRPr="00D35AA5">
              <w:rPr>
                <w:lang w:val="el-GR"/>
              </w:rPr>
              <w:t>- Ονομασία: ΕΙΔΙΚΟΣ ΛΟΓΑΡΙΑΣΜΟΣ ΚΟΝΔΥΛΙΩΝ ΈΡΕΥΝΑΣ ΟΙΚΟΝΟΜΙΚΟΥ ΠΑΝΕΠΙΣΤΗΜΙΟΥ ΑΘΗΝΩΝ</w:t>
            </w:r>
          </w:p>
          <w:p w:rsidR="00A06718" w:rsidRPr="00D35AA5" w:rsidRDefault="00A06718" w:rsidP="00A06718">
            <w:pPr>
              <w:spacing w:after="0"/>
              <w:rPr>
                <w:lang w:val="el-GR"/>
              </w:rPr>
            </w:pPr>
            <w:r w:rsidRPr="00D35AA5">
              <w:rPr>
                <w:lang w:val="el-GR"/>
              </w:rPr>
              <w:t>- Κωδικός  Αναθέτουσας Αρχής / Αναθέτοντα Φορέα ΚΗΜΔΗΣ : 99206861</w:t>
            </w:r>
          </w:p>
          <w:p w:rsidR="00A06718" w:rsidRPr="00D35AA5" w:rsidRDefault="00A06718" w:rsidP="00A06718">
            <w:pPr>
              <w:spacing w:after="0"/>
              <w:rPr>
                <w:lang w:val="el-GR"/>
              </w:rPr>
            </w:pPr>
            <w:r w:rsidRPr="00D35AA5">
              <w:rPr>
                <w:lang w:val="el-GR"/>
              </w:rPr>
              <w:t xml:space="preserve">- Ταχυδρομική διεύθυνση / Πόλη / </w:t>
            </w:r>
            <w:proofErr w:type="spellStart"/>
            <w:r w:rsidRPr="00D35AA5">
              <w:rPr>
                <w:lang w:val="el-GR"/>
              </w:rPr>
              <w:t>Ταχ</w:t>
            </w:r>
            <w:proofErr w:type="spellEnd"/>
            <w:r w:rsidRPr="00D35AA5">
              <w:rPr>
                <w:lang w:val="el-GR"/>
              </w:rPr>
              <w:t xml:space="preserve">. Κωδικός: </w:t>
            </w:r>
            <w:r w:rsidRPr="00D35AA5">
              <w:rPr>
                <w:bCs/>
                <w:lang w:val="el-GR"/>
              </w:rPr>
              <w:t>Κεφαλληνίας 46, 112 51 Αθήνα</w:t>
            </w:r>
          </w:p>
          <w:p w:rsidR="00A06718" w:rsidRPr="00D35AA5" w:rsidRDefault="00A06718" w:rsidP="00A06718">
            <w:pPr>
              <w:spacing w:after="0"/>
              <w:rPr>
                <w:lang w:val="el-GR"/>
              </w:rPr>
            </w:pPr>
            <w:r w:rsidRPr="00D35AA5">
              <w:rPr>
                <w:lang w:val="el-GR"/>
              </w:rPr>
              <w:t>- Αρμόδιος για πληροφορίες: Ι. Γρίβα, Ε. Αθανασοπούλου</w:t>
            </w:r>
          </w:p>
          <w:p w:rsidR="00A06718" w:rsidRPr="00D35AA5" w:rsidRDefault="00A06718" w:rsidP="00A06718">
            <w:pPr>
              <w:spacing w:after="0"/>
              <w:rPr>
                <w:lang w:val="el-GR"/>
              </w:rPr>
            </w:pPr>
            <w:r w:rsidRPr="00D35AA5">
              <w:rPr>
                <w:lang w:val="el-GR"/>
              </w:rPr>
              <w:t>- Τηλέφωνο: 210-82.03.703, 210-82.03.704, 210-82.03.830</w:t>
            </w:r>
          </w:p>
          <w:p w:rsidR="00A06718" w:rsidRPr="00D35AA5" w:rsidRDefault="00A06718" w:rsidP="00A06718">
            <w:pPr>
              <w:spacing w:after="0"/>
              <w:rPr>
                <w:lang w:val="el-GR"/>
              </w:rPr>
            </w:pPr>
            <w:r w:rsidRPr="00D35AA5">
              <w:rPr>
                <w:lang w:val="el-GR"/>
              </w:rPr>
              <w:t xml:space="preserve">- </w:t>
            </w:r>
            <w:proofErr w:type="spellStart"/>
            <w:r w:rsidRPr="00D35AA5">
              <w:rPr>
                <w:lang w:val="el-GR"/>
              </w:rPr>
              <w:t>Ηλ</w:t>
            </w:r>
            <w:proofErr w:type="spellEnd"/>
            <w:r w:rsidRPr="00D35AA5">
              <w:rPr>
                <w:lang w:val="el-GR"/>
              </w:rPr>
              <w:t xml:space="preserve">. ταχυδρομείο: </w:t>
            </w:r>
            <w:hyperlink r:id="rId32" w:history="1">
              <w:r w:rsidRPr="00D35AA5">
                <w:rPr>
                  <w:rStyle w:val="Hyperlink"/>
                  <w:lang w:val="en-US"/>
                </w:rPr>
                <w:t>info</w:t>
              </w:r>
              <w:r w:rsidRPr="00D35AA5">
                <w:rPr>
                  <w:rStyle w:val="Hyperlink"/>
                  <w:lang w:val="el-GR"/>
                </w:rPr>
                <w:t>@</w:t>
              </w:r>
              <w:r w:rsidRPr="00D35AA5">
                <w:rPr>
                  <w:rStyle w:val="Hyperlink"/>
                  <w:lang w:val="en-US"/>
                </w:rPr>
                <w:t>rc</w:t>
              </w:r>
              <w:r w:rsidRPr="00D35AA5">
                <w:rPr>
                  <w:rStyle w:val="Hyperlink"/>
                  <w:lang w:val="el-GR"/>
                </w:rPr>
                <w:t>.</w:t>
              </w:r>
              <w:r w:rsidRPr="00D35AA5">
                <w:rPr>
                  <w:rStyle w:val="Hyperlink"/>
                  <w:lang w:val="en-US"/>
                </w:rPr>
                <w:t>aueb</w:t>
              </w:r>
              <w:r w:rsidRPr="00D35AA5">
                <w:rPr>
                  <w:rStyle w:val="Hyperlink"/>
                  <w:lang w:val="el-GR"/>
                </w:rPr>
                <w:t>.</w:t>
              </w:r>
              <w:r w:rsidRPr="00D35AA5">
                <w:rPr>
                  <w:rStyle w:val="Hyperlink"/>
                  <w:lang w:val="en-US"/>
                </w:rPr>
                <w:t>gr</w:t>
              </w:r>
            </w:hyperlink>
            <w:r w:rsidRPr="00D35AA5">
              <w:rPr>
                <w:lang w:val="el-GR"/>
              </w:rPr>
              <w:t xml:space="preserve">, </w:t>
            </w:r>
            <w:hyperlink r:id="rId33" w:history="1">
              <w:r w:rsidRPr="00D35AA5">
                <w:rPr>
                  <w:rStyle w:val="Hyperlink"/>
                </w:rPr>
                <w:t>igriva</w:t>
              </w:r>
              <w:r w:rsidRPr="00D35AA5">
                <w:rPr>
                  <w:rStyle w:val="Hyperlink"/>
                  <w:lang w:val="el-GR"/>
                </w:rPr>
                <w:t>@</w:t>
              </w:r>
              <w:r w:rsidRPr="00D35AA5">
                <w:rPr>
                  <w:rStyle w:val="Hyperlink"/>
                </w:rPr>
                <w:t>rc</w:t>
              </w:r>
              <w:r w:rsidRPr="00D35AA5">
                <w:rPr>
                  <w:rStyle w:val="Hyperlink"/>
                  <w:lang w:val="el-GR"/>
                </w:rPr>
                <w:t>.</w:t>
              </w:r>
              <w:r w:rsidRPr="00D35AA5">
                <w:rPr>
                  <w:rStyle w:val="Hyperlink"/>
                </w:rPr>
                <w:t>aueb</w:t>
              </w:r>
              <w:r w:rsidRPr="00D35AA5">
                <w:rPr>
                  <w:rStyle w:val="Hyperlink"/>
                  <w:lang w:val="el-GR"/>
                </w:rPr>
                <w:t>.</w:t>
              </w:r>
              <w:r w:rsidRPr="00D35AA5">
                <w:rPr>
                  <w:rStyle w:val="Hyperlink"/>
                </w:rPr>
                <w:t>gr</w:t>
              </w:r>
            </w:hyperlink>
            <w:r w:rsidRPr="00D35AA5">
              <w:rPr>
                <w:lang w:val="el-GR"/>
              </w:rPr>
              <w:t xml:space="preserve">, </w:t>
            </w:r>
            <w:hyperlink r:id="rId34" w:history="1">
              <w:r w:rsidRPr="00D35AA5">
                <w:rPr>
                  <w:rStyle w:val="Hyperlink"/>
                </w:rPr>
                <w:t>athanev</w:t>
              </w:r>
              <w:r w:rsidRPr="00D35AA5">
                <w:rPr>
                  <w:rStyle w:val="Hyperlink"/>
                  <w:lang w:val="el-GR"/>
                </w:rPr>
                <w:t>@</w:t>
              </w:r>
              <w:r w:rsidRPr="00D35AA5">
                <w:rPr>
                  <w:rStyle w:val="Hyperlink"/>
                </w:rPr>
                <w:t>rc</w:t>
              </w:r>
              <w:r w:rsidRPr="00D35AA5">
                <w:rPr>
                  <w:rStyle w:val="Hyperlink"/>
                  <w:lang w:val="el-GR"/>
                </w:rPr>
                <w:t>.</w:t>
              </w:r>
              <w:r w:rsidRPr="00D35AA5">
                <w:rPr>
                  <w:rStyle w:val="Hyperlink"/>
                </w:rPr>
                <w:t>aueb</w:t>
              </w:r>
              <w:r w:rsidRPr="00D35AA5">
                <w:rPr>
                  <w:rStyle w:val="Hyperlink"/>
                  <w:lang w:val="el-GR"/>
                </w:rPr>
                <w:t>.</w:t>
              </w:r>
              <w:r w:rsidRPr="00D35AA5">
                <w:rPr>
                  <w:rStyle w:val="Hyperlink"/>
                </w:rPr>
                <w:t>gr</w:t>
              </w:r>
            </w:hyperlink>
            <w:r w:rsidRPr="00D35AA5">
              <w:rPr>
                <w:lang w:val="el-GR"/>
              </w:rPr>
              <w:t xml:space="preserve"> </w:t>
            </w:r>
          </w:p>
          <w:p w:rsidR="00A06718" w:rsidRPr="00D35AA5" w:rsidRDefault="00A06718" w:rsidP="00A06718">
            <w:pPr>
              <w:spacing w:after="0"/>
              <w:rPr>
                <w:lang w:val="el-GR"/>
              </w:rPr>
            </w:pPr>
            <w:r w:rsidRPr="00D35AA5">
              <w:rPr>
                <w:lang w:val="el-GR"/>
              </w:rPr>
              <w:t>- Διεύθυνση στο Διαδίκτυο (διεύθυνση δικτυακού τόπου) (</w:t>
            </w:r>
            <w:r w:rsidRPr="00D35AA5">
              <w:rPr>
                <w:i/>
                <w:lang w:val="el-GR"/>
              </w:rPr>
              <w:t>εάν υπάρχει</w:t>
            </w:r>
            <w:r w:rsidRPr="00D35AA5">
              <w:rPr>
                <w:lang w:val="el-GR"/>
              </w:rPr>
              <w:t xml:space="preserve">): </w:t>
            </w:r>
            <w:hyperlink r:id="rId35" w:history="1">
              <w:r w:rsidRPr="00D35AA5">
                <w:rPr>
                  <w:rStyle w:val="Hyperlink"/>
                </w:rPr>
                <w:t>http</w:t>
              </w:r>
              <w:r w:rsidRPr="00D35AA5">
                <w:rPr>
                  <w:rStyle w:val="Hyperlink"/>
                  <w:lang w:val="el-GR"/>
                </w:rPr>
                <w:t>://</w:t>
              </w:r>
              <w:proofErr w:type="spellStart"/>
              <w:r w:rsidRPr="00D35AA5">
                <w:rPr>
                  <w:rStyle w:val="Hyperlink"/>
                </w:rPr>
                <w:t>rc</w:t>
              </w:r>
              <w:proofErr w:type="spellEnd"/>
              <w:r w:rsidRPr="00D35AA5">
                <w:rPr>
                  <w:rStyle w:val="Hyperlink"/>
                  <w:lang w:val="el-GR"/>
                </w:rPr>
                <w:t>.</w:t>
              </w:r>
              <w:proofErr w:type="spellStart"/>
              <w:r w:rsidRPr="00D35AA5">
                <w:rPr>
                  <w:rStyle w:val="Hyperlink"/>
                </w:rPr>
                <w:t>aueb</w:t>
              </w:r>
              <w:proofErr w:type="spellEnd"/>
              <w:r w:rsidRPr="00D35AA5">
                <w:rPr>
                  <w:rStyle w:val="Hyperlink"/>
                  <w:lang w:val="el-GR"/>
                </w:rPr>
                <w:t>.</w:t>
              </w:r>
              <w:r w:rsidRPr="00D35AA5">
                <w:rPr>
                  <w:rStyle w:val="Hyperlink"/>
                </w:rPr>
                <w:t>gr</w:t>
              </w:r>
            </w:hyperlink>
          </w:p>
        </w:tc>
      </w:tr>
      <w:tr w:rsidR="00A06718" w:rsidRPr="00CC7850" w:rsidTr="00D35AA5">
        <w:tc>
          <w:tcPr>
            <w:tcW w:w="8963" w:type="dxa"/>
            <w:tcBorders>
              <w:left w:val="single" w:sz="1" w:space="0" w:color="000000"/>
              <w:bottom w:val="single" w:sz="1" w:space="0" w:color="000000"/>
              <w:right w:val="single" w:sz="1" w:space="0" w:color="000000"/>
            </w:tcBorders>
            <w:shd w:val="clear" w:color="auto" w:fill="B2B2B2"/>
          </w:tcPr>
          <w:p w:rsidR="00A06718" w:rsidRPr="00D35AA5" w:rsidRDefault="00A06718" w:rsidP="00D35AA5">
            <w:pPr>
              <w:spacing w:after="0"/>
              <w:rPr>
                <w:lang w:val="el-GR"/>
              </w:rPr>
            </w:pPr>
            <w:r w:rsidRPr="00D35AA5">
              <w:rPr>
                <w:b/>
                <w:bCs/>
                <w:lang w:val="el-GR"/>
              </w:rPr>
              <w:t>Β: Πληροφορίες σχετικά με τη διαδικασία σύναψης σύμβασης</w:t>
            </w:r>
          </w:p>
          <w:p w:rsidR="0005396F" w:rsidRPr="0013715C" w:rsidRDefault="00A06718" w:rsidP="0005396F">
            <w:pPr>
              <w:spacing w:after="0"/>
              <w:rPr>
                <w:u w:val="single"/>
                <w:lang w:val="el-GR"/>
              </w:rPr>
            </w:pPr>
            <w:r w:rsidRPr="00D35AA5">
              <w:rPr>
                <w:lang w:val="el-GR"/>
              </w:rPr>
              <w:t xml:space="preserve">- </w:t>
            </w:r>
            <w:r w:rsidR="000E627A" w:rsidRPr="0013715C">
              <w:rPr>
                <w:u w:val="single"/>
                <w:lang w:val="el-GR"/>
              </w:rPr>
              <w:t>Σύντομη περιγραφή της δημόσιας σύμβασης</w:t>
            </w:r>
            <w:r w:rsidRPr="0013715C">
              <w:rPr>
                <w:u w:val="single"/>
                <w:lang w:val="el-GR"/>
              </w:rPr>
              <w:t xml:space="preserve">: </w:t>
            </w:r>
          </w:p>
          <w:p w:rsidR="0005396F" w:rsidRPr="0013715C" w:rsidRDefault="0005396F" w:rsidP="0005396F">
            <w:pPr>
              <w:spacing w:after="0"/>
              <w:rPr>
                <w:szCs w:val="22"/>
                <w:lang w:val="el-GR" w:eastAsia="en-US"/>
              </w:rPr>
            </w:pPr>
            <w:r w:rsidRPr="0013715C">
              <w:rPr>
                <w:lang w:val="el-GR"/>
              </w:rPr>
              <w:t xml:space="preserve">Ανάθεση υπηρεσιών </w:t>
            </w:r>
            <w:r w:rsidRPr="0013715C">
              <w:rPr>
                <w:szCs w:val="22"/>
                <w:lang w:val="el-GR" w:eastAsia="en-US"/>
              </w:rPr>
              <w:t>καθαριότητας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000E627A" w:rsidRPr="0013715C">
              <w:rPr>
                <w:szCs w:val="22"/>
                <w:lang w:val="el-GR" w:eastAsia="en-US"/>
              </w:rPr>
              <w:t xml:space="preserve">, </w:t>
            </w:r>
            <w:r w:rsidR="000E627A" w:rsidRPr="0013715C">
              <w:rPr>
                <w:bCs/>
                <w:szCs w:val="22"/>
                <w:lang w:val="el-GR" w:eastAsia="en-US"/>
              </w:rPr>
              <w:t xml:space="preserve">για χρονικό διάστημα </w:t>
            </w:r>
            <w:r w:rsidR="008A112B">
              <w:rPr>
                <w:bCs/>
                <w:szCs w:val="22"/>
                <w:lang w:val="el-GR" w:eastAsia="en-US"/>
              </w:rPr>
              <w:t>δώδεκα (12) μηνών</w:t>
            </w:r>
            <w:r w:rsidR="000E627A" w:rsidRPr="0013715C">
              <w:rPr>
                <w:bCs/>
                <w:szCs w:val="22"/>
                <w:lang w:val="el-GR" w:eastAsia="en-US"/>
              </w:rPr>
              <w:t>, με δικαίωμα εκ μέρους της Αναθέτουσας Αρχής μονομερούς παράτασης</w:t>
            </w:r>
            <w:r w:rsidR="000E627A" w:rsidRPr="0013715C">
              <w:rPr>
                <w:lang w:val="el-GR"/>
              </w:rPr>
              <w:t>/ανανέωσης</w:t>
            </w:r>
            <w:r w:rsidR="000E627A" w:rsidRPr="0013715C">
              <w:rPr>
                <w:bCs/>
                <w:szCs w:val="22"/>
                <w:lang w:val="el-GR" w:eastAsia="en-US"/>
              </w:rPr>
              <w:t xml:space="preserve"> έως και έξι μηνών</w:t>
            </w:r>
            <w:r w:rsidR="000E627A" w:rsidRPr="0013715C">
              <w:rPr>
                <w:b/>
                <w:bCs/>
                <w:szCs w:val="22"/>
                <w:lang w:val="el-GR" w:eastAsia="en-US"/>
              </w:rPr>
              <w:t xml:space="preserve"> </w:t>
            </w:r>
            <w:r w:rsidR="000E627A" w:rsidRPr="0013715C">
              <w:rPr>
                <w:bCs/>
                <w:szCs w:val="22"/>
                <w:lang w:val="el-GR" w:eastAsia="en-US"/>
              </w:rPr>
              <w:t>μετά τη λήξη της αρχικής σύμβασης</w:t>
            </w:r>
            <w:r w:rsidR="000E627A" w:rsidRPr="0013715C">
              <w:rPr>
                <w:szCs w:val="22"/>
                <w:lang w:val="el-GR" w:eastAsia="en-US"/>
              </w:rPr>
              <w:t xml:space="preserve"> </w:t>
            </w:r>
            <w:r w:rsidRPr="0013715C">
              <w:rPr>
                <w:szCs w:val="22"/>
                <w:lang w:val="el-GR" w:eastAsia="en-US"/>
              </w:rPr>
              <w:t>(</w:t>
            </w:r>
            <w:r w:rsidRPr="0013715C">
              <w:rPr>
                <w:lang w:val="en-US"/>
              </w:rPr>
              <w:t>CPV</w:t>
            </w:r>
            <w:r w:rsidRPr="0013715C">
              <w:rPr>
                <w:lang w:val="el-GR"/>
              </w:rPr>
              <w:t>: 90919200-4).</w:t>
            </w:r>
          </w:p>
          <w:p w:rsidR="00A06718" w:rsidRPr="00D35AA5" w:rsidRDefault="00A06718" w:rsidP="0005396F">
            <w:pPr>
              <w:spacing w:after="0"/>
              <w:rPr>
                <w:lang w:val="el-GR"/>
              </w:rPr>
            </w:pPr>
          </w:p>
          <w:p w:rsidR="00A06718" w:rsidRPr="00D35AA5" w:rsidRDefault="00A06718" w:rsidP="00D35AA5">
            <w:pPr>
              <w:spacing w:after="0"/>
              <w:rPr>
                <w:lang w:val="el-GR"/>
              </w:rPr>
            </w:pPr>
            <w:r w:rsidRPr="00D35AA5">
              <w:rPr>
                <w:lang w:val="el-GR"/>
              </w:rPr>
              <w:t>- Κωδικός στο ΚΗΜΔΗΣ: [……]</w:t>
            </w:r>
          </w:p>
          <w:p w:rsidR="00A06718" w:rsidRPr="00D35AA5" w:rsidRDefault="00A06718" w:rsidP="00D35AA5">
            <w:pPr>
              <w:spacing w:after="0"/>
              <w:rPr>
                <w:i/>
                <w:lang w:val="el-GR"/>
              </w:rPr>
            </w:pPr>
            <w:r w:rsidRPr="00D35AA5">
              <w:rPr>
                <w:lang w:val="el-GR"/>
              </w:rPr>
              <w:t>- Η σύμβαση αναφέρεται σε</w:t>
            </w:r>
            <w:r w:rsidR="00EA6711" w:rsidRPr="00D35AA5">
              <w:rPr>
                <w:lang w:val="el-GR"/>
              </w:rPr>
              <w:t xml:space="preserve"> </w:t>
            </w:r>
            <w:r w:rsidR="00EA6711" w:rsidRPr="0013715C">
              <w:rPr>
                <w:b/>
                <w:i/>
                <w:lang w:val="el-GR"/>
              </w:rPr>
              <w:t>ΥΠΗΡΕΣΙΕΣ</w:t>
            </w:r>
          </w:p>
          <w:p w:rsidR="00A06718" w:rsidRPr="00D35AA5" w:rsidRDefault="00A06718" w:rsidP="0013715C">
            <w:pPr>
              <w:spacing w:after="0"/>
              <w:rPr>
                <w:lang w:val="el-GR"/>
              </w:rPr>
            </w:pPr>
            <w:r w:rsidRPr="00D35AA5">
              <w:rPr>
                <w:lang w:val="el-GR"/>
              </w:rPr>
              <w:t xml:space="preserve">- Αριθμός αναφοράς που αποδίδεται στον φάκελο από την αναθέτουσα αρχή: </w:t>
            </w:r>
            <w:r w:rsidR="00EA6711" w:rsidRPr="0013715C">
              <w:rPr>
                <w:b/>
                <w:lang w:val="el-GR"/>
              </w:rPr>
              <w:t>5/2017</w:t>
            </w:r>
          </w:p>
        </w:tc>
      </w:tr>
    </w:tbl>
    <w:p w:rsidR="00A06718" w:rsidRPr="00D35AA5" w:rsidRDefault="00A06718" w:rsidP="00A06718">
      <w:pPr>
        <w:rPr>
          <w:lang w:val="el-GR"/>
        </w:rPr>
      </w:pPr>
    </w:p>
    <w:p w:rsidR="00A06718" w:rsidRPr="00D35AA5" w:rsidRDefault="00A06718" w:rsidP="00A06718">
      <w:pPr>
        <w:shd w:val="clear" w:color="auto" w:fill="B2B2B2"/>
        <w:rPr>
          <w:lang w:val="el-GR"/>
        </w:rPr>
      </w:pPr>
      <w:r w:rsidRPr="00D35AA5">
        <w:rPr>
          <w:lang w:val="el-GR"/>
        </w:rPr>
        <w:t>ΟΛΕΣ ΟΙ ΥΠΟΛΟΙΠΕΣ ΠΛΗΡΟΦΟΡΙΕΣ ΣΕ ΚΑΘΕ ΕΝΟΤΗΤΑ ΤΟΥ ΤΕΥΔ ΘΑ ΠΡΕΠΕΙ ΝΑ ΣΥΜΠΛΗΡΩΘΟΥΝ ΑΠΟ ΤΟΝ ΟΙΚΟΝΟΜΙΚΟ ΦΟΡΕΑ</w:t>
      </w:r>
    </w:p>
    <w:p w:rsidR="00A06718" w:rsidRPr="00D35AA5" w:rsidRDefault="00A06718" w:rsidP="00A06718">
      <w:pPr>
        <w:pageBreakBefore/>
        <w:jc w:val="center"/>
        <w:rPr>
          <w:lang w:val="el-GR"/>
        </w:rPr>
      </w:pPr>
      <w:r w:rsidRPr="00D35AA5">
        <w:rPr>
          <w:b/>
          <w:bCs/>
          <w:u w:val="single"/>
          <w:lang w:val="el-GR"/>
        </w:rPr>
        <w:lastRenderedPageBreak/>
        <w:t xml:space="preserve">Μέρος </w:t>
      </w:r>
      <w:r w:rsidRPr="00D35AA5">
        <w:rPr>
          <w:b/>
          <w:bCs/>
          <w:u w:val="single"/>
        </w:rPr>
        <w:t>II</w:t>
      </w:r>
      <w:r w:rsidRPr="00D35AA5">
        <w:rPr>
          <w:b/>
          <w:bCs/>
          <w:u w:val="single"/>
          <w:lang w:val="el-GR"/>
        </w:rPr>
        <w:t>: Πληροφορίες σχετικά με τον οικονομικό φορέα</w:t>
      </w:r>
    </w:p>
    <w:p w:rsidR="00A06718" w:rsidRPr="00D35AA5" w:rsidRDefault="00A06718" w:rsidP="00A06718">
      <w:pPr>
        <w:jc w:val="center"/>
        <w:rPr>
          <w:lang w:val="el-GR"/>
        </w:rPr>
      </w:pPr>
      <w:r w:rsidRPr="00D35AA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before="120" w:after="0"/>
            </w:pPr>
            <w:proofErr w:type="spellStart"/>
            <w:r w:rsidRPr="00D35AA5">
              <w:rPr>
                <w:b/>
                <w:i/>
              </w:rPr>
              <w:t>Στοιχεί</w:t>
            </w:r>
            <w:proofErr w:type="spellEnd"/>
            <w:r w:rsidRPr="00D35AA5">
              <w:rPr>
                <w:b/>
                <w:i/>
              </w:rPr>
              <w:t>α ανα</w:t>
            </w:r>
            <w:proofErr w:type="spellStart"/>
            <w:r w:rsidRPr="00D35AA5">
              <w:rPr>
                <w:b/>
                <w:i/>
              </w:rPr>
              <w:t>γνώρισης</w:t>
            </w:r>
            <w:proofErr w:type="spellEnd"/>
            <w:r w:rsidRPr="00D35AA5">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t>Πλήρης</w:t>
            </w:r>
            <w:proofErr w:type="spellEnd"/>
            <w:r w:rsidRPr="00D35AA5">
              <w:t xml:space="preserve"> Επ</w:t>
            </w:r>
            <w:proofErr w:type="spellStart"/>
            <w:r w:rsidRPr="00D35AA5">
              <w:t>ωνυμί</w:t>
            </w:r>
            <w:proofErr w:type="spellEnd"/>
            <w:r w:rsidRPr="00D35AA5">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Αριθμός φορολογικού μητρώου (ΑΦΜ):</w:t>
            </w:r>
          </w:p>
          <w:p w:rsidR="00A06718" w:rsidRPr="00D35AA5" w:rsidRDefault="00A06718" w:rsidP="00D35AA5">
            <w:pPr>
              <w:spacing w:after="0"/>
              <w:rPr>
                <w:lang w:val="el-GR"/>
              </w:rPr>
            </w:pPr>
            <w:r w:rsidRPr="00D35AA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r w:rsidRPr="00D35AA5">
              <w:t>Τα</w:t>
            </w:r>
            <w:proofErr w:type="spellStart"/>
            <w:r w:rsidRPr="00D35AA5">
              <w:t>χυδρομική</w:t>
            </w:r>
            <w:proofErr w:type="spellEnd"/>
            <w:r w:rsidRPr="00D35AA5">
              <w:t xml:space="preserve"> </w:t>
            </w:r>
            <w:proofErr w:type="spellStart"/>
            <w:r w:rsidRPr="00D35AA5">
              <w:t>διεύθυνση</w:t>
            </w:r>
            <w:proofErr w:type="spellEnd"/>
            <w:r w:rsidRPr="00D35A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r w:rsidR="00A06718" w:rsidRPr="00D35AA5" w:rsidTr="00D35AA5">
        <w:trPr>
          <w:trHeight w:val="1533"/>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hd w:val="clear" w:color="auto" w:fill="FFFFFF"/>
              <w:spacing w:after="0"/>
              <w:rPr>
                <w:lang w:val="el-GR"/>
              </w:rPr>
            </w:pPr>
            <w:r w:rsidRPr="00D35AA5">
              <w:rPr>
                <w:lang w:val="el-GR"/>
              </w:rPr>
              <w:t>Αρμόδιος ή αρμόδιοι</w:t>
            </w:r>
            <w:r w:rsidRPr="00D35AA5">
              <w:rPr>
                <w:rStyle w:val="a0"/>
                <w:rFonts w:cs="Calibri"/>
              </w:rPr>
              <w:endnoteReference w:id="2"/>
            </w:r>
            <w:r w:rsidRPr="00D35AA5">
              <w:rPr>
                <w:rStyle w:val="a0"/>
                <w:rFonts w:cs="Calibri"/>
                <w:lang w:val="el-GR"/>
              </w:rPr>
              <w:t xml:space="preserve"> </w:t>
            </w:r>
            <w:r w:rsidRPr="00D35AA5">
              <w:rPr>
                <w:lang w:val="el-GR"/>
              </w:rPr>
              <w:t>:</w:t>
            </w:r>
          </w:p>
          <w:p w:rsidR="00A06718" w:rsidRPr="00D35AA5" w:rsidRDefault="00A06718" w:rsidP="00D35AA5">
            <w:pPr>
              <w:spacing w:after="0"/>
              <w:rPr>
                <w:lang w:val="el-GR"/>
              </w:rPr>
            </w:pPr>
            <w:r w:rsidRPr="00D35AA5">
              <w:rPr>
                <w:lang w:val="el-GR"/>
              </w:rPr>
              <w:t>Τηλέφωνο:</w:t>
            </w:r>
          </w:p>
          <w:p w:rsidR="00A06718" w:rsidRPr="00D35AA5" w:rsidRDefault="00A06718" w:rsidP="00D35AA5">
            <w:pPr>
              <w:spacing w:after="0"/>
              <w:rPr>
                <w:lang w:val="el-GR"/>
              </w:rPr>
            </w:pPr>
            <w:proofErr w:type="spellStart"/>
            <w:r w:rsidRPr="00D35AA5">
              <w:rPr>
                <w:lang w:val="el-GR"/>
              </w:rPr>
              <w:t>Ηλ</w:t>
            </w:r>
            <w:proofErr w:type="spellEnd"/>
            <w:r w:rsidRPr="00D35AA5">
              <w:rPr>
                <w:lang w:val="el-GR"/>
              </w:rPr>
              <w:t>. ταχυδρομείο:</w:t>
            </w:r>
          </w:p>
          <w:p w:rsidR="00A06718" w:rsidRPr="00D35AA5" w:rsidRDefault="00A06718" w:rsidP="00D35AA5">
            <w:pPr>
              <w:spacing w:after="0"/>
              <w:rPr>
                <w:lang w:val="el-GR"/>
              </w:rPr>
            </w:pPr>
            <w:r w:rsidRPr="00D35AA5">
              <w:rPr>
                <w:lang w:val="el-GR"/>
              </w:rPr>
              <w:t>Διεύθυνση στο Διαδίκτυο (διεύθυνση δικτυακού τόπου) (</w:t>
            </w:r>
            <w:r w:rsidRPr="00D35AA5">
              <w:rPr>
                <w:i/>
                <w:lang w:val="el-GR"/>
              </w:rPr>
              <w:t>εάν υπάρχει</w:t>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p w:rsidR="00A06718" w:rsidRPr="00D35AA5" w:rsidRDefault="00A06718" w:rsidP="00D35AA5">
            <w:pPr>
              <w:spacing w:after="0"/>
            </w:pPr>
            <w:r w:rsidRPr="00D35AA5">
              <w:t>[……]</w:t>
            </w:r>
          </w:p>
          <w:p w:rsidR="00A06718" w:rsidRPr="00D35AA5" w:rsidRDefault="00A06718" w:rsidP="00D35AA5">
            <w:pPr>
              <w:spacing w:after="0"/>
            </w:pPr>
            <w:r w:rsidRPr="00D35AA5">
              <w:t>[……]</w:t>
            </w:r>
          </w:p>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rPr>
                <w:b/>
                <w:bCs/>
                <w:i/>
                <w:iCs/>
              </w:rPr>
              <w:t>Γενικές</w:t>
            </w:r>
            <w:proofErr w:type="spellEnd"/>
            <w:r w:rsidRPr="00D35AA5">
              <w:rPr>
                <w:b/>
                <w:bCs/>
                <w:i/>
                <w:iCs/>
              </w:rPr>
              <w:t xml:space="preserve"> π</w:t>
            </w:r>
            <w:proofErr w:type="spellStart"/>
            <w:r w:rsidRPr="00D35AA5">
              <w:rPr>
                <w:b/>
                <w:bCs/>
                <w:i/>
                <w:iCs/>
              </w:rPr>
              <w:t>ληροφορίες</w:t>
            </w:r>
            <w:proofErr w:type="spellEnd"/>
            <w:r w:rsidRPr="00D35AA5">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bCs/>
                <w:i/>
                <w:iCs/>
              </w:rPr>
              <w:t>Απ</w:t>
            </w:r>
            <w:proofErr w:type="spellStart"/>
            <w:r w:rsidRPr="00D35AA5">
              <w:rPr>
                <w:b/>
                <w:bCs/>
                <w:i/>
                <w:iCs/>
              </w:rPr>
              <w:t>άντηση</w:t>
            </w:r>
            <w:proofErr w:type="spellEnd"/>
            <w:r w:rsidRPr="00D35AA5">
              <w:rPr>
                <w:b/>
                <w:bCs/>
                <w:i/>
                <w:iCs/>
              </w:rPr>
              <w:t>:</w:t>
            </w:r>
          </w:p>
        </w:tc>
      </w:tr>
      <w:tr w:rsidR="00A06718" w:rsidRPr="00CC7850"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Ο οικονομικός φορέας είναι πολύ μικρή, μικρή ή μεσαία επιχείρηση</w:t>
            </w:r>
            <w:r w:rsidRPr="00D35AA5">
              <w:rPr>
                <w:rStyle w:val="a0"/>
                <w:rFonts w:cs="Calibri"/>
              </w:rPr>
              <w:endnoteReference w:id="3"/>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rPr>
                <w:lang w:val="el-GR"/>
              </w:rPr>
            </w:pPr>
          </w:p>
        </w:tc>
      </w:tr>
      <w:tr w:rsidR="00A06718" w:rsidRPr="00D35AA5" w:rsidTr="00D35AA5">
        <w:tc>
          <w:tcPr>
            <w:tcW w:w="4479" w:type="dxa"/>
            <w:tcBorders>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35AA5">
              <w:rPr>
                <w:lang w:val="el-GR"/>
              </w:rPr>
              <w:t>προ)επιλογής</w:t>
            </w:r>
            <w:proofErr w:type="spellEnd"/>
            <w:r w:rsidRPr="00D35AA5">
              <w:rPr>
                <w:lang w:val="el-GR"/>
              </w:rPr>
              <w:t>);</w:t>
            </w:r>
          </w:p>
        </w:tc>
        <w:tc>
          <w:tcPr>
            <w:tcW w:w="4500" w:type="dxa"/>
            <w:tcBorders>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xml:space="preserve">[] Ναι [] </w:t>
            </w:r>
            <w:proofErr w:type="spellStart"/>
            <w:r w:rsidRPr="00D35AA5">
              <w:t>Όχι</w:t>
            </w:r>
            <w:proofErr w:type="spellEnd"/>
            <w:r w:rsidRPr="00D35AA5">
              <w:t xml:space="preserve"> [] </w:t>
            </w:r>
            <w:proofErr w:type="spellStart"/>
            <w:r w:rsidRPr="00D35AA5">
              <w:t>Άνευ</w:t>
            </w:r>
            <w:proofErr w:type="spellEnd"/>
            <w:r w:rsidRPr="00D35AA5">
              <w:t xml:space="preserve"> α</w:t>
            </w:r>
            <w:proofErr w:type="spellStart"/>
            <w:r w:rsidRPr="00D35AA5">
              <w:t>ντικειμένου</w:t>
            </w:r>
            <w:proofErr w:type="spellEnd"/>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lang w:val="el-GR"/>
              </w:rPr>
              <w:t>Εάν ναι</w:t>
            </w:r>
            <w:r w:rsidRPr="00D35AA5">
              <w:rPr>
                <w:lang w:val="el-GR"/>
              </w:rPr>
              <w:t>:</w:t>
            </w:r>
          </w:p>
          <w:p w:rsidR="00A06718" w:rsidRPr="00D35AA5" w:rsidRDefault="00A06718" w:rsidP="00D35AA5">
            <w:pPr>
              <w:spacing w:after="0"/>
              <w:rPr>
                <w:lang w:val="el-GR"/>
              </w:rPr>
            </w:pPr>
            <w:r w:rsidRPr="00D35AA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35AA5">
              <w:t>V</w:t>
            </w:r>
            <w:r w:rsidRPr="00D35AA5">
              <w:rPr>
                <w:lang w:val="el-GR"/>
              </w:rPr>
              <w:t xml:space="preserve"> κατά περίπτωση, και σε κάθε περίπτωση συμπληρώστε και υπογράψτε το μέρος </w:t>
            </w:r>
            <w:r w:rsidRPr="00D35AA5">
              <w:t>VI</w:t>
            </w:r>
            <w:r w:rsidRPr="00D35AA5">
              <w:rPr>
                <w:lang w:val="el-GR"/>
              </w:rPr>
              <w:t xml:space="preserve">. </w:t>
            </w:r>
          </w:p>
          <w:p w:rsidR="00A06718" w:rsidRPr="00D35AA5" w:rsidRDefault="00A06718" w:rsidP="00D35AA5">
            <w:pPr>
              <w:spacing w:after="0"/>
              <w:rPr>
                <w:lang w:val="el-GR"/>
              </w:rPr>
            </w:pPr>
            <w:r w:rsidRPr="00D35AA5">
              <w:rPr>
                <w:lang w:val="el-GR"/>
              </w:rPr>
              <w:t>α) Αναφέρετε την ονομασία του καταλόγου ή του πιστοποιητικού και τον σχετικό αριθμό εγγραφής ή πιστοποίησης, κατά περίπτωση:</w:t>
            </w:r>
          </w:p>
          <w:p w:rsidR="00A06718" w:rsidRPr="00D35AA5" w:rsidRDefault="00A06718" w:rsidP="00D35AA5">
            <w:pPr>
              <w:spacing w:after="0"/>
              <w:rPr>
                <w:lang w:val="el-GR"/>
              </w:rPr>
            </w:pPr>
            <w:r w:rsidRPr="00D35AA5">
              <w:rPr>
                <w:lang w:val="el-GR"/>
              </w:rPr>
              <w:t>β) Εάν το πιστοποιητικό εγγραφής ή η πιστοποίηση διατίθεται ηλεκτρονικά, αναφέρετε:</w:t>
            </w:r>
          </w:p>
          <w:p w:rsidR="00A06718" w:rsidRPr="00D35AA5" w:rsidRDefault="00A06718" w:rsidP="00D35AA5">
            <w:pPr>
              <w:spacing w:after="0"/>
              <w:rPr>
                <w:lang w:val="el-GR"/>
              </w:rPr>
            </w:pPr>
            <w:r w:rsidRPr="00D35AA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35AA5">
              <w:rPr>
                <w:rStyle w:val="a0"/>
                <w:rFonts w:cs="Calibri"/>
              </w:rPr>
              <w:endnoteReference w:id="4"/>
            </w:r>
            <w:r w:rsidRPr="00D35AA5">
              <w:rPr>
                <w:lang w:val="el-GR"/>
              </w:rPr>
              <w:t>:</w:t>
            </w:r>
          </w:p>
          <w:p w:rsidR="00A06718" w:rsidRPr="00D35AA5" w:rsidRDefault="00A06718" w:rsidP="00D35AA5">
            <w:pPr>
              <w:spacing w:after="0"/>
              <w:rPr>
                <w:lang w:val="el-GR"/>
              </w:rPr>
            </w:pPr>
            <w:r w:rsidRPr="00D35AA5">
              <w:rPr>
                <w:lang w:val="el-GR"/>
              </w:rPr>
              <w:t>δ) Η εγγραφή ή η πιστοποίηση καλύπτει όλα τα απαιτούμενα κριτήρια επιλογής;</w:t>
            </w:r>
          </w:p>
          <w:p w:rsidR="00A06718" w:rsidRPr="00D35AA5" w:rsidRDefault="00A06718" w:rsidP="00D35AA5">
            <w:pPr>
              <w:spacing w:after="0"/>
              <w:rPr>
                <w:lang w:val="el-GR"/>
              </w:rPr>
            </w:pPr>
            <w:r w:rsidRPr="00D35AA5">
              <w:rPr>
                <w:b/>
                <w:lang w:val="el-GR"/>
              </w:rPr>
              <w:t>Εάν όχι:</w:t>
            </w:r>
          </w:p>
          <w:p w:rsidR="00A06718" w:rsidRPr="00D35AA5" w:rsidRDefault="00A06718" w:rsidP="00D35AA5">
            <w:pPr>
              <w:spacing w:after="0"/>
              <w:rPr>
                <w:lang w:val="el-GR"/>
              </w:rPr>
            </w:pPr>
            <w:r w:rsidRPr="00D35AA5">
              <w:rPr>
                <w:b/>
                <w:u w:val="single"/>
                <w:lang w:val="el-GR"/>
              </w:rPr>
              <w:t xml:space="preserve">Επιπροσθέτως, συμπληρώστε τις πληροφορίες που λείπουν στο μέρος </w:t>
            </w:r>
            <w:r w:rsidRPr="00D35AA5">
              <w:rPr>
                <w:b/>
                <w:u w:val="single"/>
              </w:rPr>
              <w:t>IV</w:t>
            </w:r>
            <w:r w:rsidRPr="00D35AA5">
              <w:rPr>
                <w:b/>
                <w:u w:val="single"/>
                <w:lang w:val="el-GR"/>
              </w:rPr>
              <w:t>, ενότητες Α, Β, Γ, ή Δ κατά περίπτωση</w:t>
            </w:r>
            <w:r w:rsidRPr="00D35AA5">
              <w:rPr>
                <w:lang w:val="el-GR"/>
              </w:rPr>
              <w:t xml:space="preserve"> </w:t>
            </w:r>
            <w:r w:rsidRPr="00D35AA5">
              <w:rPr>
                <w:b/>
                <w:i/>
                <w:lang w:val="el-GR"/>
              </w:rPr>
              <w:t>ΜΟΝΟ εφόσον αυτό απαιτείται στη σχετική διακήρυξη ή στα έγγραφα της σύμβασης:</w:t>
            </w:r>
          </w:p>
          <w:p w:rsidR="00A06718" w:rsidRPr="00D35AA5" w:rsidRDefault="00A06718" w:rsidP="00D35AA5">
            <w:pPr>
              <w:spacing w:after="0"/>
              <w:rPr>
                <w:lang w:val="el-GR"/>
              </w:rPr>
            </w:pPr>
            <w:r w:rsidRPr="00D35AA5">
              <w:rPr>
                <w:lang w:val="el-GR"/>
              </w:rPr>
              <w:t xml:space="preserve">ε) Ο οικονομικός φορέας θα είναι σε θέση να προσκομίσει </w:t>
            </w:r>
            <w:r w:rsidRPr="00D35AA5">
              <w:rPr>
                <w:b/>
                <w:lang w:val="el-GR"/>
              </w:rPr>
              <w:t>βεβαίωση</w:t>
            </w:r>
            <w:r w:rsidRPr="00D35AA5">
              <w:rPr>
                <w:lang w:val="el-GR"/>
              </w:rPr>
              <w:t xml:space="preserve"> πληρωμής εισφορών κοινωνικής ασφάλισης και φόρων ή να </w:t>
            </w:r>
            <w:r w:rsidRPr="00D35AA5">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6718" w:rsidRPr="00D35AA5" w:rsidRDefault="00A06718" w:rsidP="00D35AA5">
            <w:pPr>
              <w:spacing w:after="0"/>
              <w:rPr>
                <w:lang w:val="el-GR"/>
              </w:rPr>
            </w:pPr>
            <w:r w:rsidRPr="00D35AA5">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α) [……]</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i/>
                <w:lang w:val="el-GR"/>
              </w:rPr>
              <w:t>β) (διαδικτυακή διεύθυνση, αρχή ή φορέας έκδοσης, επακριβή στοιχεία αναφοράς των εγγράφων):[……][……][……][……]</w:t>
            </w:r>
          </w:p>
          <w:p w:rsidR="00A06718" w:rsidRPr="00D35AA5" w:rsidRDefault="00A06718" w:rsidP="00D35AA5">
            <w:pPr>
              <w:spacing w:after="0"/>
              <w:rPr>
                <w:lang w:val="el-GR"/>
              </w:rPr>
            </w:pPr>
            <w:r w:rsidRPr="00D35AA5">
              <w:rPr>
                <w:lang w:val="el-GR"/>
              </w:rPr>
              <w:t>γ) [……]</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δ) [] Ναι [] Όχι</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ε) [] Ναι [] Όχι</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lang w:val="el-GR"/>
              </w:rPr>
            </w:pPr>
            <w:r w:rsidRPr="00D35AA5">
              <w:rPr>
                <w:i/>
                <w:lang w:val="el-GR"/>
              </w:rPr>
              <w:t>(διαδικτυακή διεύθυνση, αρχή ή φορέας έκδοσης, επακριβή στοιχεία αναφοράς των εγγράφων):</w:t>
            </w:r>
          </w:p>
          <w:p w:rsidR="00A06718" w:rsidRPr="00D35AA5" w:rsidRDefault="00A06718" w:rsidP="00D35AA5">
            <w:pPr>
              <w:spacing w:after="0"/>
            </w:pPr>
            <w:r w:rsidRPr="00D35AA5">
              <w:rPr>
                <w:i/>
              </w:rPr>
              <w:t>[……][……][……][……]</w:t>
            </w:r>
          </w:p>
        </w:tc>
      </w:tr>
      <w:tr w:rsidR="00A06718" w:rsidRPr="00D35AA5" w:rsidTr="00D35AA5">
        <w:tc>
          <w:tcPr>
            <w:tcW w:w="4479" w:type="dxa"/>
            <w:tcBorders>
              <w:left w:val="single" w:sz="4" w:space="0" w:color="000000"/>
              <w:bottom w:val="single" w:sz="4" w:space="0" w:color="000000"/>
            </w:tcBorders>
            <w:shd w:val="clear" w:color="auto" w:fill="auto"/>
          </w:tcPr>
          <w:p w:rsidR="00A06718" w:rsidRPr="00D35AA5" w:rsidRDefault="00A06718" w:rsidP="00D35AA5">
            <w:pPr>
              <w:spacing w:before="120" w:after="0"/>
            </w:pPr>
            <w:proofErr w:type="spellStart"/>
            <w:r w:rsidRPr="00D35AA5">
              <w:rPr>
                <w:b/>
                <w:i/>
              </w:rPr>
              <w:lastRenderedPageBreak/>
              <w:t>Τρό</w:t>
            </w:r>
            <w:proofErr w:type="spellEnd"/>
            <w:r w:rsidRPr="00D35AA5">
              <w:rPr>
                <w:b/>
                <w:i/>
              </w:rPr>
              <w:t xml:space="preserve">πος </w:t>
            </w:r>
            <w:proofErr w:type="spellStart"/>
            <w:r w:rsidRPr="00D35AA5">
              <w:rPr>
                <w:b/>
                <w:i/>
              </w:rPr>
              <w:t>συμμετοχής</w:t>
            </w:r>
            <w:proofErr w:type="spellEnd"/>
            <w:r w:rsidRPr="00D35AA5">
              <w:rPr>
                <w:b/>
                <w:i/>
              </w:rPr>
              <w:t>:</w:t>
            </w:r>
          </w:p>
        </w:tc>
        <w:tc>
          <w:tcPr>
            <w:tcW w:w="4500" w:type="dxa"/>
            <w:tcBorders>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bCs/>
                <w:i/>
                <w:iCs/>
              </w:rPr>
              <w:t>Απ</w:t>
            </w:r>
            <w:proofErr w:type="spellStart"/>
            <w:r w:rsidRPr="00D35AA5">
              <w:rPr>
                <w:b/>
                <w:bCs/>
                <w:i/>
                <w:iCs/>
              </w:rPr>
              <w:t>άντηση</w:t>
            </w:r>
            <w:proofErr w:type="spellEnd"/>
            <w:r w:rsidRPr="00D35AA5">
              <w:rPr>
                <w:b/>
                <w:bCs/>
                <w:i/>
                <w:iCs/>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Ο οικονομικός φορέας συμμετέχει στη διαδικασία σύναψης δημόσιας σύμβασης από κοινού με άλλους</w:t>
            </w:r>
            <w:r w:rsidRPr="00D35AA5">
              <w:rPr>
                <w:rStyle w:val="a0"/>
                <w:rFonts w:cs="Calibri"/>
              </w:rPr>
              <w:endnoteReference w:id="5"/>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xml:space="preserve">[] Ναι [] </w:t>
            </w:r>
            <w:proofErr w:type="spellStart"/>
            <w:r w:rsidRPr="00D35AA5">
              <w:t>Όχι</w:t>
            </w:r>
            <w:proofErr w:type="spellEnd"/>
          </w:p>
        </w:tc>
      </w:tr>
      <w:tr w:rsidR="00A06718" w:rsidRPr="00CC7850" w:rsidTr="00D35AA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6718" w:rsidRPr="00D35AA5" w:rsidRDefault="00A06718" w:rsidP="00D35AA5">
            <w:pPr>
              <w:spacing w:after="0"/>
              <w:rPr>
                <w:lang w:val="el-GR"/>
              </w:rPr>
            </w:pPr>
            <w:r w:rsidRPr="00D35AA5">
              <w:rPr>
                <w:b/>
                <w:i/>
                <w:lang w:val="el-GR"/>
              </w:rPr>
              <w:t>Εάν ναι</w:t>
            </w:r>
            <w:r w:rsidRPr="00D35AA5">
              <w:rPr>
                <w:i/>
                <w:lang w:val="el-GR"/>
              </w:rPr>
              <w:t>, μεριμνήστε για την υποβολή χωριστού εντύπου ΤΕΥΔ από τους άλλους εμπλεκόμενους οικονομικούς φορείς.</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lang w:val="el-GR"/>
              </w:rPr>
              <w:t>Εάν ναι</w:t>
            </w:r>
            <w:r w:rsidRPr="00D35AA5">
              <w:rPr>
                <w:lang w:val="el-GR"/>
              </w:rPr>
              <w:t>:</w:t>
            </w:r>
          </w:p>
          <w:p w:rsidR="00A06718" w:rsidRPr="00D35AA5" w:rsidRDefault="00A06718" w:rsidP="00D35AA5">
            <w:pPr>
              <w:spacing w:after="0"/>
              <w:rPr>
                <w:lang w:val="el-GR"/>
              </w:rPr>
            </w:pPr>
            <w:r w:rsidRPr="00D35AA5">
              <w:rPr>
                <w:lang w:val="el-GR"/>
              </w:rPr>
              <w:t>α) Α</w:t>
            </w:r>
            <w:r w:rsidRPr="00D35AA5">
              <w:rPr>
                <w:color w:val="000000"/>
                <w:lang w:val="el-GR"/>
              </w:rPr>
              <w:t>ναφέρετε τον ρόλο του οικονομικού φορέα στην ένωση ή κοινοπραξία   (επικεφαλής, υπεύθυνος για συγκεκριμένα καθήκοντα …):</w:t>
            </w:r>
          </w:p>
          <w:p w:rsidR="00A06718" w:rsidRPr="00D35AA5" w:rsidRDefault="00A06718" w:rsidP="00D35AA5">
            <w:pPr>
              <w:spacing w:after="0"/>
              <w:rPr>
                <w:lang w:val="el-GR"/>
              </w:rPr>
            </w:pPr>
            <w:r w:rsidRPr="00D35AA5">
              <w:rPr>
                <w:color w:val="000000"/>
                <w:lang w:val="el-GR"/>
              </w:rPr>
              <w:t>β) Προσδιορίστε τους άλλους οικονομικούς φορείς που συμμετ</w:t>
            </w:r>
            <w:r w:rsidRPr="00D35AA5">
              <w:rPr>
                <w:lang w:val="el-GR"/>
              </w:rPr>
              <w:t>έχουν από κοινού στη διαδικασία σύναψης δημόσιας σύμβασης:</w:t>
            </w:r>
          </w:p>
          <w:p w:rsidR="00A06718" w:rsidRPr="00D35AA5" w:rsidRDefault="00A06718" w:rsidP="00D35AA5">
            <w:pPr>
              <w:spacing w:after="0"/>
              <w:rPr>
                <w:lang w:val="el-GR"/>
              </w:rPr>
            </w:pPr>
            <w:r w:rsidRPr="00D35AA5">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rPr>
                <w:lang w:val="el-GR"/>
              </w:rPr>
            </w:pPr>
          </w:p>
          <w:p w:rsidR="00A06718" w:rsidRPr="00D35AA5" w:rsidRDefault="00A06718" w:rsidP="00D35AA5">
            <w:pPr>
              <w:spacing w:after="0"/>
            </w:pPr>
            <w:r w:rsidRPr="00D35AA5">
              <w:t>α) [……]</w:t>
            </w:r>
          </w:p>
          <w:p w:rsidR="00A06718" w:rsidRPr="00D35AA5" w:rsidRDefault="00A06718" w:rsidP="00D35AA5">
            <w:pPr>
              <w:spacing w:after="0"/>
            </w:pPr>
          </w:p>
          <w:p w:rsidR="00A06718" w:rsidRPr="00D35AA5" w:rsidRDefault="00A06718" w:rsidP="00D35AA5">
            <w:pPr>
              <w:spacing w:after="0"/>
            </w:pPr>
          </w:p>
          <w:p w:rsidR="00A06718" w:rsidRPr="00D35AA5" w:rsidRDefault="00A06718" w:rsidP="00D35AA5">
            <w:pPr>
              <w:spacing w:after="0"/>
            </w:pPr>
          </w:p>
          <w:p w:rsidR="00A06718" w:rsidRPr="00D35AA5" w:rsidRDefault="00A06718" w:rsidP="00D35AA5">
            <w:pPr>
              <w:spacing w:after="0"/>
            </w:pPr>
            <w:r w:rsidRPr="00D35AA5">
              <w:t>β) [……]</w:t>
            </w:r>
          </w:p>
          <w:p w:rsidR="00A06718" w:rsidRPr="00D35AA5" w:rsidRDefault="00A06718" w:rsidP="00D35AA5">
            <w:pPr>
              <w:spacing w:after="0"/>
            </w:pPr>
          </w:p>
          <w:p w:rsidR="00A06718" w:rsidRPr="00D35AA5" w:rsidRDefault="00A06718" w:rsidP="00D35AA5">
            <w:pPr>
              <w:spacing w:after="0"/>
            </w:pPr>
          </w:p>
          <w:p w:rsidR="00A06718" w:rsidRPr="00D35AA5" w:rsidRDefault="00A06718" w:rsidP="00D35AA5">
            <w:pPr>
              <w:spacing w:after="0"/>
            </w:pPr>
            <w:r w:rsidRPr="00D35AA5">
              <w:t>γ) [……]</w:t>
            </w:r>
          </w:p>
        </w:tc>
      </w:tr>
    </w:tbl>
    <w:p w:rsidR="00A06718" w:rsidRPr="00D35AA5" w:rsidRDefault="00A06718" w:rsidP="00A06718">
      <w:pPr>
        <w:pageBreakBefore/>
        <w:jc w:val="center"/>
        <w:rPr>
          <w:lang w:val="el-GR"/>
        </w:rPr>
      </w:pPr>
      <w:r w:rsidRPr="00D35AA5">
        <w:rPr>
          <w:b/>
          <w:bCs/>
          <w:lang w:val="el-GR"/>
        </w:rPr>
        <w:lastRenderedPageBreak/>
        <w:t>Β: Πληροφορίες σχετικά με τους νόμιμους εκπροσώπους του οικονομικού φορέα</w:t>
      </w:r>
    </w:p>
    <w:p w:rsidR="00A06718" w:rsidRPr="00D35AA5" w:rsidRDefault="00A06718" w:rsidP="00A06718">
      <w:pPr>
        <w:pBdr>
          <w:top w:val="single" w:sz="1" w:space="1" w:color="000000"/>
          <w:left w:val="single" w:sz="1" w:space="1" w:color="000000"/>
          <w:bottom w:val="single" w:sz="1" w:space="1" w:color="000000"/>
          <w:right w:val="single" w:sz="1" w:space="1" w:color="000000"/>
        </w:pBdr>
        <w:shd w:val="clear" w:color="auto" w:fill="FFFFFF"/>
        <w:rPr>
          <w:lang w:val="el-GR"/>
        </w:rPr>
      </w:pPr>
      <w:r w:rsidRPr="00D35AA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rPr>
                <w:b/>
                <w:i/>
              </w:rPr>
              <w:t>Εκ</w:t>
            </w:r>
            <w:proofErr w:type="spellEnd"/>
            <w:r w:rsidRPr="00D35AA5">
              <w:rPr>
                <w:b/>
                <w:i/>
              </w:rPr>
              <w:t xml:space="preserve">προσώπηση, </w:t>
            </w:r>
            <w:proofErr w:type="spellStart"/>
            <w:r w:rsidRPr="00D35AA5">
              <w:rPr>
                <w:b/>
                <w:i/>
              </w:rPr>
              <w:t>εάν</w:t>
            </w:r>
            <w:proofErr w:type="spellEnd"/>
            <w:r w:rsidRPr="00D35AA5">
              <w:rPr>
                <w:b/>
                <w:i/>
              </w:rPr>
              <w:t xml:space="preserve"> υπ</w:t>
            </w:r>
            <w:proofErr w:type="spellStart"/>
            <w:r w:rsidRPr="00D35AA5">
              <w:rPr>
                <w:b/>
                <w:i/>
              </w:rPr>
              <w:t>άρχει</w:t>
            </w:r>
            <w:proofErr w:type="spellEnd"/>
            <w:r w:rsidRPr="00D35AA5">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Ονοματεπώνυμο</w:t>
            </w:r>
          </w:p>
          <w:p w:rsidR="00A06718" w:rsidRPr="00D35AA5" w:rsidRDefault="00A06718" w:rsidP="00D35AA5">
            <w:pPr>
              <w:spacing w:after="0"/>
              <w:rPr>
                <w:lang w:val="el-GR"/>
              </w:rPr>
            </w:pPr>
            <w:r w:rsidRPr="00D35AA5">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r w:rsidRPr="00D35AA5">
              <w:t>Τα</w:t>
            </w:r>
            <w:proofErr w:type="spellStart"/>
            <w:r w:rsidRPr="00D35AA5">
              <w:t>χυδρομική</w:t>
            </w:r>
            <w:proofErr w:type="spellEnd"/>
            <w:r w:rsidRPr="00D35AA5">
              <w:t xml:space="preserve"> </w:t>
            </w:r>
            <w:proofErr w:type="spellStart"/>
            <w:r w:rsidRPr="00D35AA5">
              <w:t>διεύθυνση</w:t>
            </w:r>
            <w:proofErr w:type="spellEnd"/>
            <w:r w:rsidRPr="00D35A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t>Τηλέφωνο</w:t>
            </w:r>
            <w:proofErr w:type="spellEnd"/>
            <w:r w:rsidRPr="00D35A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t>Ηλ</w:t>
            </w:r>
            <w:proofErr w:type="spellEnd"/>
            <w:r w:rsidRPr="00D35AA5">
              <w:t>. τα</w:t>
            </w:r>
            <w:proofErr w:type="spellStart"/>
            <w:r w:rsidRPr="00D35AA5">
              <w:t>χυδρομείο</w:t>
            </w:r>
            <w:proofErr w:type="spellEnd"/>
            <w:r w:rsidRPr="00D35A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bl>
    <w:p w:rsidR="00A06718" w:rsidRPr="00D35AA5" w:rsidRDefault="00A06718" w:rsidP="00A06718">
      <w:pPr>
        <w:pStyle w:val="SectionTitle"/>
        <w:ind w:left="850" w:firstLine="0"/>
      </w:pPr>
    </w:p>
    <w:p w:rsidR="00A06718" w:rsidRPr="00D35AA5" w:rsidRDefault="00A06718" w:rsidP="00A06718">
      <w:pPr>
        <w:pageBreakBefore/>
        <w:ind w:left="850"/>
        <w:jc w:val="center"/>
        <w:rPr>
          <w:lang w:val="el-GR"/>
        </w:rPr>
      </w:pPr>
      <w:r w:rsidRPr="00D35AA5">
        <w:rPr>
          <w:b/>
          <w:bCs/>
          <w:lang w:val="el-GR"/>
        </w:rPr>
        <w:lastRenderedPageBreak/>
        <w:t>Γ: Πληροφορίες σχετικά με τη στήριξη στις ικανότητες άλλων ΦΟΡΕΩΝ</w:t>
      </w:r>
      <w:r w:rsidRPr="00D35AA5">
        <w:rPr>
          <w:rStyle w:val="a6"/>
          <w:b/>
          <w:bCs/>
        </w:rPr>
        <w:endnoteReference w:id="6"/>
      </w:r>
      <w:r w:rsidRPr="00D35AA5">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rPr>
          <w:trHeight w:val="343"/>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rPr>
                <w:b/>
                <w:i/>
              </w:rPr>
              <w:t>Στήριξη</w:t>
            </w:r>
            <w:proofErr w:type="spellEnd"/>
            <w:r w:rsidRPr="00D35AA5">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35AA5">
              <w:t>IV</w:t>
            </w:r>
            <w:r w:rsidRPr="00D35AA5">
              <w:rPr>
                <w:lang w:val="el-GR"/>
              </w:rPr>
              <w:t xml:space="preserve"> και στα (τυχόν) κριτήρια και κανόνες που καθορίζονται στο μέρος </w:t>
            </w:r>
            <w:r w:rsidRPr="00D35AA5">
              <w:t>V</w:t>
            </w:r>
            <w:r w:rsidRPr="00D35AA5">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[]Ναι []</w:t>
            </w:r>
            <w:proofErr w:type="spellStart"/>
            <w:r w:rsidRPr="00D35AA5">
              <w:t>Όχι</w:t>
            </w:r>
            <w:proofErr w:type="spellEnd"/>
          </w:p>
        </w:tc>
      </w:tr>
    </w:tbl>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b/>
          <w:i/>
          <w:lang w:val="el-GR"/>
        </w:rPr>
        <w:t>Εάν ναι</w:t>
      </w:r>
      <w:r w:rsidRPr="00D35AA5">
        <w:rPr>
          <w:i/>
          <w:lang w:val="el-GR"/>
        </w:rPr>
        <w:t xml:space="preserve">, επισυνάψτε χωριστό έντυπο ΤΕΥΔ με τις πληροφορίες που απαιτούνται σύμφωνα με τις </w:t>
      </w:r>
      <w:r w:rsidRPr="00D35AA5">
        <w:rPr>
          <w:b/>
          <w:i/>
          <w:lang w:val="el-GR"/>
        </w:rPr>
        <w:t xml:space="preserve">ενότητες Α και Β του παρόντος μέρους και σύμφωνα με το μέρος ΙΙΙ, για κάθε ένα </w:t>
      </w:r>
      <w:r w:rsidRPr="00D35AA5">
        <w:rPr>
          <w:i/>
          <w:lang w:val="el-GR"/>
        </w:rPr>
        <w:t xml:space="preserve">από τους σχετικούς φορείς, δεόντως συμπληρωμένο και υπογεγραμμένο από τους νομίμους εκπροσώπους αυτών. </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35AA5">
        <w:rPr>
          <w:i/>
        </w:rPr>
        <w:t>IV</w:t>
      </w:r>
      <w:r w:rsidRPr="00D35AA5">
        <w:rPr>
          <w:i/>
          <w:lang w:val="el-GR"/>
        </w:rPr>
        <w:t xml:space="preserve"> και </w:t>
      </w:r>
      <w:r w:rsidRPr="00D35AA5">
        <w:rPr>
          <w:i/>
        </w:rPr>
        <w:t>V</w:t>
      </w:r>
      <w:r w:rsidRPr="00D35AA5">
        <w:rPr>
          <w:i/>
          <w:lang w:val="el-GR"/>
        </w:rPr>
        <w:t xml:space="preserve"> για κάθε ένα από τους οικονομικούς φορείς.</w:t>
      </w:r>
    </w:p>
    <w:p w:rsidR="00A06718" w:rsidRPr="00D35AA5" w:rsidRDefault="00A06718" w:rsidP="00A06718">
      <w:pPr>
        <w:jc w:val="center"/>
        <w:rPr>
          <w:lang w:val="el-GR"/>
        </w:rPr>
      </w:pPr>
    </w:p>
    <w:p w:rsidR="00A06718" w:rsidRPr="00D35AA5" w:rsidRDefault="00A06718" w:rsidP="00A06718">
      <w:pPr>
        <w:pageBreakBefore/>
        <w:jc w:val="center"/>
        <w:rPr>
          <w:lang w:val="el-GR"/>
        </w:rPr>
      </w:pPr>
      <w:r w:rsidRPr="00D35AA5">
        <w:rPr>
          <w:b/>
          <w:bCs/>
          <w:lang w:val="el-GR"/>
        </w:rPr>
        <w:lastRenderedPageBreak/>
        <w:t xml:space="preserve">Δ: Πληροφορίες σχετικά με υπεργολάβους στην ικανότητα των οποίων </w:t>
      </w:r>
      <w:r w:rsidRPr="00D35AA5">
        <w:rPr>
          <w:b/>
          <w:bCs/>
          <w:u w:val="single"/>
          <w:lang w:val="el-GR"/>
        </w:rPr>
        <w:t>δεν στηρίζεται</w:t>
      </w:r>
      <w:r w:rsidRPr="00D35AA5">
        <w:rPr>
          <w:b/>
          <w:bCs/>
          <w:lang w:val="el-GR"/>
        </w:rPr>
        <w:t xml:space="preserve"> ο οικονομικός φορέας</w:t>
      </w:r>
      <w:r w:rsidRPr="00D35AA5">
        <w:rPr>
          <w:lang w:val="el-GR"/>
        </w:rPr>
        <w:t xml:space="preserve"> </w:t>
      </w:r>
    </w:p>
    <w:p w:rsidR="00A06718" w:rsidRPr="00D35AA5" w:rsidRDefault="00A06718" w:rsidP="00A06718">
      <w:pPr>
        <w:pBdr>
          <w:top w:val="single" w:sz="1" w:space="1" w:color="000000"/>
          <w:left w:val="single" w:sz="1" w:space="1" w:color="000000"/>
          <w:bottom w:val="single" w:sz="1" w:space="1" w:color="000000"/>
          <w:right w:val="single" w:sz="1" w:space="1" w:color="000000"/>
        </w:pBdr>
        <w:shd w:val="clear" w:color="auto" w:fill="CCCCCC"/>
        <w:rPr>
          <w:lang w:val="el-GR"/>
        </w:rPr>
      </w:pPr>
      <w:r w:rsidRPr="00D35AA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r w:rsidRPr="00D35AA5">
              <w:rPr>
                <w:b/>
                <w:i/>
              </w:rPr>
              <w:t>Υπ</w:t>
            </w:r>
            <w:proofErr w:type="spellStart"/>
            <w:r w:rsidRPr="00D35AA5">
              <w:rPr>
                <w:b/>
                <w:i/>
              </w:rPr>
              <w:t>εργολ</w:t>
            </w:r>
            <w:proofErr w:type="spellEnd"/>
            <w:r w:rsidRPr="00D35AA5">
              <w:rPr>
                <w:b/>
                <w:i/>
              </w:rPr>
              <w:t>αβική α</w:t>
            </w:r>
            <w:proofErr w:type="spellStart"/>
            <w:r w:rsidRPr="00D35AA5">
              <w:rPr>
                <w:b/>
                <w:i/>
              </w:rPr>
              <w:t>νάθεση</w:t>
            </w:r>
            <w:proofErr w:type="spellEnd"/>
            <w:r w:rsidRPr="00D35AA5">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rPr>
                <w:lang w:val="el-GR"/>
              </w:rPr>
            </w:pPr>
            <w:r w:rsidRPr="00D35AA5">
              <w:rPr>
                <w:lang w:val="el-GR"/>
              </w:rPr>
              <w:t>[]Ναι []Όχι</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 xml:space="preserve">Εάν </w:t>
            </w:r>
            <w:r w:rsidRPr="00D35AA5">
              <w:rPr>
                <w:b/>
                <w:lang w:val="el-GR"/>
              </w:rPr>
              <w:t xml:space="preserve">ναι </w:t>
            </w:r>
            <w:r w:rsidRPr="00D35AA5">
              <w:rPr>
                <w:lang w:val="el-GR"/>
              </w:rPr>
              <w:t xml:space="preserve">παραθέστε κατάλογο των προτεινόμενων υπεργολάβων και το ποσοστό της σύμβασης που θα αναλάβουν: </w:t>
            </w:r>
          </w:p>
          <w:p w:rsidR="00A06718" w:rsidRPr="00D35AA5" w:rsidRDefault="00A06718" w:rsidP="00D35AA5">
            <w:pPr>
              <w:spacing w:after="0"/>
            </w:pPr>
            <w:r w:rsidRPr="00D35AA5">
              <w:t>[…]</w:t>
            </w:r>
          </w:p>
        </w:tc>
      </w:tr>
    </w:tbl>
    <w:p w:rsidR="00A06718" w:rsidRPr="00D35AA5" w:rsidRDefault="00A06718" w:rsidP="00A067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D35AA5">
        <w:rPr>
          <w:i/>
        </w:rPr>
        <w:t>Εάν</w:t>
      </w:r>
      <w:r w:rsidRPr="00D35AA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5AA5">
        <w:rPr>
          <w:b w:val="0"/>
          <w:i/>
        </w:rPr>
        <w:t xml:space="preserve">επιπλέον των πληροφοριών </w:t>
      </w:r>
      <w:r w:rsidRPr="00D35AA5">
        <w:rPr>
          <w:i/>
        </w:rPr>
        <w:t xml:space="preserve">που προβλέπονται στην παρούσα ενότητα, </w:t>
      </w:r>
      <w:r w:rsidRPr="00D35AA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6718" w:rsidRPr="00D35AA5" w:rsidRDefault="00A06718" w:rsidP="00A06718">
      <w:pPr>
        <w:pageBreakBefore/>
        <w:jc w:val="center"/>
        <w:rPr>
          <w:lang w:val="el-GR"/>
        </w:rPr>
      </w:pPr>
      <w:r w:rsidRPr="00D35AA5">
        <w:rPr>
          <w:b/>
          <w:bCs/>
          <w:u w:val="single"/>
          <w:lang w:val="el-GR"/>
        </w:rPr>
        <w:lastRenderedPageBreak/>
        <w:t xml:space="preserve">Μέρος </w:t>
      </w:r>
      <w:r w:rsidRPr="00D35AA5">
        <w:rPr>
          <w:b/>
          <w:bCs/>
          <w:u w:val="single"/>
        </w:rPr>
        <w:t>III</w:t>
      </w:r>
      <w:r w:rsidRPr="00D35AA5">
        <w:rPr>
          <w:b/>
          <w:bCs/>
          <w:u w:val="single"/>
          <w:lang w:val="el-GR"/>
        </w:rPr>
        <w:t>: Λόγοι αποκλεισμού</w:t>
      </w:r>
    </w:p>
    <w:p w:rsidR="00A06718" w:rsidRPr="00D35AA5" w:rsidRDefault="00A06718" w:rsidP="00A06718">
      <w:pPr>
        <w:jc w:val="center"/>
        <w:rPr>
          <w:lang w:val="el-GR"/>
        </w:rPr>
      </w:pPr>
      <w:r w:rsidRPr="00D35AA5">
        <w:rPr>
          <w:b/>
          <w:bCs/>
          <w:color w:val="000000"/>
          <w:lang w:val="el-GR"/>
        </w:rPr>
        <w:t>Α: Λόγοι αποκλεισμού που σχετίζονται με ποινικές καταδίκες</w:t>
      </w:r>
      <w:r w:rsidRPr="00D35AA5">
        <w:rPr>
          <w:rStyle w:val="a6"/>
          <w:color w:val="000000"/>
        </w:rPr>
        <w:endnoteReference w:id="7"/>
      </w:r>
    </w:p>
    <w:p w:rsidR="00A06718" w:rsidRPr="00D35AA5" w:rsidRDefault="00A06718" w:rsidP="00A0671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D35AA5">
        <w:rPr>
          <w:lang w:val="el-GR"/>
        </w:rPr>
        <w:t>Στο άρθρο 73 παρ. 1 ορίζονται οι ακόλουθοι λόγοι αποκλεισμού:</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D35AA5">
        <w:rPr>
          <w:color w:val="000000"/>
        </w:rPr>
        <w:t>συμμετοχή</w:t>
      </w:r>
      <w:proofErr w:type="spellEnd"/>
      <w:r w:rsidRPr="00D35AA5">
        <w:rPr>
          <w:color w:val="000000"/>
        </w:rPr>
        <w:t xml:space="preserve"> </w:t>
      </w:r>
      <w:proofErr w:type="spellStart"/>
      <w:r w:rsidRPr="00D35AA5">
        <w:rPr>
          <w:color w:val="000000"/>
        </w:rPr>
        <w:t>σε</w:t>
      </w:r>
      <w:proofErr w:type="spellEnd"/>
      <w:r w:rsidRPr="00D35AA5">
        <w:rPr>
          <w:color w:val="000000"/>
        </w:rPr>
        <w:t xml:space="preserve"> </w:t>
      </w:r>
      <w:proofErr w:type="spellStart"/>
      <w:r w:rsidRPr="00D35AA5">
        <w:rPr>
          <w:b/>
          <w:color w:val="000000"/>
        </w:rPr>
        <w:t>εγκλημ</w:t>
      </w:r>
      <w:proofErr w:type="spellEnd"/>
      <w:r w:rsidRPr="00D35AA5">
        <w:rPr>
          <w:b/>
          <w:color w:val="000000"/>
        </w:rPr>
        <w:t xml:space="preserve">ατική </w:t>
      </w:r>
      <w:proofErr w:type="spellStart"/>
      <w:r w:rsidRPr="00D35AA5">
        <w:rPr>
          <w:b/>
          <w:color w:val="000000"/>
        </w:rPr>
        <w:t>οργάνωση</w:t>
      </w:r>
      <w:proofErr w:type="spellEnd"/>
      <w:r w:rsidRPr="00D35AA5">
        <w:rPr>
          <w:rStyle w:val="a0"/>
          <w:rFonts w:cs="Calibri"/>
          <w:color w:val="000000"/>
        </w:rPr>
        <w:endnoteReference w:id="8"/>
      </w:r>
      <w:r w:rsidRPr="00D35AA5">
        <w:rPr>
          <w:color w:val="000000"/>
        </w:rPr>
        <w:t>·</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D35AA5">
        <w:rPr>
          <w:b/>
          <w:color w:val="000000"/>
        </w:rPr>
        <w:t>δωροδοκί</w:t>
      </w:r>
      <w:proofErr w:type="spellEnd"/>
      <w:r w:rsidRPr="00D35AA5">
        <w:rPr>
          <w:b/>
          <w:color w:val="000000"/>
        </w:rPr>
        <w:t>α</w:t>
      </w:r>
      <w:r w:rsidRPr="00D35AA5">
        <w:rPr>
          <w:rStyle w:val="a6"/>
          <w:color w:val="000000"/>
        </w:rPr>
        <w:endnoteReference w:id="9"/>
      </w:r>
      <w:r w:rsidRPr="00D35AA5">
        <w:rPr>
          <w:color w:val="000000"/>
          <w:vertAlign w:val="superscript"/>
        </w:rPr>
        <w:t>,</w:t>
      </w:r>
      <w:r w:rsidRPr="00D35AA5">
        <w:rPr>
          <w:rStyle w:val="a0"/>
          <w:rFonts w:cs="Calibri"/>
          <w:color w:val="000000"/>
        </w:rPr>
        <w:endnoteReference w:id="10"/>
      </w:r>
      <w:r w:rsidRPr="00D35AA5">
        <w:rPr>
          <w:color w:val="000000"/>
        </w:rPr>
        <w:t>·</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D35AA5">
        <w:rPr>
          <w:b/>
          <w:color w:val="000000"/>
        </w:rPr>
        <w:t>απ</w:t>
      </w:r>
      <w:proofErr w:type="spellStart"/>
      <w:r w:rsidRPr="00D35AA5">
        <w:rPr>
          <w:b/>
          <w:color w:val="000000"/>
        </w:rPr>
        <w:t>άτη</w:t>
      </w:r>
      <w:proofErr w:type="spellEnd"/>
      <w:r w:rsidRPr="00D35AA5">
        <w:rPr>
          <w:rStyle w:val="a0"/>
          <w:rFonts w:cs="Calibri"/>
          <w:color w:val="000000"/>
        </w:rPr>
        <w:endnoteReference w:id="11"/>
      </w:r>
      <w:r w:rsidRPr="00D35AA5">
        <w:rPr>
          <w:color w:val="000000"/>
        </w:rPr>
        <w:t>·</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35AA5">
        <w:rPr>
          <w:b/>
          <w:color w:val="000000"/>
          <w:lang w:val="el-GR"/>
        </w:rPr>
        <w:t>τρομοκρατικά εγκλήματα ή εγκλήματα συνδεόμενα με τρομοκρατικές δραστηριότητες</w:t>
      </w:r>
      <w:r w:rsidRPr="00D35AA5">
        <w:rPr>
          <w:rStyle w:val="a0"/>
          <w:rFonts w:cs="Calibri"/>
          <w:color w:val="000000"/>
        </w:rPr>
        <w:endnoteReference w:id="12"/>
      </w:r>
      <w:r w:rsidRPr="00D35AA5">
        <w:rPr>
          <w:rStyle w:val="a0"/>
          <w:rFonts w:cs="Calibri"/>
          <w:color w:val="000000"/>
          <w:lang w:val="el-GR"/>
        </w:rPr>
        <w:t>·</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35AA5">
        <w:rPr>
          <w:b/>
          <w:color w:val="000000"/>
          <w:lang w:val="el-GR"/>
        </w:rPr>
        <w:t>νομιμοποίηση εσόδων από παράνομες δραστηριότητες ή χρηματοδότηση της τρομοκρατίας</w:t>
      </w:r>
      <w:r w:rsidRPr="00D35AA5">
        <w:rPr>
          <w:rStyle w:val="a0"/>
          <w:rFonts w:cs="Calibri"/>
          <w:color w:val="000000"/>
        </w:rPr>
        <w:endnoteReference w:id="13"/>
      </w:r>
      <w:r w:rsidRPr="00D35AA5">
        <w:rPr>
          <w:color w:val="000000"/>
          <w:lang w:val="el-GR"/>
        </w:rPr>
        <w:t>·</w:t>
      </w:r>
    </w:p>
    <w:p w:rsidR="00A06718" w:rsidRPr="00D35AA5" w:rsidRDefault="00A06718" w:rsidP="00EE51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color w:val="000000"/>
          <w:lang w:val="el-GR"/>
        </w:rPr>
      </w:pPr>
      <w:r w:rsidRPr="00E418A5">
        <w:rPr>
          <w:b/>
          <w:lang w:val="el-GR"/>
        </w:rPr>
        <w:t>παιδική εργασία και άλλες μορφές εμπορίας ανθρώπων</w:t>
      </w:r>
      <w:r w:rsidRPr="00115B44">
        <w:rPr>
          <w:b/>
          <w:vertAlign w:val="superscript"/>
          <w:lang w:val="el-GR"/>
        </w:rPr>
        <w:endnoteReference w:id="14"/>
      </w:r>
      <w:r w:rsidRPr="00115B44">
        <w:rPr>
          <w:b/>
          <w:lang w:val="el-GR"/>
        </w:rPr>
        <w:t>.</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rPr>
          <w:trHeight w:val="855"/>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pPr>
            <w:r w:rsidRPr="00D35AA5">
              <w:rPr>
                <w:b/>
                <w:bCs/>
                <w:i/>
                <w:iCs/>
              </w:rPr>
              <w:t>Απ</w:t>
            </w:r>
            <w:proofErr w:type="spellStart"/>
            <w:r w:rsidRPr="00D35AA5">
              <w:rPr>
                <w:b/>
                <w:bCs/>
                <w:i/>
                <w:iCs/>
              </w:rPr>
              <w:t>άντηση</w:t>
            </w:r>
            <w:proofErr w:type="spellEnd"/>
            <w:r w:rsidRPr="00D35AA5">
              <w:rPr>
                <w:b/>
                <w:bCs/>
                <w:i/>
                <w:iCs/>
              </w:rPr>
              <w:t>:</w:t>
            </w:r>
          </w:p>
        </w:tc>
      </w:tr>
      <w:tr w:rsidR="00A06718" w:rsidRPr="00D35AA5" w:rsidTr="00D35AA5">
        <w:tc>
          <w:tcPr>
            <w:tcW w:w="4479" w:type="dxa"/>
            <w:tcBorders>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 xml:space="preserve">Υπάρχει τελεσίδικη καταδικαστική </w:t>
            </w:r>
            <w:r w:rsidRPr="00D35AA5">
              <w:rPr>
                <w:b/>
                <w:lang w:val="el-GR"/>
              </w:rPr>
              <w:t>απόφαση εις βάρος του οικονομικού φορέα</w:t>
            </w:r>
            <w:r w:rsidRPr="00D35AA5">
              <w:rPr>
                <w:lang w:val="el-GR"/>
              </w:rPr>
              <w:t xml:space="preserve"> ή </w:t>
            </w:r>
            <w:r w:rsidRPr="00D35AA5">
              <w:rPr>
                <w:b/>
                <w:lang w:val="el-GR"/>
              </w:rPr>
              <w:t>οποιουδήποτε</w:t>
            </w:r>
            <w:r w:rsidRPr="00D35AA5">
              <w:rPr>
                <w:lang w:val="el-GR"/>
              </w:rPr>
              <w:t xml:space="preserve"> προσώπου</w:t>
            </w:r>
            <w:r w:rsidRPr="00D35AA5">
              <w:rPr>
                <w:rStyle w:val="a6"/>
              </w:rPr>
              <w:endnoteReference w:id="15"/>
            </w:r>
            <w:r w:rsidRPr="00D35AA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rPr>
                <w:lang w:val="el-GR"/>
              </w:rPr>
            </w:pPr>
            <w:r w:rsidRPr="00D35AA5">
              <w:rPr>
                <w:lang w:val="el-GR"/>
              </w:rPr>
              <w:t>[] Ναι [] Όχι</w:t>
            </w: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lang w:val="el-GR"/>
              </w:rPr>
            </w:pPr>
            <w:r w:rsidRPr="00D35AA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6718" w:rsidRPr="00D35AA5" w:rsidRDefault="00A06718" w:rsidP="00D35AA5">
            <w:pPr>
              <w:spacing w:after="0"/>
              <w:rPr>
                <w:b/>
              </w:rPr>
            </w:pPr>
            <w:r w:rsidRPr="00D35AA5">
              <w:rPr>
                <w:i/>
              </w:rPr>
              <w:t>[……][……][……][……]</w:t>
            </w:r>
            <w:r w:rsidRPr="00D35AA5">
              <w:rPr>
                <w:rStyle w:val="a0"/>
                <w:rFonts w:cs="Calibri"/>
              </w:rPr>
              <w:endnoteReference w:id="16"/>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lang w:val="el-GR"/>
              </w:rPr>
              <w:t>Εάν ναι</w:t>
            </w:r>
            <w:r w:rsidRPr="00D35AA5">
              <w:rPr>
                <w:lang w:val="el-GR"/>
              </w:rPr>
              <w:t>, αναφέρετε</w:t>
            </w:r>
            <w:r w:rsidRPr="00D35AA5">
              <w:rPr>
                <w:rStyle w:val="a0"/>
                <w:rFonts w:cs="Calibri"/>
              </w:rPr>
              <w:endnoteReference w:id="17"/>
            </w:r>
            <w:r w:rsidRPr="00D35AA5">
              <w:rPr>
                <w:lang w:val="el-GR"/>
              </w:rPr>
              <w:t>:</w:t>
            </w:r>
          </w:p>
          <w:p w:rsidR="00A06718" w:rsidRPr="00D35AA5" w:rsidRDefault="00A06718" w:rsidP="00D35AA5">
            <w:pPr>
              <w:spacing w:after="0"/>
              <w:rPr>
                <w:lang w:val="el-GR"/>
              </w:rPr>
            </w:pPr>
            <w:r w:rsidRPr="00D35AA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06718" w:rsidRPr="00D35AA5" w:rsidRDefault="00A06718" w:rsidP="00D35AA5">
            <w:pPr>
              <w:spacing w:after="0"/>
              <w:jc w:val="left"/>
              <w:rPr>
                <w:lang w:val="el-GR"/>
              </w:rPr>
            </w:pPr>
            <w:r w:rsidRPr="00D35AA5">
              <w:rPr>
                <w:lang w:val="el-GR"/>
              </w:rPr>
              <w:t>β) Προσδιορίστε ποιος έχει καταδικαστεί [ ]·</w:t>
            </w:r>
          </w:p>
          <w:p w:rsidR="00A06718" w:rsidRPr="00D35AA5" w:rsidRDefault="00A06718" w:rsidP="00D35AA5">
            <w:pPr>
              <w:spacing w:after="0"/>
              <w:rPr>
                <w:lang w:val="el-GR"/>
              </w:rPr>
            </w:pPr>
            <w:r w:rsidRPr="00D35AA5">
              <w:rPr>
                <w:b/>
                <w:lang w:val="el-GR"/>
              </w:rPr>
              <w:t xml:space="preserve">γ) </w:t>
            </w:r>
            <w:r w:rsidRPr="00D35AA5">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jc w:val="left"/>
              <w:rPr>
                <w:lang w:val="el-GR"/>
              </w:rPr>
            </w:pPr>
          </w:p>
          <w:p w:rsidR="00A06718" w:rsidRPr="00D35AA5" w:rsidRDefault="00A06718" w:rsidP="00D35AA5">
            <w:pPr>
              <w:spacing w:after="0"/>
              <w:jc w:val="left"/>
              <w:rPr>
                <w:lang w:val="el-GR"/>
              </w:rPr>
            </w:pPr>
            <w:r w:rsidRPr="00D35AA5">
              <w:rPr>
                <w:lang w:val="el-GR"/>
              </w:rPr>
              <w:t xml:space="preserve">α) Ημερομηνία:[   ], </w:t>
            </w:r>
          </w:p>
          <w:p w:rsidR="00A06718" w:rsidRPr="00D35AA5" w:rsidRDefault="00A06718" w:rsidP="00D35AA5">
            <w:pPr>
              <w:spacing w:after="0"/>
              <w:jc w:val="left"/>
              <w:rPr>
                <w:lang w:val="el-GR"/>
              </w:rPr>
            </w:pPr>
            <w:r w:rsidRPr="00D35AA5">
              <w:rPr>
                <w:lang w:val="el-GR"/>
              </w:rPr>
              <w:t xml:space="preserve">σημείο-(-α): [   ], </w:t>
            </w:r>
          </w:p>
          <w:p w:rsidR="00A06718" w:rsidRPr="00D35AA5" w:rsidRDefault="00A06718" w:rsidP="00D35AA5">
            <w:pPr>
              <w:spacing w:after="0"/>
              <w:jc w:val="left"/>
              <w:rPr>
                <w:lang w:val="el-GR"/>
              </w:rPr>
            </w:pPr>
            <w:r w:rsidRPr="00D35AA5">
              <w:rPr>
                <w:lang w:val="el-GR"/>
              </w:rPr>
              <w:t>λόγος(-οι):[   ]</w:t>
            </w: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r w:rsidRPr="00D35AA5">
              <w:rPr>
                <w:lang w:val="el-GR"/>
              </w:rPr>
              <w:t>β) [……]</w:t>
            </w:r>
          </w:p>
          <w:p w:rsidR="00A06718" w:rsidRPr="00D35AA5" w:rsidRDefault="00A06718" w:rsidP="00D35AA5">
            <w:pPr>
              <w:spacing w:after="0"/>
              <w:jc w:val="left"/>
              <w:rPr>
                <w:lang w:val="el-GR"/>
              </w:rPr>
            </w:pPr>
            <w:r w:rsidRPr="00D35AA5">
              <w:rPr>
                <w:lang w:val="el-GR"/>
              </w:rPr>
              <w:t>γ) Διάρκεια της περιόδου αποκλεισμού [……] και σχετικό(-ά) σημείο(-α) [   ]</w:t>
            </w:r>
          </w:p>
          <w:p w:rsidR="00A06718" w:rsidRPr="00D35AA5" w:rsidRDefault="00A06718" w:rsidP="00D35AA5">
            <w:pPr>
              <w:spacing w:after="0"/>
              <w:rPr>
                <w:lang w:val="el-GR"/>
              </w:rPr>
            </w:pPr>
            <w:r w:rsidRPr="00D35AA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6718" w:rsidRPr="00D35AA5" w:rsidRDefault="00A06718" w:rsidP="00D35AA5">
            <w:pPr>
              <w:spacing w:after="0"/>
            </w:pPr>
            <w:r w:rsidRPr="00D35AA5">
              <w:rPr>
                <w:i/>
              </w:rPr>
              <w:t>[……][……][……][……]</w:t>
            </w:r>
            <w:r w:rsidRPr="00D35AA5">
              <w:rPr>
                <w:rStyle w:val="a0"/>
                <w:rFonts w:cs="Calibri"/>
              </w:rPr>
              <w:endnoteReference w:id="18"/>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5AA5">
              <w:rPr>
                <w:lang w:val="el-GR"/>
              </w:rPr>
              <w:lastRenderedPageBreak/>
              <w:t>(«</w:t>
            </w:r>
            <w:r w:rsidRPr="00D35AA5">
              <w:rPr>
                <w:rStyle w:val="NormalBoldChar"/>
                <w:rFonts w:ascii="Calibri" w:eastAsia="Calibri" w:hAnsi="Calibri" w:cs="Calibri"/>
              </w:rPr>
              <w:t>αυτοκάθαρση»)</w:t>
            </w:r>
            <w:r w:rsidRPr="00D35AA5">
              <w:rPr>
                <w:rStyle w:val="NormalBoldChar"/>
                <w:rFonts w:ascii="Calibri" w:eastAsia="Calibri" w:hAnsi="Calibri" w:cs="Calibri"/>
                <w:vertAlign w:val="superscript"/>
              </w:rPr>
              <w:endnoteReference w:id="19"/>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lastRenderedPageBreak/>
              <w:t xml:space="preserve">[] Ναι [] </w:t>
            </w:r>
            <w:proofErr w:type="spellStart"/>
            <w:r w:rsidRPr="00D35AA5">
              <w:t>Όχι</w:t>
            </w:r>
            <w:proofErr w:type="spellEnd"/>
            <w:r w:rsidRPr="00D35AA5">
              <w:t xml:space="preserve"> </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lang w:val="el-GR"/>
              </w:rPr>
              <w:lastRenderedPageBreak/>
              <w:t>Εάν ναι,</w:t>
            </w:r>
            <w:r w:rsidRPr="00D35AA5">
              <w:rPr>
                <w:lang w:val="el-GR"/>
              </w:rPr>
              <w:t xml:space="preserve"> περιγράψτε τα μέτρα που λήφθηκαν</w:t>
            </w:r>
            <w:r w:rsidRPr="00D35AA5">
              <w:rPr>
                <w:rStyle w:val="a0"/>
                <w:rFonts w:cs="Calibri"/>
              </w:rPr>
              <w:endnoteReference w:id="20"/>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bl>
    <w:p w:rsidR="00A06718" w:rsidRPr="00D35AA5" w:rsidRDefault="00A06718" w:rsidP="00A06718">
      <w:pPr>
        <w:pStyle w:val="SectionTitle"/>
      </w:pPr>
    </w:p>
    <w:p w:rsidR="00A06718" w:rsidRPr="00D35AA5" w:rsidRDefault="00A06718" w:rsidP="00A06718">
      <w:pPr>
        <w:pageBreakBefore/>
        <w:jc w:val="center"/>
        <w:rPr>
          <w:lang w:val="el-GR"/>
        </w:rPr>
      </w:pPr>
      <w:r w:rsidRPr="00D35AA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A06718" w:rsidRPr="00D35AA5" w:rsidTr="00D35AA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06718" w:rsidRPr="00D35AA5" w:rsidRDefault="00281AEA" w:rsidP="00D35AA5">
            <w:pPr>
              <w:spacing w:after="0"/>
            </w:pPr>
            <w:r>
              <w:rPr>
                <w:b/>
                <w:i/>
                <w:lang w:val="el-GR"/>
              </w:rPr>
              <w:t xml:space="preserve"> </w:t>
            </w:r>
            <w:r w:rsidR="00A06718" w:rsidRPr="00D35AA5">
              <w:rPr>
                <w:b/>
                <w:i/>
              </w:rPr>
              <w:t>Απ</w:t>
            </w:r>
            <w:proofErr w:type="spellStart"/>
            <w:r w:rsidR="00A06718" w:rsidRPr="00D35AA5">
              <w:rPr>
                <w:b/>
                <w:i/>
              </w:rPr>
              <w:t>άντηση</w:t>
            </w:r>
            <w:proofErr w:type="spellEnd"/>
            <w:r w:rsidR="00A06718" w:rsidRPr="00D35AA5">
              <w:rPr>
                <w:b/>
                <w:i/>
              </w:rPr>
              <w:t>:</w:t>
            </w:r>
          </w:p>
        </w:tc>
      </w:tr>
      <w:tr w:rsidR="00A06718" w:rsidRPr="00D35AA5" w:rsidTr="00D35A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 xml:space="preserve">1) Ο οικονομικός φορέας έχει εκπληρώσει όλες </w:t>
            </w:r>
            <w:r w:rsidRPr="00D35AA5">
              <w:rPr>
                <w:b/>
                <w:lang w:val="el-GR"/>
              </w:rPr>
              <w:t>τις υποχρεώσεις του όσον αφορά την πληρωμή φόρων ή εισφορών κοινωνικής ασφάλισης</w:t>
            </w:r>
            <w:r w:rsidRPr="00D35AA5">
              <w:rPr>
                <w:rStyle w:val="a6"/>
              </w:rPr>
              <w:endnoteReference w:id="21"/>
            </w:r>
            <w:r w:rsidRPr="00D35AA5">
              <w:rPr>
                <w:b/>
                <w:lang w:val="el-GR"/>
              </w:rPr>
              <w:t>,</w:t>
            </w:r>
            <w:r w:rsidRPr="00D35AA5">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xml:space="preserve">[] Ναι [] </w:t>
            </w:r>
            <w:proofErr w:type="spellStart"/>
            <w:r w:rsidRPr="00D35AA5">
              <w:t>Όχι</w:t>
            </w:r>
            <w:proofErr w:type="spellEnd"/>
            <w:r w:rsidRPr="00D35AA5">
              <w:t xml:space="preserve"> </w:t>
            </w:r>
          </w:p>
        </w:tc>
      </w:tr>
      <w:tr w:rsidR="00A06718" w:rsidRPr="00D35AA5" w:rsidTr="00D35A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rPr>
                <w:lang w:val="el-GR"/>
              </w:rPr>
            </w:pPr>
          </w:p>
          <w:p w:rsidR="00A06718" w:rsidRPr="00D35AA5" w:rsidRDefault="00A06718" w:rsidP="00D35AA5">
            <w:pPr>
              <w:snapToGrid w:val="0"/>
              <w:spacing w:after="0"/>
              <w:rPr>
                <w:lang w:val="el-GR"/>
              </w:rPr>
            </w:pPr>
            <w:r w:rsidRPr="00D35AA5">
              <w:rPr>
                <w:lang w:val="el-GR"/>
              </w:rPr>
              <w:t xml:space="preserve">Εάν όχι αναφέρετε: </w:t>
            </w:r>
          </w:p>
          <w:p w:rsidR="00A06718" w:rsidRPr="00D35AA5" w:rsidRDefault="00A06718" w:rsidP="00D35AA5">
            <w:pPr>
              <w:snapToGrid w:val="0"/>
              <w:spacing w:after="0"/>
              <w:rPr>
                <w:lang w:val="el-GR"/>
              </w:rPr>
            </w:pPr>
            <w:r w:rsidRPr="00D35AA5">
              <w:rPr>
                <w:lang w:val="el-GR"/>
              </w:rPr>
              <w:t>α) Χώρα ή κράτος μέλος για το οποίο πρόκειται:</w:t>
            </w:r>
          </w:p>
          <w:p w:rsidR="00A06718" w:rsidRPr="00D35AA5" w:rsidRDefault="00A06718" w:rsidP="00D35AA5">
            <w:pPr>
              <w:snapToGrid w:val="0"/>
              <w:spacing w:after="0"/>
              <w:rPr>
                <w:lang w:val="el-GR"/>
              </w:rPr>
            </w:pPr>
            <w:r w:rsidRPr="00D35AA5">
              <w:rPr>
                <w:lang w:val="el-GR"/>
              </w:rPr>
              <w:t>β) Ποιο είναι το σχετικό ποσό;</w:t>
            </w:r>
          </w:p>
          <w:p w:rsidR="00A06718" w:rsidRPr="00D35AA5" w:rsidRDefault="00A06718" w:rsidP="00D35AA5">
            <w:pPr>
              <w:snapToGrid w:val="0"/>
              <w:spacing w:after="0"/>
              <w:rPr>
                <w:lang w:val="el-GR"/>
              </w:rPr>
            </w:pPr>
            <w:r w:rsidRPr="00D35AA5">
              <w:rPr>
                <w:lang w:val="el-GR"/>
              </w:rPr>
              <w:t>γ)</w:t>
            </w:r>
            <w:r w:rsidR="00230CDF" w:rsidRPr="00D35AA5">
              <w:rPr>
                <w:lang w:val="el-GR"/>
              </w:rPr>
              <w:t xml:space="preserve"> </w:t>
            </w:r>
            <w:r w:rsidRPr="00D35AA5">
              <w:rPr>
                <w:lang w:val="el-GR"/>
              </w:rPr>
              <w:t>Πως διαπιστώθηκε η αθέτηση των υποχρεώσεων;</w:t>
            </w:r>
          </w:p>
          <w:p w:rsidR="00A06718" w:rsidRPr="00D35AA5" w:rsidRDefault="00A06718" w:rsidP="00D35AA5">
            <w:pPr>
              <w:snapToGrid w:val="0"/>
              <w:spacing w:after="0"/>
              <w:rPr>
                <w:lang w:val="el-GR"/>
              </w:rPr>
            </w:pPr>
            <w:r w:rsidRPr="00D35AA5">
              <w:rPr>
                <w:lang w:val="el-GR"/>
              </w:rPr>
              <w:t>1) Μέσω δικαστικής ή διοικητικής απόφασης;</w:t>
            </w:r>
          </w:p>
          <w:p w:rsidR="00A06718" w:rsidRPr="00D35AA5" w:rsidRDefault="00A06718" w:rsidP="00D35AA5">
            <w:pPr>
              <w:snapToGrid w:val="0"/>
              <w:spacing w:after="0"/>
              <w:rPr>
                <w:lang w:val="el-GR"/>
              </w:rPr>
            </w:pPr>
            <w:r w:rsidRPr="00D35AA5">
              <w:rPr>
                <w:b/>
                <w:lang w:val="el-GR"/>
              </w:rPr>
              <w:t xml:space="preserve">- </w:t>
            </w:r>
            <w:r w:rsidRPr="00D35AA5">
              <w:rPr>
                <w:lang w:val="el-GR"/>
              </w:rPr>
              <w:t>Η εν λόγω απόφαση είναι τελεσίδικη και δεσμευτική;</w:t>
            </w:r>
          </w:p>
          <w:p w:rsidR="00A06718" w:rsidRPr="00D35AA5" w:rsidRDefault="00A06718" w:rsidP="00D35AA5">
            <w:pPr>
              <w:snapToGrid w:val="0"/>
              <w:spacing w:after="0"/>
              <w:rPr>
                <w:lang w:val="el-GR"/>
              </w:rPr>
            </w:pPr>
            <w:r w:rsidRPr="00D35AA5">
              <w:rPr>
                <w:lang w:val="el-GR"/>
              </w:rPr>
              <w:t>- Αναφέρατε την ημερομηνία καταδίκης ή έκδοσης απόφασης</w:t>
            </w:r>
          </w:p>
          <w:p w:rsidR="00A06718" w:rsidRPr="00D35AA5" w:rsidRDefault="00A06718" w:rsidP="00D35AA5">
            <w:pPr>
              <w:snapToGrid w:val="0"/>
              <w:spacing w:after="0"/>
              <w:rPr>
                <w:lang w:val="el-GR"/>
              </w:rPr>
            </w:pPr>
            <w:r w:rsidRPr="00D35AA5">
              <w:rPr>
                <w:lang w:val="el-GR"/>
              </w:rPr>
              <w:t>- Σε περίπτωση καταδικαστικής απόφασης, εφόσον ορίζεται απευθείας σε αυτήν, τη διάρκεια της περιόδου αποκλεισμού:</w:t>
            </w:r>
          </w:p>
          <w:p w:rsidR="00A06718" w:rsidRPr="00D35AA5" w:rsidRDefault="00230CDF" w:rsidP="00D35AA5">
            <w:pPr>
              <w:snapToGrid w:val="0"/>
              <w:spacing w:after="0"/>
              <w:jc w:val="left"/>
              <w:rPr>
                <w:lang w:val="el-GR"/>
              </w:rPr>
            </w:pPr>
            <w:r w:rsidRPr="00D35AA5">
              <w:rPr>
                <w:lang w:val="el-GR"/>
              </w:rPr>
              <w:t>2) Με άλλα μέσα; Διευκρινί</w:t>
            </w:r>
            <w:r w:rsidR="00A06718" w:rsidRPr="00D35AA5">
              <w:rPr>
                <w:lang w:val="el-GR"/>
              </w:rPr>
              <w:t>στε:</w:t>
            </w:r>
          </w:p>
          <w:p w:rsidR="00A06718" w:rsidRPr="00D35AA5" w:rsidRDefault="00A06718" w:rsidP="00D35AA5">
            <w:pPr>
              <w:snapToGrid w:val="0"/>
              <w:spacing w:after="0"/>
              <w:jc w:val="left"/>
              <w:rPr>
                <w:b/>
                <w:bCs/>
                <w:lang w:val="el-GR"/>
              </w:rPr>
            </w:pPr>
            <w:r w:rsidRPr="00D35AA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5AA5">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jc w:val="left"/>
            </w:pPr>
            <w:r w:rsidRPr="00D35AA5">
              <w:rPr>
                <w:b/>
                <w:bCs/>
              </w:rPr>
              <w:t>ΦΟΡΟΙ</w:t>
            </w:r>
          </w:p>
          <w:p w:rsidR="00A06718" w:rsidRPr="00D35AA5" w:rsidRDefault="00A06718" w:rsidP="00D35AA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rPr>
                <w:b/>
                <w:bCs/>
              </w:rPr>
              <w:t>ΕΙΣΦΟΡΕΣ ΚΟΙΝΩΝΙΚΗΣ ΑΣΦΑΛΙΣΗΣ</w:t>
            </w:r>
          </w:p>
        </w:tc>
      </w:tr>
      <w:tr w:rsidR="00A06718" w:rsidRPr="00D35AA5" w:rsidTr="00D35A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2247" w:type="dxa"/>
            <w:tcBorders>
              <w:left w:val="single" w:sz="4" w:space="0" w:color="000000"/>
              <w:bottom w:val="single" w:sz="4" w:space="0" w:color="000000"/>
            </w:tcBorders>
            <w:shd w:val="clear" w:color="auto" w:fill="auto"/>
          </w:tcPr>
          <w:p w:rsidR="00A06718" w:rsidRPr="00D35AA5" w:rsidRDefault="00A06718" w:rsidP="00D35AA5">
            <w:pPr>
              <w:snapToGrid w:val="0"/>
              <w:spacing w:after="0"/>
              <w:rPr>
                <w:lang w:val="el-GR"/>
              </w:rPr>
            </w:pPr>
          </w:p>
          <w:p w:rsidR="00A06718" w:rsidRPr="00D35AA5" w:rsidRDefault="00A06718" w:rsidP="00D35AA5">
            <w:pPr>
              <w:spacing w:after="0"/>
              <w:rPr>
                <w:lang w:val="el-GR"/>
              </w:rPr>
            </w:pPr>
            <w:r w:rsidRPr="00D35AA5">
              <w:rPr>
                <w:lang w:val="el-GR"/>
              </w:rPr>
              <w:t>α)[……]·</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β)[……]</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 xml:space="preserve">γ.1) [] Ναι [] Όχι </w:t>
            </w:r>
          </w:p>
          <w:p w:rsidR="00A06718" w:rsidRPr="00D35AA5" w:rsidRDefault="00A06718" w:rsidP="00D35AA5">
            <w:pPr>
              <w:spacing w:after="0"/>
              <w:rPr>
                <w:lang w:val="el-GR"/>
              </w:rPr>
            </w:pPr>
            <w:r w:rsidRPr="00D35AA5">
              <w:rPr>
                <w:lang w:val="el-GR"/>
              </w:rPr>
              <w:t xml:space="preserve">-[] Ναι [] Όχι </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γ.2)[……]·</w:t>
            </w:r>
          </w:p>
          <w:p w:rsidR="00A06718" w:rsidRPr="00D35AA5" w:rsidRDefault="00A06718" w:rsidP="00D35AA5">
            <w:pPr>
              <w:spacing w:after="0"/>
              <w:rPr>
                <w:lang w:val="el-GR"/>
              </w:rPr>
            </w:pPr>
            <w:r w:rsidRPr="00D35AA5">
              <w:rPr>
                <w:lang w:val="el-GR"/>
              </w:rPr>
              <w:t xml:space="preserve">δ) [] Ναι [] Όχι </w:t>
            </w:r>
          </w:p>
          <w:p w:rsidR="00A06718" w:rsidRPr="00D35AA5" w:rsidRDefault="00A06718" w:rsidP="00D35AA5">
            <w:pPr>
              <w:spacing w:after="0"/>
              <w:jc w:val="left"/>
              <w:rPr>
                <w:lang w:val="el-GR"/>
              </w:rPr>
            </w:pPr>
            <w:r w:rsidRPr="00D35AA5">
              <w:rPr>
                <w:sz w:val="21"/>
                <w:szCs w:val="21"/>
                <w:lang w:val="el-GR"/>
              </w:rPr>
              <w:t>Εάν ναι, να αναφερθούν λεπτομερείς πληροφορίες</w:t>
            </w:r>
          </w:p>
          <w:p w:rsidR="00A06718" w:rsidRPr="00D35AA5" w:rsidRDefault="00A06718" w:rsidP="00D35AA5">
            <w:pPr>
              <w:spacing w:after="0"/>
            </w:pPr>
            <w:r w:rsidRPr="00D35AA5">
              <w:t>[……]</w:t>
            </w:r>
          </w:p>
        </w:tc>
        <w:tc>
          <w:tcPr>
            <w:tcW w:w="2257" w:type="dxa"/>
            <w:gridSpan w:val="2"/>
            <w:tcBorders>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rPr>
                <w:lang w:val="el-GR"/>
              </w:rPr>
            </w:pPr>
          </w:p>
          <w:p w:rsidR="00A06718" w:rsidRPr="00D35AA5" w:rsidRDefault="00A06718" w:rsidP="00D35AA5">
            <w:pPr>
              <w:spacing w:after="0"/>
              <w:rPr>
                <w:lang w:val="el-GR"/>
              </w:rPr>
            </w:pPr>
            <w:r w:rsidRPr="00D35AA5">
              <w:rPr>
                <w:lang w:val="el-GR"/>
              </w:rPr>
              <w:t>α)[……]·</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β)[……]</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 xml:space="preserve">γ.1) [] Ναι [] Όχι </w:t>
            </w:r>
          </w:p>
          <w:p w:rsidR="00A06718" w:rsidRPr="00D35AA5" w:rsidRDefault="00A06718" w:rsidP="00D35AA5">
            <w:pPr>
              <w:spacing w:after="0"/>
              <w:rPr>
                <w:lang w:val="el-GR"/>
              </w:rPr>
            </w:pPr>
            <w:r w:rsidRPr="00D35AA5">
              <w:rPr>
                <w:lang w:val="el-GR"/>
              </w:rPr>
              <w:t xml:space="preserve">-[] Ναι [] Όχι </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γ.2)[……]·</w:t>
            </w:r>
          </w:p>
          <w:p w:rsidR="00A06718" w:rsidRPr="00D35AA5" w:rsidRDefault="00A06718" w:rsidP="00D35AA5">
            <w:pPr>
              <w:spacing w:after="0"/>
              <w:rPr>
                <w:lang w:val="el-GR"/>
              </w:rPr>
            </w:pPr>
            <w:r w:rsidRPr="00D35AA5">
              <w:rPr>
                <w:lang w:val="el-GR"/>
              </w:rPr>
              <w:t xml:space="preserve">δ) [] Ναι [] Όχι </w:t>
            </w:r>
          </w:p>
          <w:p w:rsidR="00A06718" w:rsidRPr="00D35AA5" w:rsidRDefault="00A06718" w:rsidP="00D35AA5">
            <w:pPr>
              <w:spacing w:after="0"/>
              <w:jc w:val="left"/>
              <w:rPr>
                <w:lang w:val="el-GR"/>
              </w:rPr>
            </w:pPr>
            <w:r w:rsidRPr="00D35AA5">
              <w:rPr>
                <w:lang w:val="el-GR"/>
              </w:rPr>
              <w:t>Εάν ναι, να αναφερθούν λεπτομερείς πληροφορίες</w:t>
            </w:r>
          </w:p>
          <w:p w:rsidR="00A06718" w:rsidRPr="00D35AA5" w:rsidRDefault="00A06718" w:rsidP="00D35AA5">
            <w:pPr>
              <w:spacing w:after="0"/>
            </w:pPr>
            <w:r w:rsidRPr="00D35AA5">
              <w:t>[……]</w:t>
            </w:r>
          </w:p>
        </w:tc>
      </w:tr>
      <w:tr w:rsidR="00A06718" w:rsidRPr="00D35AA5" w:rsidTr="00D35A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rPr>
                <w:i/>
                <w:lang w:val="el-GR"/>
              </w:rPr>
            </w:pPr>
            <w:r w:rsidRPr="00D35AA5">
              <w:rPr>
                <w:i/>
                <w:lang w:val="el-GR"/>
              </w:rPr>
              <w:t>(διαδικτυακή διεύθυνση, αρχή ή φορέας έκδοσης, επακριβή στοιχεία αναφοράς των εγγράφων):</w:t>
            </w:r>
            <w:r w:rsidRPr="00D35AA5">
              <w:rPr>
                <w:rStyle w:val="a0"/>
                <w:rFonts w:cs="Calibri"/>
                <w:i/>
                <w:lang w:val="el-GR"/>
              </w:rPr>
              <w:t xml:space="preserve"> </w:t>
            </w:r>
            <w:r w:rsidRPr="00D35AA5">
              <w:rPr>
                <w:rStyle w:val="a0"/>
                <w:rFonts w:cs="Calibri"/>
              </w:rPr>
              <w:endnoteReference w:id="23"/>
            </w:r>
          </w:p>
          <w:p w:rsidR="00A06718" w:rsidRPr="00D35AA5" w:rsidRDefault="00A06718" w:rsidP="00D35AA5">
            <w:pPr>
              <w:spacing w:after="0"/>
              <w:jc w:val="left"/>
            </w:pPr>
            <w:r w:rsidRPr="00D35AA5">
              <w:rPr>
                <w:i/>
              </w:rPr>
              <w:t>[……][……][……]</w:t>
            </w:r>
          </w:p>
        </w:tc>
      </w:tr>
    </w:tbl>
    <w:p w:rsidR="00A06718" w:rsidRPr="00D35AA5" w:rsidRDefault="00A06718" w:rsidP="00A06718">
      <w:pPr>
        <w:pStyle w:val="SectionTitle"/>
        <w:ind w:firstLine="0"/>
      </w:pPr>
    </w:p>
    <w:p w:rsidR="00A06718" w:rsidRPr="00D35AA5" w:rsidRDefault="00A06718" w:rsidP="00A06718">
      <w:pPr>
        <w:pageBreakBefore/>
        <w:jc w:val="center"/>
        <w:rPr>
          <w:lang w:val="el-GR"/>
        </w:rPr>
      </w:pPr>
      <w:r w:rsidRPr="00D35AA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vMerge w:val="restart"/>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Ο οικονομικός φορέας έχει,</w:t>
            </w:r>
            <w:r w:rsidRPr="00D35AA5">
              <w:rPr>
                <w:b/>
                <w:lang w:val="el-GR"/>
              </w:rPr>
              <w:t xml:space="preserve"> εν γνώσει του</w:t>
            </w:r>
            <w:r w:rsidRPr="00D35AA5">
              <w:rPr>
                <w:lang w:val="el-GR"/>
              </w:rPr>
              <w:t xml:space="preserve">, αθετήσει </w:t>
            </w:r>
            <w:r w:rsidRPr="00D35AA5">
              <w:rPr>
                <w:b/>
                <w:lang w:val="el-GR"/>
              </w:rPr>
              <w:t xml:space="preserve">τις υποχρεώσεις του </w:t>
            </w:r>
            <w:r w:rsidRPr="00D35AA5">
              <w:rPr>
                <w:lang w:val="el-GR"/>
              </w:rPr>
              <w:t xml:space="preserve">στους τομείς του </w:t>
            </w:r>
            <w:r w:rsidRPr="00D35AA5">
              <w:rPr>
                <w:b/>
                <w:lang w:val="el-GR"/>
              </w:rPr>
              <w:t>περιβαλλοντικού, κοινωνικού και εργατικού δικαίου</w:t>
            </w:r>
            <w:r w:rsidRPr="00D35AA5">
              <w:rPr>
                <w:rStyle w:val="a6"/>
              </w:rPr>
              <w:endnoteReference w:id="24"/>
            </w:r>
            <w:r w:rsidRPr="00D35AA5">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 xml:space="preserve">[] Ναι [] </w:t>
            </w:r>
            <w:proofErr w:type="spellStart"/>
            <w:r w:rsidRPr="00D35AA5">
              <w:t>Όχι</w:t>
            </w:r>
            <w:proofErr w:type="spellEnd"/>
          </w:p>
        </w:tc>
      </w:tr>
      <w:tr w:rsidR="00A06718" w:rsidRPr="00CC7850" w:rsidTr="00D35AA5">
        <w:trPr>
          <w:trHeight w:val="405"/>
        </w:trPr>
        <w:tc>
          <w:tcPr>
            <w:tcW w:w="4479" w:type="dxa"/>
            <w:vMerge/>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jc w:val="left"/>
              <w:rPr>
                <w:b/>
                <w:lang w:val="el-GR"/>
              </w:rPr>
            </w:pPr>
          </w:p>
          <w:p w:rsidR="00A06718" w:rsidRPr="00D35AA5" w:rsidRDefault="00A06718" w:rsidP="00D35AA5">
            <w:pPr>
              <w:spacing w:after="0"/>
              <w:jc w:val="left"/>
              <w:rPr>
                <w:b/>
                <w:lang w:val="el-GR"/>
              </w:rPr>
            </w:pPr>
          </w:p>
          <w:p w:rsidR="00A06718" w:rsidRPr="00D35AA5" w:rsidRDefault="00A06718" w:rsidP="00D35AA5">
            <w:pPr>
              <w:spacing w:after="0"/>
              <w:jc w:val="left"/>
              <w:rPr>
                <w:lang w:val="el-GR"/>
              </w:rPr>
            </w:pPr>
            <w:r w:rsidRPr="00D35AA5">
              <w:rPr>
                <w:b/>
                <w:lang w:val="el-GR"/>
              </w:rPr>
              <w:t>Εάν ναι</w:t>
            </w:r>
            <w:r w:rsidRPr="00D35AA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06718" w:rsidRPr="00D35AA5" w:rsidRDefault="00A06718" w:rsidP="00D35AA5">
            <w:pPr>
              <w:spacing w:after="0"/>
              <w:jc w:val="left"/>
              <w:rPr>
                <w:lang w:val="el-GR"/>
              </w:rPr>
            </w:pPr>
            <w:r w:rsidRPr="00D35AA5">
              <w:rPr>
                <w:lang w:val="el-GR"/>
              </w:rPr>
              <w:t>[] Ναι [] Όχι</w:t>
            </w:r>
          </w:p>
          <w:p w:rsidR="00A06718" w:rsidRPr="00D35AA5" w:rsidRDefault="00A06718" w:rsidP="00D35AA5">
            <w:pPr>
              <w:spacing w:after="0"/>
              <w:jc w:val="left"/>
              <w:rPr>
                <w:lang w:val="el-GR"/>
              </w:rPr>
            </w:pPr>
            <w:r w:rsidRPr="00D35AA5">
              <w:rPr>
                <w:b/>
                <w:lang w:val="el-GR"/>
              </w:rPr>
              <w:t>Εάν το έχει πράξει,</w:t>
            </w:r>
            <w:r w:rsidRPr="00D35AA5">
              <w:rPr>
                <w:lang w:val="el-GR"/>
              </w:rPr>
              <w:t xml:space="preserve"> περιγράψτε τα μέτρα που λήφθηκαν: […….............]</w:t>
            </w:r>
          </w:p>
        </w:tc>
      </w:tr>
      <w:tr w:rsidR="00A06718" w:rsidRPr="00CC7850"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Βρίσκεται ο οικονομικός φορέας σε οποιαδήποτε από τις ακόλουθες καταστάσεις</w:t>
            </w:r>
            <w:r w:rsidRPr="00D35AA5">
              <w:rPr>
                <w:rStyle w:val="a6"/>
              </w:rPr>
              <w:endnoteReference w:id="25"/>
            </w:r>
            <w:r w:rsidRPr="00D35AA5">
              <w:rPr>
                <w:lang w:val="el-GR"/>
              </w:rPr>
              <w:t xml:space="preserve"> :</w:t>
            </w:r>
          </w:p>
          <w:p w:rsidR="00A06718" w:rsidRPr="00D35AA5" w:rsidRDefault="00A06718" w:rsidP="00D35AA5">
            <w:pPr>
              <w:spacing w:after="0"/>
              <w:rPr>
                <w:lang w:val="el-GR"/>
              </w:rPr>
            </w:pPr>
            <w:r w:rsidRPr="00D35AA5">
              <w:rPr>
                <w:lang w:val="el-GR"/>
              </w:rPr>
              <w:t xml:space="preserve">α) πτώχευση, ή </w:t>
            </w:r>
          </w:p>
          <w:p w:rsidR="00A06718" w:rsidRPr="00D35AA5" w:rsidRDefault="00A06718" w:rsidP="00D35AA5">
            <w:pPr>
              <w:spacing w:after="0"/>
              <w:rPr>
                <w:lang w:val="el-GR"/>
              </w:rPr>
            </w:pPr>
            <w:r w:rsidRPr="00D35AA5">
              <w:rPr>
                <w:lang w:val="el-GR"/>
              </w:rPr>
              <w:t>β) διαδικασία εξυγίανσης, ή</w:t>
            </w:r>
          </w:p>
          <w:p w:rsidR="00A06718" w:rsidRPr="00D35AA5" w:rsidRDefault="00A06718" w:rsidP="00D35AA5">
            <w:pPr>
              <w:spacing w:after="0"/>
              <w:rPr>
                <w:lang w:val="el-GR"/>
              </w:rPr>
            </w:pPr>
            <w:r w:rsidRPr="00D35AA5">
              <w:rPr>
                <w:lang w:val="el-GR"/>
              </w:rPr>
              <w:t>γ) ειδική εκκαθάριση, ή</w:t>
            </w:r>
          </w:p>
          <w:p w:rsidR="00A06718" w:rsidRPr="00D35AA5" w:rsidRDefault="00A06718" w:rsidP="00D35AA5">
            <w:pPr>
              <w:spacing w:after="0"/>
              <w:rPr>
                <w:lang w:val="el-GR"/>
              </w:rPr>
            </w:pPr>
            <w:r w:rsidRPr="00D35AA5">
              <w:rPr>
                <w:lang w:val="el-GR"/>
              </w:rPr>
              <w:t>δ) αναγκαστική διαχείριση από εκκαθαριστή ή από το δικαστήριο, ή</w:t>
            </w:r>
          </w:p>
          <w:p w:rsidR="00A06718" w:rsidRPr="00D35AA5" w:rsidRDefault="00A06718" w:rsidP="00D35AA5">
            <w:pPr>
              <w:spacing w:after="0"/>
              <w:rPr>
                <w:lang w:val="el-GR"/>
              </w:rPr>
            </w:pPr>
            <w:r w:rsidRPr="00D35AA5">
              <w:rPr>
                <w:lang w:val="el-GR"/>
              </w:rPr>
              <w:t xml:space="preserve">ε) έχει υπαχθεί σε διαδικασία πτωχευτικού συμβιβασμού, ή </w:t>
            </w:r>
          </w:p>
          <w:p w:rsidR="00A06718" w:rsidRPr="00D35AA5" w:rsidRDefault="00A06718" w:rsidP="00D35AA5">
            <w:pPr>
              <w:spacing w:after="0"/>
              <w:rPr>
                <w:lang w:val="el-GR"/>
              </w:rPr>
            </w:pPr>
            <w:r w:rsidRPr="00D35AA5">
              <w:rPr>
                <w:lang w:val="el-GR"/>
              </w:rPr>
              <w:t xml:space="preserve">στ) αναστολή επιχειρηματικών δραστηριοτήτων, ή </w:t>
            </w:r>
          </w:p>
          <w:p w:rsidR="00A06718" w:rsidRPr="00D35AA5" w:rsidRDefault="00A06718" w:rsidP="00D35AA5">
            <w:pPr>
              <w:spacing w:after="0"/>
              <w:rPr>
                <w:lang w:val="el-GR"/>
              </w:rPr>
            </w:pPr>
            <w:r w:rsidRPr="00D35AA5">
              <w:rPr>
                <w:color w:val="000000"/>
                <w:lang w:val="el-GR"/>
              </w:rPr>
              <w:t>ζ) σε οποιαδήποτε ανάλογη κατάσταση προκύπτουσα από παρόμοια διαδικασία προβλεπόμενη σε εθνικές διατάξεις νόμου</w:t>
            </w:r>
          </w:p>
          <w:p w:rsidR="00A06718" w:rsidRPr="00D35AA5" w:rsidRDefault="00A06718" w:rsidP="00D35AA5">
            <w:pPr>
              <w:spacing w:after="0"/>
              <w:rPr>
                <w:lang w:val="el-GR"/>
              </w:rPr>
            </w:pPr>
            <w:r w:rsidRPr="00D35AA5">
              <w:rPr>
                <w:lang w:val="el-GR"/>
              </w:rPr>
              <w:t>Εάν ναι:</w:t>
            </w:r>
          </w:p>
          <w:p w:rsidR="00A06718" w:rsidRPr="00D35AA5" w:rsidRDefault="00A06718" w:rsidP="00D35AA5">
            <w:pPr>
              <w:spacing w:after="0"/>
              <w:rPr>
                <w:lang w:val="el-GR"/>
              </w:rPr>
            </w:pPr>
            <w:r w:rsidRPr="00D35AA5">
              <w:rPr>
                <w:lang w:val="el-GR"/>
              </w:rPr>
              <w:t>- Παραθέστε λεπτομερή στοιχεία:</w:t>
            </w:r>
          </w:p>
          <w:p w:rsidR="00A06718" w:rsidRPr="00D35AA5" w:rsidRDefault="00A06718" w:rsidP="00D35AA5">
            <w:pPr>
              <w:spacing w:after="0"/>
              <w:rPr>
                <w:lang w:val="el-GR"/>
              </w:rPr>
            </w:pPr>
            <w:r w:rsidRPr="00D35AA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35AA5">
              <w:rPr>
                <w:rStyle w:val="a6"/>
              </w:rPr>
              <w:endnoteReference w:id="26"/>
            </w:r>
            <w:r w:rsidRPr="00D35AA5">
              <w:rPr>
                <w:rStyle w:val="a6"/>
                <w:lang w:val="el-GR"/>
              </w:rPr>
              <w:t xml:space="preserve"> </w:t>
            </w:r>
          </w:p>
          <w:p w:rsidR="00A06718" w:rsidRPr="00D35AA5" w:rsidRDefault="00A06718" w:rsidP="00D35AA5">
            <w:pPr>
              <w:spacing w:after="0"/>
              <w:rPr>
                <w:lang w:val="el-GR"/>
              </w:rPr>
            </w:pPr>
            <w:r w:rsidRPr="00D35AA5">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jc w:val="left"/>
              <w:rPr>
                <w:lang w:val="el-GR"/>
              </w:rPr>
            </w:pPr>
            <w:r w:rsidRPr="00D35AA5">
              <w:rPr>
                <w:lang w:val="el-GR"/>
              </w:rPr>
              <w:t>[] Ναι [] Όχι</w:t>
            </w: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napToGrid w:val="0"/>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r w:rsidRPr="00D35AA5">
              <w:rPr>
                <w:lang w:val="el-GR"/>
              </w:rPr>
              <w:t>-[.......................]</w:t>
            </w:r>
          </w:p>
          <w:p w:rsidR="00A06718" w:rsidRPr="00D35AA5" w:rsidRDefault="00A06718" w:rsidP="00D35AA5">
            <w:pPr>
              <w:spacing w:after="0"/>
              <w:jc w:val="left"/>
              <w:rPr>
                <w:lang w:val="el-GR"/>
              </w:rPr>
            </w:pPr>
            <w:r w:rsidRPr="00D35AA5">
              <w:rPr>
                <w:lang w:val="el-GR"/>
              </w:rPr>
              <w:t>-[.......................]</w:t>
            </w: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i/>
                <w:lang w:val="el-GR"/>
              </w:rPr>
            </w:pPr>
          </w:p>
          <w:p w:rsidR="00A06718" w:rsidRPr="00D35AA5" w:rsidRDefault="00A06718" w:rsidP="00D35AA5">
            <w:pPr>
              <w:spacing w:after="0"/>
              <w:jc w:val="left"/>
              <w:rPr>
                <w:i/>
                <w:lang w:val="el-GR"/>
              </w:rPr>
            </w:pPr>
          </w:p>
          <w:p w:rsidR="00A06718" w:rsidRPr="00D35AA5" w:rsidRDefault="00A06718" w:rsidP="00D35AA5">
            <w:pPr>
              <w:spacing w:after="0"/>
              <w:jc w:val="left"/>
              <w:rPr>
                <w:i/>
                <w:lang w:val="el-GR"/>
              </w:rPr>
            </w:pPr>
          </w:p>
          <w:p w:rsidR="00A06718" w:rsidRPr="00D35AA5" w:rsidRDefault="00A06718" w:rsidP="00D35AA5">
            <w:pPr>
              <w:spacing w:after="0"/>
              <w:jc w:val="left"/>
              <w:rPr>
                <w:lang w:val="el-GR"/>
              </w:rPr>
            </w:pPr>
            <w:r w:rsidRPr="00D35AA5">
              <w:rPr>
                <w:i/>
                <w:lang w:val="el-GR"/>
              </w:rPr>
              <w:t>(διαδικτυακή διεύθυνση, αρχή ή φορέας έκδοσης, επακριβή στοιχεία αναφοράς των εγγράφων): [……][……][……]</w:t>
            </w:r>
          </w:p>
        </w:tc>
      </w:tr>
      <w:tr w:rsidR="00A06718" w:rsidRPr="00D35AA5" w:rsidTr="00D35AA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6718" w:rsidRDefault="00A06718" w:rsidP="00D35AA5">
            <w:pPr>
              <w:spacing w:after="0"/>
              <w:rPr>
                <w:szCs w:val="22"/>
                <w:lang w:val="el-GR"/>
              </w:rPr>
            </w:pPr>
            <w:r w:rsidRPr="00D35AA5">
              <w:rPr>
                <w:rStyle w:val="NormalBoldChar"/>
                <w:rFonts w:ascii="Calibri" w:eastAsia="Calibri" w:hAnsi="Calibri" w:cs="Calibri"/>
                <w:sz w:val="22"/>
                <w:szCs w:val="22"/>
              </w:rPr>
              <w:t xml:space="preserve">Έχει διαπράξει ο </w:t>
            </w:r>
            <w:r w:rsidRPr="00D35AA5">
              <w:rPr>
                <w:szCs w:val="22"/>
                <w:lang w:val="el-GR"/>
              </w:rPr>
              <w:t xml:space="preserve">οικονομικός φορέας </w:t>
            </w:r>
            <w:r w:rsidRPr="00D35AA5">
              <w:rPr>
                <w:b/>
                <w:szCs w:val="22"/>
                <w:lang w:val="el-GR"/>
              </w:rPr>
              <w:t>σοβαρό επαγγελματικό παράπτωμα</w:t>
            </w:r>
            <w:r w:rsidRPr="00D35AA5">
              <w:rPr>
                <w:rStyle w:val="a6"/>
                <w:szCs w:val="22"/>
              </w:rPr>
              <w:endnoteReference w:id="27"/>
            </w:r>
            <w:r w:rsidRPr="00D35AA5">
              <w:rPr>
                <w:szCs w:val="22"/>
                <w:lang w:val="el-GR"/>
              </w:rPr>
              <w:t>;</w:t>
            </w:r>
          </w:p>
          <w:p w:rsidR="008A2898" w:rsidRPr="008A2898" w:rsidRDefault="008A2898" w:rsidP="008A2898">
            <w:pPr>
              <w:rPr>
                <w:lang w:val="el-GR"/>
              </w:rPr>
            </w:pPr>
            <w:r>
              <w:rPr>
                <w:lang w:val="el-GR"/>
              </w:rPr>
              <w:t xml:space="preserve">Ειδικά για τις συμβάσεις παροχής υπηρεσιών καθαρισμού ή/ και φύλαξης ως σοβαρό επαγγελματικό παράπτωμα νοούνται, ιδίως, οι λόγοι που αναφέρονται στην περίπτωση γ της παρ. 2 του άρθρου 68 του ν. 3863/2010. </w:t>
            </w:r>
          </w:p>
          <w:p w:rsidR="00A06718" w:rsidRPr="00D35AA5" w:rsidRDefault="00A06718" w:rsidP="00D35AA5">
            <w:pPr>
              <w:spacing w:after="0"/>
              <w:rPr>
                <w:lang w:val="el-GR"/>
              </w:rPr>
            </w:pPr>
            <w:r w:rsidRPr="00D35AA5">
              <w:rPr>
                <w:b/>
                <w:szCs w:val="22"/>
                <w:lang w:val="el-GR"/>
              </w:rPr>
              <w:t>Εάν ναι</w:t>
            </w:r>
            <w:r w:rsidRPr="00D35AA5">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t xml:space="preserve">[] Ναι [] </w:t>
            </w:r>
            <w:proofErr w:type="spellStart"/>
            <w:r w:rsidRPr="00D35AA5">
              <w:t>Όχι</w:t>
            </w:r>
            <w:proofErr w:type="spellEnd"/>
          </w:p>
          <w:p w:rsidR="00A06718" w:rsidRPr="00D35AA5" w:rsidRDefault="00A06718" w:rsidP="00D35AA5">
            <w:pPr>
              <w:spacing w:after="0"/>
            </w:pPr>
          </w:p>
          <w:p w:rsidR="00A06718" w:rsidRPr="00D35AA5" w:rsidRDefault="00A06718" w:rsidP="00D35AA5">
            <w:pPr>
              <w:spacing w:after="0"/>
            </w:pPr>
            <w:r w:rsidRPr="00D35AA5">
              <w:t>[.......................]</w:t>
            </w:r>
          </w:p>
          <w:p w:rsidR="00A06718" w:rsidRPr="00D35AA5" w:rsidRDefault="00A06718" w:rsidP="00D35AA5">
            <w:pPr>
              <w:spacing w:after="0"/>
            </w:pPr>
          </w:p>
        </w:tc>
      </w:tr>
      <w:tr w:rsidR="00A06718" w:rsidRPr="00D35AA5" w:rsidTr="00F0026D">
        <w:trPr>
          <w:trHeight w:val="257"/>
        </w:trPr>
        <w:tc>
          <w:tcPr>
            <w:tcW w:w="4479" w:type="dxa"/>
            <w:vMerge/>
            <w:tcBorders>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rPr>
                <w:b/>
                <w:lang w:val="el-GR"/>
              </w:rPr>
            </w:pPr>
          </w:p>
          <w:p w:rsidR="00A06718" w:rsidRPr="00D35AA5" w:rsidRDefault="00A06718" w:rsidP="00D35AA5">
            <w:pPr>
              <w:spacing w:after="0"/>
              <w:rPr>
                <w:lang w:val="el-GR"/>
              </w:rPr>
            </w:pPr>
            <w:r w:rsidRPr="00D35AA5">
              <w:rPr>
                <w:b/>
                <w:lang w:val="el-GR"/>
              </w:rPr>
              <w:t>Εάν ναι</w:t>
            </w:r>
            <w:r w:rsidRPr="00D35AA5">
              <w:rPr>
                <w:lang w:val="el-GR"/>
              </w:rPr>
              <w:t xml:space="preserve">, έχει λάβει ο οικονομικός φορέας μέτρα αυτοκάθαρσης; </w:t>
            </w:r>
          </w:p>
          <w:p w:rsidR="00A06718" w:rsidRPr="00D35AA5" w:rsidRDefault="00A06718" w:rsidP="00D35AA5">
            <w:pPr>
              <w:spacing w:after="0"/>
              <w:jc w:val="left"/>
              <w:rPr>
                <w:lang w:val="el-GR"/>
              </w:rPr>
            </w:pPr>
            <w:r w:rsidRPr="00D35AA5">
              <w:rPr>
                <w:lang w:val="el-GR"/>
              </w:rPr>
              <w:t>[] Ναι [] Όχι</w:t>
            </w:r>
          </w:p>
          <w:p w:rsidR="00A06718" w:rsidRPr="00D35AA5" w:rsidRDefault="00A06718" w:rsidP="00D35AA5">
            <w:pPr>
              <w:spacing w:after="0"/>
              <w:jc w:val="left"/>
              <w:rPr>
                <w:lang w:val="el-GR"/>
              </w:rPr>
            </w:pPr>
            <w:r w:rsidRPr="00D35AA5">
              <w:rPr>
                <w:b/>
                <w:lang w:val="el-GR"/>
              </w:rPr>
              <w:t>Εάν το έχει πράξει,</w:t>
            </w:r>
            <w:r w:rsidRPr="00D35AA5">
              <w:rPr>
                <w:lang w:val="el-GR"/>
              </w:rPr>
              <w:t xml:space="preserve"> περιγράψτε τα μέτρα που λήφθηκαν: </w:t>
            </w:r>
          </w:p>
          <w:p w:rsidR="00A06718" w:rsidRPr="00D35AA5" w:rsidRDefault="00A06718" w:rsidP="00D35AA5">
            <w:pPr>
              <w:spacing w:after="0"/>
              <w:jc w:val="left"/>
            </w:pPr>
            <w:r w:rsidRPr="00D35AA5">
              <w:t>[..........……]</w:t>
            </w:r>
          </w:p>
        </w:tc>
      </w:tr>
      <w:tr w:rsidR="00A06718" w:rsidRPr="00D35AA5" w:rsidTr="00F0026D">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szCs w:val="22"/>
                <w:lang w:val="el-GR"/>
              </w:rPr>
            </w:pPr>
            <w:r w:rsidRPr="00D35AA5">
              <w:rPr>
                <w:rStyle w:val="NormalBoldChar"/>
                <w:rFonts w:ascii="Calibri" w:eastAsia="Calibri" w:hAnsi="Calibri" w:cs="Calibri"/>
                <w:sz w:val="22"/>
                <w:szCs w:val="22"/>
              </w:rPr>
              <w:lastRenderedPageBreak/>
              <w:t>Έχει συνάψει</w:t>
            </w:r>
            <w:r w:rsidRPr="00D35AA5">
              <w:rPr>
                <w:szCs w:val="22"/>
                <w:lang w:val="el-GR"/>
              </w:rPr>
              <w:t xml:space="preserve"> ο οικονομικός φορέας </w:t>
            </w:r>
            <w:r w:rsidRPr="00D35AA5">
              <w:rPr>
                <w:b/>
                <w:szCs w:val="22"/>
                <w:lang w:val="el-GR"/>
              </w:rPr>
              <w:t>συμφωνίες</w:t>
            </w:r>
            <w:r w:rsidRPr="00D35AA5">
              <w:rPr>
                <w:szCs w:val="22"/>
                <w:lang w:val="el-GR"/>
              </w:rPr>
              <w:t xml:space="preserve"> με άλλους οικονομικούς φορείς </w:t>
            </w:r>
            <w:r w:rsidRPr="00D35AA5">
              <w:rPr>
                <w:b/>
                <w:szCs w:val="22"/>
                <w:lang w:val="el-GR"/>
              </w:rPr>
              <w:t>με σκοπό τη στρέβλωση του ανταγωνισμού</w:t>
            </w:r>
            <w:r w:rsidRPr="00D35AA5">
              <w:rPr>
                <w:szCs w:val="22"/>
                <w:lang w:val="el-GR"/>
              </w:rPr>
              <w:t>;</w:t>
            </w:r>
          </w:p>
          <w:p w:rsidR="00A06718" w:rsidRPr="00D35AA5" w:rsidRDefault="00A06718" w:rsidP="00D35AA5">
            <w:pPr>
              <w:spacing w:after="0"/>
              <w:rPr>
                <w:lang w:val="el-GR"/>
              </w:rPr>
            </w:pPr>
            <w:r w:rsidRPr="00D35AA5">
              <w:rPr>
                <w:b/>
                <w:szCs w:val="22"/>
                <w:lang w:val="el-GR"/>
              </w:rPr>
              <w:t>Εάν ναι</w:t>
            </w:r>
            <w:r w:rsidRPr="00D35AA5">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t xml:space="preserve">[] Ναι [] </w:t>
            </w:r>
            <w:proofErr w:type="spellStart"/>
            <w:r w:rsidRPr="00D35AA5">
              <w:t>Όχι</w:t>
            </w:r>
            <w:proofErr w:type="spellEnd"/>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r w:rsidRPr="00D35AA5">
              <w:t>[…...........]</w:t>
            </w:r>
          </w:p>
        </w:tc>
      </w:tr>
      <w:tr w:rsidR="00A06718" w:rsidRPr="00D35AA5" w:rsidTr="00F0026D">
        <w:trPr>
          <w:trHeight w:val="514"/>
        </w:trPr>
        <w:tc>
          <w:tcPr>
            <w:tcW w:w="4479" w:type="dxa"/>
            <w:vMerge/>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rPr>
                <w:lang w:val="el-GR"/>
              </w:rPr>
            </w:pPr>
            <w:r w:rsidRPr="00D35AA5">
              <w:rPr>
                <w:b/>
                <w:lang w:val="el-GR"/>
              </w:rPr>
              <w:t>Εάν ναι</w:t>
            </w:r>
            <w:r w:rsidRPr="00D35AA5">
              <w:rPr>
                <w:lang w:val="el-GR"/>
              </w:rPr>
              <w:t xml:space="preserve">, έχει λάβει ο οικονομικός φορέας μέτρα αυτοκάθαρσης; </w:t>
            </w:r>
          </w:p>
          <w:p w:rsidR="00A06718" w:rsidRPr="00D35AA5" w:rsidRDefault="00A06718" w:rsidP="00D35AA5">
            <w:pPr>
              <w:spacing w:after="0"/>
              <w:jc w:val="left"/>
              <w:rPr>
                <w:lang w:val="el-GR"/>
              </w:rPr>
            </w:pPr>
            <w:r w:rsidRPr="00D35AA5">
              <w:rPr>
                <w:lang w:val="el-GR"/>
              </w:rPr>
              <w:t>[] Ναι [] Όχι</w:t>
            </w:r>
          </w:p>
          <w:p w:rsidR="00A06718" w:rsidRPr="00D35AA5" w:rsidRDefault="00A06718" w:rsidP="00D35AA5">
            <w:pPr>
              <w:spacing w:after="0"/>
              <w:jc w:val="left"/>
              <w:rPr>
                <w:lang w:val="el-GR"/>
              </w:rPr>
            </w:pPr>
            <w:r w:rsidRPr="00D35AA5">
              <w:rPr>
                <w:b/>
                <w:lang w:val="el-GR"/>
              </w:rPr>
              <w:t>Εάν το έχει πράξει,</w:t>
            </w:r>
            <w:r w:rsidRPr="00D35AA5">
              <w:rPr>
                <w:lang w:val="el-GR"/>
              </w:rPr>
              <w:t xml:space="preserve"> περιγράψτε τα μέτρα που λήφθηκαν:</w:t>
            </w:r>
          </w:p>
          <w:p w:rsidR="00A06718" w:rsidRPr="00D35AA5" w:rsidRDefault="00A06718" w:rsidP="00D35AA5">
            <w:pPr>
              <w:spacing w:after="0"/>
              <w:jc w:val="left"/>
            </w:pPr>
            <w:r w:rsidRPr="00D35AA5">
              <w:t>[……]</w:t>
            </w:r>
          </w:p>
        </w:tc>
      </w:tr>
      <w:tr w:rsidR="00A06718" w:rsidRPr="00D35AA5" w:rsidTr="00D35AA5">
        <w:trPr>
          <w:trHeight w:val="1316"/>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szCs w:val="22"/>
                <w:lang w:val="el-GR"/>
              </w:rPr>
            </w:pPr>
            <w:r w:rsidRPr="00D35AA5">
              <w:rPr>
                <w:rStyle w:val="NormalBoldChar"/>
                <w:rFonts w:ascii="Calibri" w:eastAsia="Calibri" w:hAnsi="Calibri" w:cs="Calibri"/>
                <w:sz w:val="22"/>
                <w:szCs w:val="22"/>
              </w:rPr>
              <w:t xml:space="preserve">Γνωρίζει ο οικονομικός φορέας την ύπαρξη τυχόν </w:t>
            </w:r>
            <w:r w:rsidRPr="00D35AA5">
              <w:rPr>
                <w:b/>
                <w:szCs w:val="22"/>
                <w:lang w:val="el-GR"/>
              </w:rPr>
              <w:t>σύγκρουσης συμφερόντων</w:t>
            </w:r>
            <w:r w:rsidRPr="00D35AA5">
              <w:rPr>
                <w:rStyle w:val="a0"/>
                <w:rFonts w:cs="Calibri"/>
                <w:b/>
                <w:szCs w:val="22"/>
              </w:rPr>
              <w:endnoteReference w:id="28"/>
            </w:r>
            <w:r w:rsidRPr="00D35AA5">
              <w:rPr>
                <w:szCs w:val="22"/>
                <w:lang w:val="el-GR"/>
              </w:rPr>
              <w:t>, λόγω της συμμετοχής του στη διαδικασία ανάθεσης της σύμβασης;</w:t>
            </w:r>
          </w:p>
          <w:p w:rsidR="00A06718" w:rsidRPr="00D35AA5" w:rsidRDefault="00A06718" w:rsidP="00D35AA5">
            <w:pPr>
              <w:spacing w:after="0"/>
              <w:rPr>
                <w:lang w:val="el-GR"/>
              </w:rPr>
            </w:pPr>
            <w:r w:rsidRPr="00D35AA5">
              <w:rPr>
                <w:b/>
                <w:szCs w:val="22"/>
                <w:lang w:val="el-GR"/>
              </w:rPr>
              <w:t>Εάν ναι</w:t>
            </w:r>
            <w:r w:rsidRPr="00D35AA5">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t xml:space="preserve">[] Ναι [] </w:t>
            </w:r>
            <w:proofErr w:type="spellStart"/>
            <w:r w:rsidRPr="00D35AA5">
              <w:t>Όχι</w:t>
            </w:r>
            <w:proofErr w:type="spellEnd"/>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r w:rsidRPr="00D35AA5">
              <w:t>[.........…]</w:t>
            </w:r>
          </w:p>
        </w:tc>
      </w:tr>
      <w:tr w:rsidR="00A06718" w:rsidRPr="00D35AA5" w:rsidTr="00D35AA5">
        <w:trPr>
          <w:trHeight w:val="416"/>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szCs w:val="22"/>
                <w:lang w:val="el-GR"/>
              </w:rPr>
            </w:pPr>
            <w:r w:rsidRPr="00D35AA5">
              <w:rPr>
                <w:rStyle w:val="NormalBoldChar"/>
                <w:rFonts w:ascii="Calibri" w:eastAsia="Calibri" w:hAnsi="Calibri" w:cs="Calibri"/>
                <w:sz w:val="22"/>
                <w:szCs w:val="22"/>
              </w:rPr>
              <w:t xml:space="preserve">Έχει παράσχει ο οικονομικός φορέας ή </w:t>
            </w:r>
            <w:r w:rsidRPr="00D35AA5">
              <w:rPr>
                <w:szCs w:val="22"/>
                <w:lang w:val="el-GR"/>
              </w:rPr>
              <w:t xml:space="preserve">επιχείρηση συνδεδεμένη με αυτόν </w:t>
            </w:r>
            <w:r w:rsidRPr="00D35AA5">
              <w:rPr>
                <w:b/>
                <w:szCs w:val="22"/>
                <w:lang w:val="el-GR"/>
              </w:rPr>
              <w:t>συμβουλές</w:t>
            </w:r>
            <w:r w:rsidRPr="00D35AA5">
              <w:rPr>
                <w:szCs w:val="22"/>
                <w:lang w:val="el-GR"/>
              </w:rPr>
              <w:t xml:space="preserve"> στην αναθέτουσα αρχή ή στον αναθέτοντα φορέα ή έχει με άλλο τρόπο </w:t>
            </w:r>
            <w:r w:rsidRPr="00D35AA5">
              <w:rPr>
                <w:b/>
                <w:szCs w:val="22"/>
                <w:lang w:val="el-GR"/>
              </w:rPr>
              <w:t>αναμειχθεί στην προετοιμασία</w:t>
            </w:r>
            <w:r w:rsidRPr="00D35AA5">
              <w:rPr>
                <w:szCs w:val="22"/>
                <w:lang w:val="el-GR"/>
              </w:rPr>
              <w:t xml:space="preserve"> της διαδικασίας σύναψης της σύμβασης</w:t>
            </w:r>
            <w:r w:rsidRPr="00D35AA5">
              <w:rPr>
                <w:rStyle w:val="a6"/>
                <w:szCs w:val="22"/>
              </w:rPr>
              <w:endnoteReference w:id="29"/>
            </w:r>
            <w:r w:rsidRPr="00D35AA5">
              <w:rPr>
                <w:szCs w:val="22"/>
                <w:lang w:val="el-GR"/>
              </w:rPr>
              <w:t>;</w:t>
            </w:r>
          </w:p>
          <w:p w:rsidR="00A06718" w:rsidRPr="00D35AA5" w:rsidRDefault="00A06718" w:rsidP="00D35AA5">
            <w:pPr>
              <w:spacing w:after="0"/>
              <w:rPr>
                <w:lang w:val="el-GR"/>
              </w:rPr>
            </w:pPr>
            <w:r w:rsidRPr="00D35AA5">
              <w:rPr>
                <w:b/>
                <w:szCs w:val="22"/>
                <w:lang w:val="el-GR"/>
              </w:rPr>
              <w:t>Εάν ναι</w:t>
            </w:r>
            <w:r w:rsidRPr="00D35AA5">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t xml:space="preserve">[] Ναι [] </w:t>
            </w:r>
            <w:proofErr w:type="spellStart"/>
            <w:r w:rsidRPr="00D35AA5">
              <w:t>Όχι</w:t>
            </w:r>
            <w:proofErr w:type="spellEnd"/>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r w:rsidRPr="00D35AA5">
              <w:t>[...................…]</w:t>
            </w:r>
          </w:p>
        </w:tc>
      </w:tr>
      <w:tr w:rsidR="00A06718" w:rsidRPr="00D35AA5" w:rsidTr="00D35AA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Έχει επιδείξει ο οικονομικός φορέας σοβαρή ή επαναλαμβανόμενη πλημμέλεια</w:t>
            </w:r>
            <w:r w:rsidRPr="00D35AA5">
              <w:rPr>
                <w:rStyle w:val="a6"/>
              </w:rPr>
              <w:endnoteReference w:id="30"/>
            </w:r>
            <w:r w:rsidRPr="00D35AA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6718" w:rsidRPr="00D35AA5" w:rsidRDefault="00A06718" w:rsidP="00D35AA5">
            <w:pPr>
              <w:spacing w:after="0"/>
              <w:rPr>
                <w:lang w:val="el-GR"/>
              </w:rPr>
            </w:pPr>
            <w:r w:rsidRPr="00D35AA5">
              <w:rPr>
                <w:b/>
                <w:lang w:val="el-GR"/>
              </w:rPr>
              <w:t>Εάν ναι</w:t>
            </w:r>
            <w:r w:rsidRPr="00D35AA5">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t xml:space="preserve">[] Ναι [] </w:t>
            </w:r>
            <w:proofErr w:type="spellStart"/>
            <w:r w:rsidRPr="00D35AA5">
              <w:t>Όχι</w:t>
            </w:r>
            <w:proofErr w:type="spellEnd"/>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p>
          <w:p w:rsidR="00A06718" w:rsidRPr="00D35AA5" w:rsidRDefault="00A06718" w:rsidP="00D35AA5">
            <w:pPr>
              <w:spacing w:after="0"/>
              <w:jc w:val="left"/>
            </w:pPr>
            <w:r w:rsidRPr="00D35AA5">
              <w:t>[….................]</w:t>
            </w:r>
          </w:p>
        </w:tc>
      </w:tr>
      <w:tr w:rsidR="00A06718" w:rsidRPr="00D35AA5" w:rsidTr="00D35AA5">
        <w:trPr>
          <w:trHeight w:val="931"/>
        </w:trPr>
        <w:tc>
          <w:tcPr>
            <w:tcW w:w="4479" w:type="dxa"/>
            <w:vMerge/>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rPr>
                <w:lang w:val="el-GR"/>
              </w:rPr>
            </w:pPr>
            <w:r w:rsidRPr="00D35AA5">
              <w:rPr>
                <w:b/>
                <w:lang w:val="el-GR"/>
              </w:rPr>
              <w:t>Εάν ναι</w:t>
            </w:r>
            <w:r w:rsidRPr="00D35AA5">
              <w:rPr>
                <w:lang w:val="el-GR"/>
              </w:rPr>
              <w:t xml:space="preserve">, έχει λάβει ο οικονομικός φορέας μέτρα αυτοκάθαρσης; </w:t>
            </w:r>
          </w:p>
          <w:p w:rsidR="00A06718" w:rsidRPr="00D35AA5" w:rsidRDefault="00A06718" w:rsidP="00D35AA5">
            <w:pPr>
              <w:spacing w:after="0"/>
              <w:jc w:val="left"/>
              <w:rPr>
                <w:lang w:val="el-GR"/>
              </w:rPr>
            </w:pPr>
            <w:r w:rsidRPr="00D35AA5">
              <w:rPr>
                <w:lang w:val="el-GR"/>
              </w:rPr>
              <w:t>[] Ναι [] Όχι</w:t>
            </w:r>
          </w:p>
          <w:p w:rsidR="00A06718" w:rsidRPr="00D35AA5" w:rsidRDefault="00A06718" w:rsidP="00D35AA5">
            <w:pPr>
              <w:spacing w:after="0"/>
              <w:jc w:val="left"/>
              <w:rPr>
                <w:lang w:val="el-GR"/>
              </w:rPr>
            </w:pPr>
            <w:r w:rsidRPr="00D35AA5">
              <w:rPr>
                <w:b/>
                <w:lang w:val="el-GR"/>
              </w:rPr>
              <w:t>Εάν το έχει πράξει,</w:t>
            </w:r>
            <w:r w:rsidRPr="00D35AA5">
              <w:rPr>
                <w:lang w:val="el-GR"/>
              </w:rPr>
              <w:t xml:space="preserve"> περιγράψτε τα μέτρα που λήφθηκαν:</w:t>
            </w:r>
          </w:p>
          <w:p w:rsidR="00A06718" w:rsidRPr="00D35AA5" w:rsidRDefault="00A06718" w:rsidP="00D35AA5">
            <w:pPr>
              <w:spacing w:after="0"/>
              <w:jc w:val="left"/>
            </w:pPr>
            <w:r w:rsidRPr="00D35AA5">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lang w:val="el-GR"/>
              </w:rPr>
              <w:t>Μπορεί ο οικονομικός φορέας να επιβεβαιώσει ότι:</w:t>
            </w:r>
          </w:p>
          <w:p w:rsidR="00A06718" w:rsidRPr="00D35AA5" w:rsidRDefault="00A06718" w:rsidP="00D35AA5">
            <w:pPr>
              <w:spacing w:after="0"/>
              <w:rPr>
                <w:lang w:val="el-GR"/>
              </w:rPr>
            </w:pPr>
            <w:r w:rsidRPr="00D35AA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6718" w:rsidRPr="00D35AA5" w:rsidRDefault="00A06718" w:rsidP="00D35AA5">
            <w:pPr>
              <w:spacing w:after="0"/>
              <w:rPr>
                <w:lang w:val="el-GR"/>
              </w:rPr>
            </w:pPr>
            <w:r w:rsidRPr="00D35AA5">
              <w:rPr>
                <w:lang w:val="el-GR"/>
              </w:rPr>
              <w:t>β) δεν έχει αποκρύψει τις πληροφορίες αυτές,</w:t>
            </w:r>
          </w:p>
          <w:p w:rsidR="00A06718" w:rsidRPr="00D35AA5" w:rsidRDefault="00A06718" w:rsidP="00D35AA5">
            <w:pPr>
              <w:spacing w:after="0"/>
              <w:rPr>
                <w:lang w:val="el-GR"/>
              </w:rPr>
            </w:pPr>
            <w:r w:rsidRPr="00D35AA5">
              <w:rPr>
                <w:lang w:val="el-GR"/>
              </w:rPr>
              <w:t xml:space="preserve">γ) ήταν σε θέση να υποβάλλει χωρίς καθυστέρηση τα δικαιολογητικά που απαιτούνται από την αναθέτουσα </w:t>
            </w:r>
            <w:r w:rsidRPr="00D35AA5">
              <w:rPr>
                <w:lang w:val="el-GR"/>
              </w:rPr>
              <w:lastRenderedPageBreak/>
              <w:t xml:space="preserve">αρχή/αναθέτοντα φορέα </w:t>
            </w:r>
          </w:p>
          <w:p w:rsidR="00A06718" w:rsidRPr="00D35AA5" w:rsidRDefault="00A06718" w:rsidP="00D35AA5">
            <w:pPr>
              <w:spacing w:after="0"/>
              <w:rPr>
                <w:lang w:val="el-GR"/>
              </w:rPr>
            </w:pPr>
            <w:r w:rsidRPr="00D35AA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pPr>
            <w:r w:rsidRPr="00D35AA5">
              <w:lastRenderedPageBreak/>
              <w:t xml:space="preserve">[] Ναι [] </w:t>
            </w:r>
            <w:proofErr w:type="spellStart"/>
            <w:r w:rsidRPr="00D35AA5">
              <w:t>Όχι</w:t>
            </w:r>
            <w:proofErr w:type="spellEnd"/>
          </w:p>
        </w:tc>
      </w:tr>
    </w:tbl>
    <w:p w:rsidR="00A06718" w:rsidRPr="00D35AA5" w:rsidRDefault="00A06718" w:rsidP="00A06718">
      <w:pPr>
        <w:pStyle w:val="ChapterTitle"/>
      </w:pPr>
    </w:p>
    <w:p w:rsidR="00A06718" w:rsidRPr="00D35AA5" w:rsidRDefault="00A06718" w:rsidP="00A06718">
      <w:pPr>
        <w:jc w:val="center"/>
        <w:rPr>
          <w:b/>
          <w:bCs/>
        </w:rPr>
      </w:pPr>
    </w:p>
    <w:p w:rsidR="00A06718" w:rsidRPr="00D35AA5" w:rsidRDefault="00A06718" w:rsidP="00A06718">
      <w:pPr>
        <w:pageBreakBefore/>
        <w:jc w:val="center"/>
      </w:pPr>
      <w:proofErr w:type="spellStart"/>
      <w:r w:rsidRPr="00D35AA5">
        <w:rPr>
          <w:b/>
          <w:bCs/>
          <w:u w:val="single"/>
        </w:rPr>
        <w:lastRenderedPageBreak/>
        <w:t>Μέρος</w:t>
      </w:r>
      <w:proofErr w:type="spellEnd"/>
      <w:r w:rsidRPr="00D35AA5">
        <w:rPr>
          <w:b/>
          <w:bCs/>
          <w:u w:val="single"/>
        </w:rPr>
        <w:t xml:space="preserve"> IV: </w:t>
      </w:r>
      <w:proofErr w:type="spellStart"/>
      <w:r w:rsidRPr="00D35AA5">
        <w:rPr>
          <w:b/>
          <w:bCs/>
          <w:u w:val="single"/>
        </w:rPr>
        <w:t>Κριτήρι</w:t>
      </w:r>
      <w:proofErr w:type="spellEnd"/>
      <w:r w:rsidRPr="00D35AA5">
        <w:rPr>
          <w:b/>
          <w:bCs/>
          <w:u w:val="single"/>
        </w:rPr>
        <w:t>α επ</w:t>
      </w:r>
      <w:proofErr w:type="spellStart"/>
      <w:r w:rsidRPr="00D35AA5">
        <w:rPr>
          <w:b/>
          <w:bCs/>
          <w:u w:val="single"/>
        </w:rPr>
        <w:t>ιλογής</w:t>
      </w:r>
      <w:proofErr w:type="spellEnd"/>
    </w:p>
    <w:p w:rsidR="00A06718" w:rsidRPr="00D35AA5" w:rsidRDefault="00A06718" w:rsidP="00A06718">
      <w:pPr>
        <w:rPr>
          <w:lang w:val="el-GR"/>
        </w:rPr>
      </w:pPr>
      <w:r w:rsidRPr="000D5784">
        <w:rPr>
          <w:lang w:val="el-GR"/>
        </w:rPr>
        <w:t>Όσον αφορά τα κριτήρια επιλογής (ενότητες Α έως Δ του παρόντος μέρους), ο οικονομικός φορέας</w:t>
      </w:r>
      <w:r w:rsidRPr="00D35AA5">
        <w:rPr>
          <w:lang w:val="el-GR"/>
        </w:rPr>
        <w:t xml:space="preserve"> δηλώνει ότι: </w:t>
      </w:r>
    </w:p>
    <w:p w:rsidR="00A06718" w:rsidRPr="0076108E" w:rsidRDefault="00A06718" w:rsidP="00A06718">
      <w:pPr>
        <w:jc w:val="center"/>
        <w:rPr>
          <w:lang w:val="el-GR"/>
        </w:rPr>
      </w:pPr>
      <w:r w:rsidRPr="0076108E">
        <w:rPr>
          <w:b/>
          <w:bCs/>
          <w:lang w:val="el-GR"/>
        </w:rPr>
        <w:t>Α: Καταλληλότητα</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b/>
          <w:i/>
          <w:sz w:val="21"/>
          <w:szCs w:val="21"/>
          <w:lang w:val="el-GR"/>
        </w:rPr>
        <w:t xml:space="preserve">Ο οικονομικός φορέας πρέπει να  παράσχει πληροφορίες </w:t>
      </w:r>
      <w:r w:rsidRPr="00D35AA5">
        <w:rPr>
          <w:b/>
          <w:i/>
          <w:sz w:val="21"/>
          <w:szCs w:val="21"/>
          <w:u w:val="single"/>
          <w:lang w:val="el-GR"/>
        </w:rPr>
        <w:t>μόνον</w:t>
      </w:r>
      <w:r w:rsidRPr="00D35AA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r w:rsidRPr="00D35AA5">
              <w:rPr>
                <w:b/>
                <w:i/>
              </w:rPr>
              <w:t>Κατα</w:t>
            </w:r>
            <w:proofErr w:type="spellStart"/>
            <w:r w:rsidRPr="00D35AA5">
              <w:rPr>
                <w:b/>
                <w:i/>
              </w:rPr>
              <w:t>λληλότητ</w:t>
            </w:r>
            <w:proofErr w:type="spellEnd"/>
            <w:r w:rsidRPr="00D35AA5">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sz w:val="21"/>
                <w:szCs w:val="21"/>
                <w:lang w:val="el-GR"/>
              </w:rPr>
              <w:t>1) Ο οικονομικός φορέας είναι εγγεγραμμένος στα σχετικά επαγγελματικά ή εμπορικά μητρώα</w:t>
            </w:r>
            <w:r w:rsidRPr="00D35AA5">
              <w:rPr>
                <w:sz w:val="21"/>
                <w:szCs w:val="21"/>
                <w:lang w:val="el-GR"/>
              </w:rPr>
              <w:t xml:space="preserve"> που τηρούνται στην Ελλάδα ή στο κράτος μέλος εγκατάστασής</w:t>
            </w:r>
            <w:r w:rsidRPr="00D35AA5">
              <w:rPr>
                <w:rStyle w:val="a6"/>
                <w:sz w:val="20"/>
                <w:szCs w:val="20"/>
              </w:rPr>
              <w:endnoteReference w:id="31"/>
            </w:r>
            <w:r w:rsidRPr="00D35AA5">
              <w:rPr>
                <w:sz w:val="20"/>
                <w:szCs w:val="20"/>
                <w:lang w:val="el-GR"/>
              </w:rPr>
              <w:t>;</w:t>
            </w:r>
            <w:r w:rsidRPr="00D35AA5">
              <w:rPr>
                <w:sz w:val="21"/>
                <w:szCs w:val="21"/>
                <w:lang w:val="el-GR"/>
              </w:rPr>
              <w:t xml:space="preserve"> του:</w:t>
            </w:r>
          </w:p>
          <w:p w:rsidR="00A06718" w:rsidRPr="00D35AA5" w:rsidRDefault="00A06718" w:rsidP="00D35AA5">
            <w:pPr>
              <w:spacing w:after="0"/>
              <w:rPr>
                <w:lang w:val="el-GR"/>
              </w:rPr>
            </w:pPr>
            <w:r w:rsidRPr="00D35AA5">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rPr>
                <w:lang w:val="el-GR"/>
              </w:rPr>
            </w:pPr>
            <w:r w:rsidRPr="00D35AA5">
              <w:rPr>
                <w:lang w:val="el-GR"/>
              </w:rPr>
              <w:t>[…]</w:t>
            </w:r>
          </w:p>
          <w:p w:rsidR="00A06718" w:rsidRPr="00D35AA5" w:rsidRDefault="00A06718" w:rsidP="00D35AA5">
            <w:pPr>
              <w:spacing w:after="0"/>
              <w:jc w:val="left"/>
              <w:rPr>
                <w:i/>
                <w:sz w:val="21"/>
                <w:szCs w:val="21"/>
                <w:lang w:val="el-GR"/>
              </w:rPr>
            </w:pPr>
          </w:p>
          <w:p w:rsidR="00A06718" w:rsidRPr="00D35AA5" w:rsidRDefault="00A06718" w:rsidP="00D35AA5">
            <w:pPr>
              <w:spacing w:after="0"/>
              <w:jc w:val="left"/>
              <w:rPr>
                <w:i/>
                <w:sz w:val="21"/>
                <w:szCs w:val="21"/>
                <w:lang w:val="el-GR"/>
              </w:rPr>
            </w:pPr>
          </w:p>
          <w:p w:rsidR="00A06718" w:rsidRPr="00D35AA5" w:rsidRDefault="00A06718" w:rsidP="00D35AA5">
            <w:pPr>
              <w:spacing w:after="0"/>
              <w:jc w:val="left"/>
              <w:rPr>
                <w:i/>
                <w:sz w:val="21"/>
                <w:szCs w:val="21"/>
                <w:lang w:val="el-GR"/>
              </w:rPr>
            </w:pPr>
          </w:p>
          <w:p w:rsidR="00A06718" w:rsidRPr="00D35AA5" w:rsidRDefault="00A06718" w:rsidP="00D35AA5">
            <w:pPr>
              <w:spacing w:after="0"/>
              <w:jc w:val="left"/>
              <w:rPr>
                <w:lang w:val="el-GR"/>
              </w:rPr>
            </w:pPr>
            <w:r w:rsidRPr="00D35AA5">
              <w:rPr>
                <w:i/>
                <w:sz w:val="21"/>
                <w:szCs w:val="21"/>
                <w:lang w:val="el-GR"/>
              </w:rPr>
              <w:t xml:space="preserve">(διαδικτυακή διεύθυνση, αρχή ή φορέας έκδοσης, επακριβή στοιχεία αναφοράς των εγγράφων): </w:t>
            </w:r>
          </w:p>
          <w:p w:rsidR="00A06718" w:rsidRPr="00D35AA5" w:rsidRDefault="00A06718" w:rsidP="00D35AA5">
            <w:pPr>
              <w:spacing w:after="0"/>
              <w:jc w:val="left"/>
            </w:pPr>
            <w:r w:rsidRPr="00D35AA5">
              <w:rPr>
                <w:i/>
                <w:sz w:val="21"/>
                <w:szCs w:val="21"/>
              </w:rPr>
              <w:t>[……][……][……]</w:t>
            </w:r>
          </w:p>
        </w:tc>
      </w:tr>
      <w:tr w:rsidR="00A06718" w:rsidRPr="00CC7850" w:rsidTr="00D35AA5">
        <w:trPr>
          <w:trHeight w:val="1018"/>
        </w:trPr>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sz w:val="20"/>
                <w:szCs w:val="20"/>
                <w:lang w:val="el-GR"/>
              </w:rPr>
              <w:t>2) Για συμβάσεις υπηρεσιών:</w:t>
            </w:r>
          </w:p>
          <w:p w:rsidR="00A06718" w:rsidRPr="00D35AA5" w:rsidRDefault="00A06718" w:rsidP="00D35AA5">
            <w:pPr>
              <w:spacing w:after="0"/>
              <w:rPr>
                <w:lang w:val="el-GR"/>
              </w:rPr>
            </w:pPr>
            <w:r w:rsidRPr="00D35AA5">
              <w:rPr>
                <w:sz w:val="20"/>
                <w:szCs w:val="20"/>
                <w:lang w:val="el-GR"/>
              </w:rPr>
              <w:t xml:space="preserve">Χρειάζεται ειδική </w:t>
            </w:r>
            <w:r w:rsidRPr="00D35AA5">
              <w:rPr>
                <w:b/>
                <w:sz w:val="20"/>
                <w:szCs w:val="20"/>
                <w:lang w:val="el-GR"/>
              </w:rPr>
              <w:t>έγκριση ή να είναι ο οικονομικός φορέας μέλος</w:t>
            </w:r>
            <w:r w:rsidRPr="00D35AA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jc w:val="left"/>
              <w:rPr>
                <w:sz w:val="20"/>
                <w:szCs w:val="20"/>
                <w:lang w:val="el-GR"/>
              </w:rPr>
            </w:pPr>
          </w:p>
          <w:p w:rsidR="00A06718" w:rsidRPr="00D35AA5" w:rsidRDefault="00A06718" w:rsidP="00D35AA5">
            <w:pPr>
              <w:spacing w:after="0"/>
              <w:jc w:val="left"/>
              <w:rPr>
                <w:lang w:val="el-GR"/>
              </w:rPr>
            </w:pPr>
            <w:r w:rsidRPr="00D35AA5">
              <w:rPr>
                <w:sz w:val="20"/>
                <w:szCs w:val="20"/>
                <w:lang w:val="el-GR"/>
              </w:rPr>
              <w:t>[] Ναι [] Όχι</w:t>
            </w:r>
          </w:p>
          <w:p w:rsidR="00A06718" w:rsidRPr="00D35AA5" w:rsidRDefault="00A06718" w:rsidP="00D35AA5">
            <w:pPr>
              <w:spacing w:after="0"/>
              <w:jc w:val="left"/>
              <w:rPr>
                <w:lang w:val="el-GR"/>
              </w:rPr>
            </w:pPr>
            <w:r w:rsidRPr="00D35AA5">
              <w:rPr>
                <w:sz w:val="20"/>
                <w:szCs w:val="20"/>
                <w:lang w:val="el-GR"/>
              </w:rPr>
              <w:t xml:space="preserve">Εάν ναι, διευκρινίστε για ποια πρόκειται και δηλώστε αν τη διαθέτει ο οικονομικός φορέας: </w:t>
            </w:r>
          </w:p>
          <w:p w:rsidR="00A06718" w:rsidRPr="00D35AA5" w:rsidRDefault="00A06718" w:rsidP="00D35AA5">
            <w:pPr>
              <w:spacing w:after="0"/>
              <w:jc w:val="left"/>
              <w:rPr>
                <w:lang w:val="el-GR"/>
              </w:rPr>
            </w:pPr>
            <w:r w:rsidRPr="00D35AA5">
              <w:rPr>
                <w:sz w:val="20"/>
                <w:szCs w:val="20"/>
                <w:lang w:val="el-GR"/>
              </w:rPr>
              <w:t>[ …] [] Ναι [] Όχι</w:t>
            </w:r>
          </w:p>
          <w:p w:rsidR="00A06718" w:rsidRPr="00D35AA5" w:rsidRDefault="00A06718" w:rsidP="00D35AA5">
            <w:pPr>
              <w:spacing w:after="0"/>
              <w:jc w:val="left"/>
              <w:rPr>
                <w:i/>
                <w:sz w:val="20"/>
                <w:szCs w:val="20"/>
                <w:lang w:val="el-GR"/>
              </w:rPr>
            </w:pPr>
          </w:p>
          <w:p w:rsidR="00A06718" w:rsidRPr="00D35AA5" w:rsidRDefault="00A06718" w:rsidP="00D35AA5">
            <w:pPr>
              <w:spacing w:after="0"/>
              <w:jc w:val="left"/>
              <w:rPr>
                <w:lang w:val="el-GR"/>
              </w:rPr>
            </w:pPr>
            <w:r w:rsidRPr="00D35AA5">
              <w:rPr>
                <w:i/>
                <w:sz w:val="20"/>
                <w:szCs w:val="20"/>
                <w:lang w:val="el-GR"/>
              </w:rPr>
              <w:t>(διαδικτυακή διεύθυνση, αρχή ή φορέας έκδοσης, επακριβή στοιχεία αναφοράς των εγγράφων): [……][……][……]</w:t>
            </w:r>
          </w:p>
        </w:tc>
      </w:tr>
    </w:tbl>
    <w:p w:rsidR="00A06718" w:rsidRPr="00D35AA5" w:rsidRDefault="00A06718" w:rsidP="00A06718">
      <w:pPr>
        <w:jc w:val="center"/>
        <w:rPr>
          <w:b/>
          <w:bCs/>
          <w:lang w:val="el-GR"/>
        </w:rPr>
      </w:pPr>
    </w:p>
    <w:p w:rsidR="00A06718" w:rsidRPr="00D35AA5" w:rsidRDefault="00A06718" w:rsidP="00A06718">
      <w:pPr>
        <w:jc w:val="center"/>
        <w:rPr>
          <w:b/>
          <w:bCs/>
          <w:lang w:val="el-GR"/>
        </w:rPr>
      </w:pPr>
    </w:p>
    <w:p w:rsidR="00A06718" w:rsidRPr="00D35AA5" w:rsidRDefault="00A06718" w:rsidP="00A06718">
      <w:pPr>
        <w:pageBreakBefore/>
        <w:jc w:val="center"/>
        <w:rPr>
          <w:lang w:val="el-GR"/>
        </w:rPr>
      </w:pPr>
      <w:r w:rsidRPr="00D35AA5">
        <w:rPr>
          <w:b/>
          <w:bCs/>
          <w:lang w:val="el-GR"/>
        </w:rPr>
        <w:lastRenderedPageBreak/>
        <w:t>Β: Οικονομική και χρηματοοικονομική επάρκεια</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b/>
          <w:i/>
          <w:lang w:val="el-GR"/>
        </w:rPr>
        <w:t xml:space="preserve">Ο οικονομικός φορέας πρέπει να παράσχει πληροφορίες </w:t>
      </w:r>
      <w:r w:rsidRPr="00D35AA5">
        <w:rPr>
          <w:b/>
          <w:u w:val="single"/>
          <w:lang w:val="el-GR"/>
        </w:rPr>
        <w:t>μόνον</w:t>
      </w:r>
      <w:r w:rsidRPr="00D35AA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rPr>
                <w:b/>
                <w:i/>
              </w:rPr>
              <w:t>Οικονομική</w:t>
            </w:r>
            <w:proofErr w:type="spellEnd"/>
            <w:r w:rsidRPr="00D35AA5">
              <w:rPr>
                <w:b/>
                <w:i/>
              </w:rPr>
              <w:t xml:space="preserve"> και </w:t>
            </w:r>
            <w:proofErr w:type="spellStart"/>
            <w:r w:rsidRPr="00D35AA5">
              <w:rPr>
                <w:b/>
                <w:i/>
              </w:rPr>
              <w:t>χρημ</w:t>
            </w:r>
            <w:proofErr w:type="spellEnd"/>
            <w:r w:rsidRPr="00D35AA5">
              <w:rPr>
                <w:b/>
                <w:i/>
              </w:rPr>
              <w:t>ατοοικονομική επ</w:t>
            </w:r>
            <w:proofErr w:type="spellStart"/>
            <w:r w:rsidRPr="00D35AA5">
              <w:rPr>
                <w:b/>
                <w:i/>
              </w:rPr>
              <w:t>άρκει</w:t>
            </w:r>
            <w:proofErr w:type="spellEnd"/>
            <w:r w:rsidRPr="00D35AA5">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962B13" w:rsidP="00D35AA5">
            <w:pPr>
              <w:spacing w:after="0"/>
              <w:rPr>
                <w:lang w:val="el-GR"/>
              </w:rPr>
            </w:pPr>
            <w:r w:rsidRPr="00962B13">
              <w:rPr>
                <w:lang w:val="el-GR"/>
              </w:rPr>
              <w:t>1</w:t>
            </w:r>
            <w:r w:rsidR="00A06718" w:rsidRPr="00D35AA5">
              <w:rPr>
                <w:lang w:val="el-GR"/>
              </w:rPr>
              <w:t xml:space="preserve">α) Ο ετήσιος («ειδικός») </w:t>
            </w:r>
            <w:r w:rsidR="00A06718" w:rsidRPr="00D35AA5">
              <w:rPr>
                <w:b/>
                <w:lang w:val="el-GR"/>
              </w:rPr>
              <w:t>κύκλος εργασιών του οικονομικού φορέα στον επιχειρηματικό τομέα που καλύπτεται από τη σύμβαση</w:t>
            </w:r>
            <w:r w:rsidR="00A06718" w:rsidRPr="00D35AA5">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6718" w:rsidRPr="00D35AA5" w:rsidRDefault="00962B13" w:rsidP="00D35AA5">
            <w:pPr>
              <w:spacing w:after="0"/>
              <w:rPr>
                <w:lang w:val="el-GR"/>
              </w:rPr>
            </w:pPr>
            <w:r>
              <w:rPr>
                <w:b/>
                <w:bCs/>
                <w:lang w:val="el-GR"/>
              </w:rPr>
              <w:t>και</w:t>
            </w:r>
            <w:r w:rsidR="00A06718" w:rsidRPr="00D35AA5">
              <w:rPr>
                <w:b/>
                <w:bCs/>
                <w:lang w:val="el-GR"/>
              </w:rPr>
              <w:t>,</w:t>
            </w:r>
          </w:p>
          <w:p w:rsidR="00A06718" w:rsidRPr="00D35AA5" w:rsidRDefault="00962B13" w:rsidP="00D35AA5">
            <w:pPr>
              <w:spacing w:after="0"/>
              <w:rPr>
                <w:lang w:val="el-GR"/>
              </w:rPr>
            </w:pPr>
            <w:r w:rsidRPr="00962B13">
              <w:rPr>
                <w:lang w:val="el-GR"/>
              </w:rPr>
              <w:t>1</w:t>
            </w:r>
            <w:r w:rsidR="00A06718" w:rsidRPr="00D35AA5">
              <w:rPr>
                <w:lang w:val="el-GR"/>
              </w:rPr>
              <w:t xml:space="preserve">β) Ο </w:t>
            </w:r>
            <w:r w:rsidR="00A06718" w:rsidRPr="00D35AA5">
              <w:rPr>
                <w:b/>
                <w:lang w:val="el-GR"/>
              </w:rPr>
              <w:t>μέσος</w:t>
            </w:r>
            <w:r w:rsidR="00A06718" w:rsidRPr="00D35AA5">
              <w:rPr>
                <w:lang w:val="el-GR"/>
              </w:rPr>
              <w:t xml:space="preserve"> ετήσιος </w:t>
            </w:r>
            <w:r w:rsidR="00A06718" w:rsidRPr="00D35AA5">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A06718" w:rsidRPr="00D35AA5">
              <w:rPr>
                <w:rStyle w:val="a6"/>
              </w:rPr>
              <w:endnoteReference w:id="32"/>
            </w:r>
            <w:r w:rsidR="00A06718" w:rsidRPr="00D35AA5">
              <w:rPr>
                <w:lang w:val="el-GR"/>
              </w:rPr>
              <w:t>:</w:t>
            </w:r>
          </w:p>
          <w:p w:rsidR="00A06718" w:rsidRPr="00D35AA5" w:rsidRDefault="00A06718" w:rsidP="00D35AA5">
            <w:pPr>
              <w:spacing w:after="0"/>
              <w:rPr>
                <w:lang w:val="el-GR"/>
              </w:rPr>
            </w:pPr>
            <w:r w:rsidRPr="00D35AA5">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rPr>
                <w:lang w:val="el-GR"/>
              </w:rPr>
            </w:pPr>
            <w:r w:rsidRPr="00D35AA5">
              <w:rPr>
                <w:lang w:val="el-GR"/>
              </w:rPr>
              <w:t>έτος: [……] κύκλος εργασιών: [……][…] νόμισμα</w:t>
            </w:r>
          </w:p>
          <w:p w:rsidR="00A06718" w:rsidRPr="00D35AA5" w:rsidRDefault="00A06718" w:rsidP="00D35AA5">
            <w:pPr>
              <w:spacing w:after="0"/>
              <w:rPr>
                <w:lang w:val="el-GR"/>
              </w:rPr>
            </w:pPr>
            <w:r w:rsidRPr="00D35AA5">
              <w:rPr>
                <w:lang w:val="el-GR"/>
              </w:rPr>
              <w:t>έτος: [……] κύκλος εργασιών: [……][…] νόμισμα</w:t>
            </w:r>
          </w:p>
          <w:p w:rsidR="00A06718" w:rsidRPr="00D35AA5" w:rsidRDefault="00A06718" w:rsidP="00D35AA5">
            <w:pPr>
              <w:spacing w:after="0"/>
              <w:rPr>
                <w:lang w:val="el-GR"/>
              </w:rPr>
            </w:pPr>
            <w:r w:rsidRPr="00D35AA5">
              <w:rPr>
                <w:lang w:val="el-GR"/>
              </w:rPr>
              <w:t>έτος: [……] κύκλος εργασιών: [……][…] νόμισμα</w:t>
            </w: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p>
          <w:p w:rsidR="00A06718" w:rsidRPr="00D35AA5" w:rsidRDefault="00A06718" w:rsidP="00D35AA5">
            <w:pPr>
              <w:spacing w:after="0"/>
              <w:rPr>
                <w:lang w:val="el-GR"/>
              </w:rPr>
            </w:pPr>
            <w:r w:rsidRPr="00D35AA5">
              <w:rPr>
                <w:lang w:val="el-GR"/>
              </w:rPr>
              <w:t>(αριθμός ετών, μέσος κύκλος εργασιών)</w:t>
            </w:r>
            <w:r w:rsidRPr="00D35AA5">
              <w:rPr>
                <w:b/>
                <w:lang w:val="el-GR"/>
              </w:rPr>
              <w:t>:</w:t>
            </w:r>
            <w:r w:rsidRPr="00D35AA5">
              <w:rPr>
                <w:lang w:val="el-GR"/>
              </w:rPr>
              <w:t xml:space="preserve"> </w:t>
            </w:r>
          </w:p>
          <w:p w:rsidR="00A06718" w:rsidRPr="00D35AA5" w:rsidRDefault="00A06718" w:rsidP="00D35AA5">
            <w:pPr>
              <w:spacing w:after="0"/>
              <w:rPr>
                <w:lang w:val="el-GR"/>
              </w:rPr>
            </w:pPr>
            <w:r w:rsidRPr="00D35AA5">
              <w:rPr>
                <w:lang w:val="el-GR"/>
              </w:rPr>
              <w:t>[……],[……][…] νόμισμα</w:t>
            </w: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i/>
                <w:lang w:val="el-GR"/>
              </w:rPr>
            </w:pPr>
          </w:p>
          <w:p w:rsidR="00A06718" w:rsidRPr="00D35AA5" w:rsidRDefault="00A06718" w:rsidP="00D35AA5">
            <w:pPr>
              <w:spacing w:after="0"/>
              <w:rPr>
                <w:lang w:val="el-GR"/>
              </w:rPr>
            </w:pPr>
            <w:r w:rsidRPr="00D35AA5">
              <w:rPr>
                <w:i/>
                <w:lang w:val="el-GR"/>
              </w:rPr>
              <w:t xml:space="preserve">(διαδικτυακή διεύθυνση, αρχή ή φορέας έκδοσης, επακριβή στοιχεία αναφοράς των εγγράφων): </w:t>
            </w:r>
          </w:p>
          <w:p w:rsidR="00A06718" w:rsidRPr="00D35AA5" w:rsidRDefault="00A06718" w:rsidP="00D35AA5">
            <w:pPr>
              <w:spacing w:after="0"/>
            </w:pPr>
            <w:r w:rsidRPr="00D35AA5">
              <w:rPr>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962B13" w:rsidP="00D35AA5">
            <w:pPr>
              <w:spacing w:after="0"/>
              <w:rPr>
                <w:lang w:val="el-GR"/>
              </w:rPr>
            </w:pPr>
            <w:r w:rsidRPr="00962B13">
              <w:rPr>
                <w:lang w:val="el-GR"/>
              </w:rPr>
              <w:t>2</w:t>
            </w:r>
            <w:r w:rsidR="00A06718" w:rsidRPr="00D35AA5">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bl>
    <w:p w:rsidR="00A06718" w:rsidRPr="00D35AA5" w:rsidRDefault="00A06718" w:rsidP="00A06718">
      <w:pPr>
        <w:pStyle w:val="SectionTitle"/>
        <w:ind w:firstLine="0"/>
      </w:pPr>
    </w:p>
    <w:p w:rsidR="00A06718" w:rsidRPr="00962B13" w:rsidRDefault="00A06718" w:rsidP="00A06718">
      <w:pPr>
        <w:pageBreakBefore/>
        <w:jc w:val="center"/>
        <w:rPr>
          <w:lang w:val="el-GR"/>
        </w:rPr>
      </w:pPr>
      <w:r w:rsidRPr="00962B13">
        <w:rPr>
          <w:b/>
          <w:bCs/>
          <w:lang w:val="el-GR"/>
        </w:rPr>
        <w:lastRenderedPageBreak/>
        <w:t>Γ: Τεχνική και επαγγελματική ικανότητα</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b/>
          <w:sz w:val="21"/>
          <w:szCs w:val="21"/>
          <w:lang w:val="el-GR"/>
        </w:rPr>
        <w:t>Ο οικονομικός φορέας πρέπει να παράσχε</w:t>
      </w:r>
      <w:r w:rsidRPr="00D35AA5">
        <w:rPr>
          <w:b/>
          <w:i/>
          <w:sz w:val="21"/>
          <w:szCs w:val="21"/>
          <w:lang w:val="el-GR"/>
        </w:rPr>
        <w:t>ι</w:t>
      </w:r>
      <w:r w:rsidRPr="00D35AA5">
        <w:rPr>
          <w:b/>
          <w:sz w:val="21"/>
          <w:szCs w:val="21"/>
          <w:lang w:val="el-GR"/>
        </w:rPr>
        <w:t xml:space="preserve"> πληροφορίες </w:t>
      </w:r>
      <w:r w:rsidRPr="00D35AA5">
        <w:rPr>
          <w:b/>
          <w:sz w:val="21"/>
          <w:szCs w:val="21"/>
          <w:u w:val="single"/>
          <w:lang w:val="el-GR"/>
        </w:rPr>
        <w:t>μόνον</w:t>
      </w:r>
      <w:r w:rsidRPr="00D35AA5">
        <w:rPr>
          <w:b/>
          <w:sz w:val="21"/>
          <w:szCs w:val="21"/>
          <w:lang w:val="el-GR"/>
        </w:rPr>
        <w:t xml:space="preserve"> όταν τα σχετικά κριτήρια επιλογής έχουν οριστεί από την αναθέτουσα αρχή ή τον αναθέτοντα φορέα  </w:t>
      </w:r>
      <w:r w:rsidRPr="00D35AA5">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pPr>
            <w:proofErr w:type="spellStart"/>
            <w:r w:rsidRPr="00D35AA5">
              <w:rPr>
                <w:b/>
                <w:i/>
              </w:rPr>
              <w:t>Τεχνική</w:t>
            </w:r>
            <w:proofErr w:type="spellEnd"/>
            <w:r w:rsidRPr="00D35AA5">
              <w:rPr>
                <w:b/>
                <w:i/>
              </w:rPr>
              <w:t xml:space="preserve"> και επα</w:t>
            </w:r>
            <w:proofErr w:type="spellStart"/>
            <w:r w:rsidRPr="00D35AA5">
              <w:rPr>
                <w:b/>
                <w:i/>
              </w:rPr>
              <w:t>γγελμ</w:t>
            </w:r>
            <w:proofErr w:type="spellEnd"/>
            <w:r w:rsidRPr="00D35AA5">
              <w:rPr>
                <w:b/>
                <w:i/>
              </w:rPr>
              <w:t xml:space="preserve">ατική </w:t>
            </w:r>
            <w:proofErr w:type="spellStart"/>
            <w:r w:rsidRPr="00D35AA5">
              <w:rPr>
                <w:b/>
                <w:i/>
              </w:rPr>
              <w:t>ικ</w:t>
            </w:r>
            <w:proofErr w:type="spellEnd"/>
            <w:r w:rsidRPr="00D35AA5">
              <w:rPr>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962B13" w:rsidP="00D35AA5">
            <w:pPr>
              <w:spacing w:after="0"/>
              <w:rPr>
                <w:lang w:val="el-GR"/>
              </w:rPr>
            </w:pPr>
            <w:r>
              <w:rPr>
                <w:lang w:val="el-GR"/>
              </w:rPr>
              <w:t>1</w:t>
            </w:r>
            <w:r w:rsidR="00A06718" w:rsidRPr="00D35AA5">
              <w:rPr>
                <w:lang w:val="el-GR"/>
              </w:rPr>
              <w:t xml:space="preserve">) Μόνο για </w:t>
            </w:r>
            <w:r w:rsidR="00A06718" w:rsidRPr="00D35AA5">
              <w:rPr>
                <w:b/>
                <w:i/>
                <w:lang w:val="el-GR"/>
              </w:rPr>
              <w:t>δημόσιες συμβάσεις προμηθειών και δημόσιες συμβάσεις υπηρεσιών</w:t>
            </w:r>
            <w:r w:rsidR="00A06718" w:rsidRPr="00D35AA5">
              <w:rPr>
                <w:lang w:val="el-GR"/>
              </w:rPr>
              <w:t>:</w:t>
            </w:r>
          </w:p>
          <w:p w:rsidR="00A06718" w:rsidRPr="00D35AA5" w:rsidRDefault="00A06718" w:rsidP="00D35AA5">
            <w:pPr>
              <w:spacing w:after="0"/>
              <w:rPr>
                <w:lang w:val="el-GR"/>
              </w:rPr>
            </w:pPr>
            <w:r w:rsidRPr="00D35AA5">
              <w:rPr>
                <w:lang w:val="el-GR"/>
              </w:rPr>
              <w:t>Κατά τη διάρκεια της περιόδου αναφοράς</w:t>
            </w:r>
            <w:r w:rsidRPr="00D35AA5">
              <w:rPr>
                <w:rStyle w:val="a0"/>
                <w:rFonts w:cs="Calibri"/>
              </w:rPr>
              <w:endnoteReference w:id="33"/>
            </w:r>
            <w:r w:rsidRPr="00D35AA5">
              <w:rPr>
                <w:lang w:val="el-GR"/>
              </w:rPr>
              <w:t xml:space="preserve">, ο οικονομικός φορέας έχει </w:t>
            </w:r>
            <w:r w:rsidRPr="00D35AA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6718" w:rsidRPr="00D35AA5" w:rsidRDefault="00A06718" w:rsidP="00D35AA5">
            <w:pPr>
              <w:spacing w:after="0"/>
              <w:rPr>
                <w:lang w:val="el-GR"/>
              </w:rPr>
            </w:pPr>
            <w:r w:rsidRPr="00D35AA5">
              <w:rPr>
                <w:lang w:val="el-GR"/>
              </w:rPr>
              <w:t xml:space="preserve">Κατά τη σύνταξη του σχετικού καταλόγου αναφέρετε τα ποσά, τις ημερομηνίες και τους παραλήπτες </w:t>
            </w:r>
            <w:r w:rsidRPr="00962B13">
              <w:rPr>
                <w:b/>
                <w:u w:val="single"/>
                <w:lang w:val="el-GR"/>
              </w:rPr>
              <w:t>δημόσιους ή ιδιωτικούς</w:t>
            </w:r>
            <w:r w:rsidRPr="00D35AA5">
              <w:rPr>
                <w:rStyle w:val="a0"/>
                <w:rFonts w:cs="Calibri"/>
              </w:rPr>
              <w:endnoteReference w:id="34"/>
            </w:r>
            <w:r w:rsidRPr="00D35AA5">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rPr>
                <w:lang w:val="el-GR"/>
              </w:rPr>
            </w:pPr>
            <w:r w:rsidRPr="00D35AA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6718" w:rsidRPr="00D35AA5" w:rsidRDefault="00A06718" w:rsidP="00D35AA5">
            <w:pPr>
              <w:spacing w:after="0"/>
            </w:pPr>
            <w:r w:rsidRPr="00D35AA5">
              <w:t>[…...........]</w:t>
            </w:r>
          </w:p>
          <w:tbl>
            <w:tblPr>
              <w:tblW w:w="4336" w:type="dxa"/>
              <w:tblLayout w:type="fixed"/>
              <w:tblLook w:val="0000" w:firstRow="0" w:lastRow="0" w:firstColumn="0" w:lastColumn="0" w:noHBand="0" w:noVBand="0"/>
            </w:tblPr>
            <w:tblGrid>
              <w:gridCol w:w="1078"/>
              <w:gridCol w:w="851"/>
              <w:gridCol w:w="1232"/>
              <w:gridCol w:w="1175"/>
            </w:tblGrid>
            <w:tr w:rsidR="00A06718" w:rsidRPr="00D35AA5" w:rsidTr="00962B13">
              <w:tc>
                <w:tcPr>
                  <w:tcW w:w="1078" w:type="dxa"/>
                  <w:tcBorders>
                    <w:top w:val="single" w:sz="4" w:space="0" w:color="000000"/>
                    <w:left w:val="single" w:sz="4" w:space="0" w:color="000000"/>
                    <w:bottom w:val="single" w:sz="4" w:space="0" w:color="000000"/>
                  </w:tcBorders>
                  <w:shd w:val="clear" w:color="auto" w:fill="auto"/>
                </w:tcPr>
                <w:p w:rsidR="00A06718" w:rsidRPr="00962B13" w:rsidRDefault="00A06718" w:rsidP="00D35AA5">
                  <w:pPr>
                    <w:spacing w:after="0"/>
                    <w:rPr>
                      <w:b/>
                      <w:sz w:val="18"/>
                      <w:szCs w:val="18"/>
                    </w:rPr>
                  </w:pPr>
                  <w:proofErr w:type="spellStart"/>
                  <w:r w:rsidRPr="00962B13">
                    <w:rPr>
                      <w:b/>
                      <w:sz w:val="18"/>
                      <w:szCs w:val="18"/>
                    </w:rPr>
                    <w:t>Περιγρ</w:t>
                  </w:r>
                  <w:proofErr w:type="spellEnd"/>
                  <w:r w:rsidRPr="00962B13">
                    <w:rPr>
                      <w:b/>
                      <w:sz w:val="18"/>
                      <w:szCs w:val="18"/>
                    </w:rPr>
                    <w:t>αφή</w:t>
                  </w:r>
                </w:p>
              </w:tc>
              <w:tc>
                <w:tcPr>
                  <w:tcW w:w="851" w:type="dxa"/>
                  <w:tcBorders>
                    <w:top w:val="single" w:sz="4" w:space="0" w:color="000000"/>
                    <w:left w:val="single" w:sz="4" w:space="0" w:color="000000"/>
                    <w:bottom w:val="single" w:sz="4" w:space="0" w:color="000000"/>
                  </w:tcBorders>
                  <w:shd w:val="clear" w:color="auto" w:fill="auto"/>
                </w:tcPr>
                <w:p w:rsidR="00A06718" w:rsidRPr="00962B13" w:rsidRDefault="00A06718" w:rsidP="00D35AA5">
                  <w:pPr>
                    <w:spacing w:after="0"/>
                    <w:rPr>
                      <w:b/>
                      <w:sz w:val="18"/>
                      <w:szCs w:val="18"/>
                    </w:rPr>
                  </w:pPr>
                  <w:r w:rsidRPr="00962B13">
                    <w:rPr>
                      <w:b/>
                      <w:sz w:val="18"/>
                      <w:szCs w:val="18"/>
                    </w:rPr>
                    <w:t>π</w:t>
                  </w:r>
                  <w:proofErr w:type="spellStart"/>
                  <w:r w:rsidRPr="00962B13">
                    <w:rPr>
                      <w:b/>
                      <w:sz w:val="18"/>
                      <w:szCs w:val="18"/>
                    </w:rPr>
                    <w:t>οσά</w:t>
                  </w:r>
                  <w:proofErr w:type="spellEnd"/>
                </w:p>
              </w:tc>
              <w:tc>
                <w:tcPr>
                  <w:tcW w:w="1232" w:type="dxa"/>
                  <w:tcBorders>
                    <w:top w:val="single" w:sz="4" w:space="0" w:color="000000"/>
                    <w:left w:val="single" w:sz="4" w:space="0" w:color="000000"/>
                    <w:bottom w:val="single" w:sz="4" w:space="0" w:color="000000"/>
                  </w:tcBorders>
                  <w:shd w:val="clear" w:color="auto" w:fill="auto"/>
                </w:tcPr>
                <w:p w:rsidR="00A06718" w:rsidRPr="00962B13" w:rsidRDefault="00A06718" w:rsidP="00D35AA5">
                  <w:pPr>
                    <w:spacing w:after="0"/>
                    <w:rPr>
                      <w:b/>
                      <w:sz w:val="18"/>
                      <w:szCs w:val="18"/>
                    </w:rPr>
                  </w:pPr>
                  <w:proofErr w:type="spellStart"/>
                  <w:r w:rsidRPr="00962B13">
                    <w:rPr>
                      <w:b/>
                      <w:sz w:val="18"/>
                      <w:szCs w:val="18"/>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06718" w:rsidRPr="00962B13" w:rsidRDefault="00A06718" w:rsidP="00D35AA5">
                  <w:pPr>
                    <w:spacing w:after="0"/>
                    <w:rPr>
                      <w:b/>
                      <w:sz w:val="18"/>
                      <w:szCs w:val="18"/>
                    </w:rPr>
                  </w:pPr>
                  <w:r w:rsidRPr="00962B13">
                    <w:rPr>
                      <w:b/>
                      <w:sz w:val="18"/>
                      <w:szCs w:val="18"/>
                    </w:rPr>
                    <w:t>παρα</w:t>
                  </w:r>
                  <w:proofErr w:type="spellStart"/>
                  <w:r w:rsidRPr="00962B13">
                    <w:rPr>
                      <w:b/>
                      <w:sz w:val="18"/>
                      <w:szCs w:val="18"/>
                    </w:rPr>
                    <w:t>λή</w:t>
                  </w:r>
                  <w:proofErr w:type="spellEnd"/>
                  <w:r w:rsidRPr="00962B13">
                    <w:rPr>
                      <w:b/>
                      <w:sz w:val="18"/>
                      <w:szCs w:val="18"/>
                    </w:rPr>
                    <w:t>πτες</w:t>
                  </w:r>
                </w:p>
              </w:tc>
            </w:tr>
            <w:tr w:rsidR="00A06718" w:rsidRPr="00D35AA5" w:rsidTr="00962B13">
              <w:tc>
                <w:tcPr>
                  <w:tcW w:w="1078"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851"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1232"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napToGrid w:val="0"/>
                    <w:spacing w:after="0"/>
                  </w:pPr>
                </w:p>
              </w:tc>
            </w:tr>
          </w:tbl>
          <w:p w:rsidR="00A06718" w:rsidRPr="00D35AA5" w:rsidRDefault="00A06718" w:rsidP="00D35AA5">
            <w:pPr>
              <w:spacing w:after="0"/>
            </w:pPr>
          </w:p>
        </w:tc>
      </w:tr>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290BAC" w:rsidP="00D35AA5">
            <w:pPr>
              <w:spacing w:after="0"/>
              <w:rPr>
                <w:lang w:val="el-GR"/>
              </w:rPr>
            </w:pPr>
            <w:r w:rsidRPr="00290BAC">
              <w:rPr>
                <w:lang w:val="el-GR"/>
              </w:rPr>
              <w:t>2</w:t>
            </w:r>
            <w:r w:rsidR="00A06718" w:rsidRPr="00D35AA5">
              <w:rPr>
                <w:lang w:val="el-GR"/>
              </w:rPr>
              <w:t xml:space="preserve">) Ο οικονομικός φορέας </w:t>
            </w:r>
            <w:r w:rsidR="00A06718" w:rsidRPr="00D35AA5">
              <w:rPr>
                <w:b/>
                <w:lang w:val="el-GR"/>
              </w:rPr>
              <w:t>προτίθεται, να αναθέσει σε τρίτους υπό μορφή υπεργολαβίας</w:t>
            </w:r>
            <w:r w:rsidR="00A06718" w:rsidRPr="00D35AA5">
              <w:rPr>
                <w:rStyle w:val="a0"/>
                <w:rFonts w:cs="Calibri"/>
              </w:rPr>
              <w:endnoteReference w:id="35"/>
            </w:r>
            <w:r w:rsidR="00A06718" w:rsidRPr="00D35AA5">
              <w:rPr>
                <w:lang w:val="el-GR"/>
              </w:rPr>
              <w:t xml:space="preserve"> το ακόλουθο</w:t>
            </w:r>
            <w:r w:rsidR="00A06718" w:rsidRPr="00D35AA5">
              <w:rPr>
                <w:b/>
                <w:lang w:val="el-GR"/>
              </w:rPr>
              <w:t xml:space="preserve"> τμήμα (δηλ. ποσοστό)</w:t>
            </w:r>
            <w:r w:rsidR="00A06718" w:rsidRPr="00D35AA5">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t>[....……]</w:t>
            </w:r>
          </w:p>
        </w:tc>
      </w:tr>
    </w:tbl>
    <w:p w:rsidR="00A06718" w:rsidRPr="00D35AA5" w:rsidRDefault="00A06718" w:rsidP="00A06718">
      <w:pPr>
        <w:pStyle w:val="SectionTitle"/>
        <w:ind w:firstLine="0"/>
      </w:pPr>
    </w:p>
    <w:p w:rsidR="00A06718" w:rsidRPr="00D35AA5" w:rsidRDefault="00A06718" w:rsidP="00A06718">
      <w:pPr>
        <w:jc w:val="center"/>
        <w:rPr>
          <w:b/>
          <w:bCs/>
          <w:lang w:val="el-GR"/>
        </w:rPr>
      </w:pPr>
    </w:p>
    <w:p w:rsidR="00A06718" w:rsidRPr="00D35AA5" w:rsidRDefault="00A06718" w:rsidP="00A06718">
      <w:pPr>
        <w:pageBreakBefore/>
        <w:jc w:val="center"/>
        <w:rPr>
          <w:lang w:val="el-GR"/>
        </w:rPr>
      </w:pPr>
      <w:r w:rsidRPr="00D35AA5">
        <w:rPr>
          <w:b/>
          <w:bCs/>
          <w:lang w:val="el-GR"/>
        </w:rPr>
        <w:lastRenderedPageBreak/>
        <w:t>Δ: Συστήματα διασφάλισης ποιότητας και πρότυπα περιβαλλοντικής διαχείρισης</w:t>
      </w:r>
    </w:p>
    <w:p w:rsidR="00A06718" w:rsidRPr="00D35AA5" w:rsidRDefault="00A06718" w:rsidP="00A06718">
      <w:pPr>
        <w:pBdr>
          <w:top w:val="single" w:sz="4" w:space="1" w:color="000000"/>
          <w:left w:val="single" w:sz="4" w:space="4" w:color="000000"/>
          <w:bottom w:val="single" w:sz="4" w:space="1" w:color="000000"/>
          <w:right w:val="single" w:sz="4" w:space="4" w:color="000000"/>
        </w:pBdr>
        <w:shd w:val="clear" w:color="auto" w:fill="BFBFBF"/>
        <w:rPr>
          <w:lang w:val="el-GR"/>
        </w:rPr>
      </w:pPr>
      <w:r w:rsidRPr="00D35AA5">
        <w:rPr>
          <w:b/>
          <w:i/>
          <w:lang w:val="el-GR"/>
        </w:rPr>
        <w:t xml:space="preserve">Ο οικονομικός φορέας πρέπει να παράσχει πληροφορίες </w:t>
      </w:r>
      <w:r w:rsidRPr="00D35AA5">
        <w:rPr>
          <w:b/>
          <w:u w:val="single"/>
          <w:lang w:val="el-GR"/>
        </w:rPr>
        <w:t>μόνον</w:t>
      </w:r>
      <w:r w:rsidRPr="00D35AA5">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A06718" w:rsidRPr="00D35AA5"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pPr>
            <w:r w:rsidRPr="00D35AA5">
              <w:rPr>
                <w:b/>
                <w:i/>
              </w:rPr>
              <w:t>Απ</w:t>
            </w:r>
            <w:proofErr w:type="spellStart"/>
            <w:r w:rsidRPr="00D35AA5">
              <w:rPr>
                <w:b/>
                <w:i/>
              </w:rPr>
              <w:t>άντηση</w:t>
            </w:r>
            <w:proofErr w:type="spellEnd"/>
            <w:r w:rsidRPr="00D35AA5">
              <w:rPr>
                <w:b/>
                <w:i/>
              </w:rPr>
              <w:t>:</w:t>
            </w:r>
          </w:p>
        </w:tc>
      </w:tr>
      <w:tr w:rsidR="00A06718" w:rsidRPr="00CC7850" w:rsidTr="00D35AA5">
        <w:tc>
          <w:tcPr>
            <w:tcW w:w="4479" w:type="dxa"/>
            <w:tcBorders>
              <w:top w:val="single" w:sz="4" w:space="0" w:color="000000"/>
              <w:left w:val="single" w:sz="4" w:space="0" w:color="000000"/>
              <w:bottom w:val="single" w:sz="4" w:space="0" w:color="000000"/>
            </w:tcBorders>
            <w:shd w:val="clear" w:color="auto" w:fill="auto"/>
          </w:tcPr>
          <w:p w:rsidR="00A06718" w:rsidRPr="00D35AA5" w:rsidRDefault="00A06718" w:rsidP="00D35AA5">
            <w:pPr>
              <w:spacing w:after="0"/>
              <w:rPr>
                <w:lang w:val="el-GR"/>
              </w:rPr>
            </w:pPr>
            <w:r w:rsidRPr="00D35AA5">
              <w:rPr>
                <w:color w:val="000000"/>
                <w:lang w:val="el-GR"/>
              </w:rPr>
              <w:t xml:space="preserve">Θα είναι σε θέση ο οικονομικός φορέας να προσκομίσει </w:t>
            </w:r>
            <w:r w:rsidRPr="00D35AA5">
              <w:rPr>
                <w:b/>
                <w:color w:val="000000"/>
                <w:lang w:val="el-GR"/>
              </w:rPr>
              <w:t>πιστοποιητικά</w:t>
            </w:r>
            <w:r w:rsidRPr="00D35AA5">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000D5784">
              <w:rPr>
                <w:b/>
                <w:color w:val="000000"/>
                <w:lang w:val="el-GR"/>
              </w:rPr>
              <w:t>πρότυπα διασφάλισης</w:t>
            </w:r>
            <w:r w:rsidR="000D5784" w:rsidRPr="000D5784">
              <w:rPr>
                <w:b/>
                <w:color w:val="000000"/>
                <w:lang w:val="el-GR"/>
              </w:rPr>
              <w:t xml:space="preserve"> </w:t>
            </w:r>
            <w:r w:rsidRPr="00D35AA5">
              <w:rPr>
                <w:b/>
                <w:color w:val="000000"/>
                <w:lang w:val="el-GR"/>
              </w:rPr>
              <w:t>ποιότητας</w:t>
            </w:r>
            <w:r w:rsidRPr="00D35AA5">
              <w:rPr>
                <w:color w:val="000000"/>
                <w:lang w:val="el-GR"/>
              </w:rPr>
              <w:t>, συμπεριλαμβανομένης της προσβασιμότητας για άτομα με ειδικές ανάγκες;</w:t>
            </w:r>
          </w:p>
          <w:p w:rsidR="00A06718" w:rsidRPr="00D35AA5" w:rsidRDefault="00A06718" w:rsidP="00D35AA5">
            <w:pPr>
              <w:spacing w:after="0"/>
              <w:rPr>
                <w:lang w:val="el-GR"/>
              </w:rPr>
            </w:pPr>
            <w:r w:rsidRPr="00D35AA5">
              <w:rPr>
                <w:b/>
                <w:color w:val="000000"/>
                <w:lang w:val="el-GR"/>
              </w:rPr>
              <w:t>Εάν όχι</w:t>
            </w:r>
            <w:r w:rsidRPr="00D35AA5">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6718" w:rsidRPr="00D35AA5" w:rsidRDefault="00A06718" w:rsidP="00D35AA5">
            <w:pPr>
              <w:spacing w:after="0"/>
              <w:rPr>
                <w:lang w:val="el-GR"/>
              </w:rPr>
            </w:pPr>
            <w:r w:rsidRPr="00D35AA5">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6718" w:rsidRPr="00D35AA5" w:rsidRDefault="00A06718" w:rsidP="00D35AA5">
            <w:pPr>
              <w:spacing w:after="0"/>
              <w:jc w:val="left"/>
              <w:rPr>
                <w:lang w:val="el-GR"/>
              </w:rPr>
            </w:pPr>
            <w:r w:rsidRPr="00D35AA5">
              <w:rPr>
                <w:lang w:val="el-GR"/>
              </w:rPr>
              <w:t>[] Ναι [] Όχι</w:t>
            </w: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p>
          <w:p w:rsidR="00A06718" w:rsidRPr="00D35AA5" w:rsidRDefault="00A06718" w:rsidP="00D35AA5">
            <w:pPr>
              <w:spacing w:after="0"/>
              <w:jc w:val="left"/>
              <w:rPr>
                <w:lang w:val="el-GR"/>
              </w:rPr>
            </w:pPr>
            <w:r w:rsidRPr="00D35AA5">
              <w:rPr>
                <w:lang w:val="el-GR"/>
              </w:rPr>
              <w:t>[……] [……]</w:t>
            </w:r>
          </w:p>
          <w:p w:rsidR="00A06718" w:rsidRPr="00D35AA5" w:rsidRDefault="00A06718" w:rsidP="00D35AA5">
            <w:pPr>
              <w:spacing w:after="0"/>
              <w:jc w:val="left"/>
              <w:rPr>
                <w:i/>
                <w:lang w:val="el-GR"/>
              </w:rPr>
            </w:pPr>
          </w:p>
          <w:p w:rsidR="00A06718" w:rsidRPr="00D35AA5" w:rsidRDefault="00A06718" w:rsidP="00D35AA5">
            <w:pPr>
              <w:spacing w:after="0"/>
              <w:jc w:val="left"/>
              <w:rPr>
                <w:i/>
                <w:lang w:val="el-GR"/>
              </w:rPr>
            </w:pPr>
          </w:p>
          <w:p w:rsidR="00A06718" w:rsidRPr="00D35AA5" w:rsidRDefault="00A06718" w:rsidP="00D35AA5">
            <w:pPr>
              <w:spacing w:after="0"/>
              <w:jc w:val="left"/>
              <w:rPr>
                <w:i/>
                <w:lang w:val="el-GR"/>
              </w:rPr>
            </w:pPr>
          </w:p>
          <w:p w:rsidR="00A06718" w:rsidRPr="00D35AA5" w:rsidRDefault="00A06718" w:rsidP="00D35AA5">
            <w:pPr>
              <w:spacing w:after="0"/>
              <w:jc w:val="left"/>
              <w:rPr>
                <w:lang w:val="el-GR"/>
              </w:rPr>
            </w:pPr>
            <w:r w:rsidRPr="00D35AA5">
              <w:rPr>
                <w:i/>
                <w:lang w:val="el-GR"/>
              </w:rPr>
              <w:t>(διαδικτυακή διεύθυνση, αρχή ή φορέας έκδοσης, επακριβή στοιχεία αναφοράς των εγγράφων): [……][……][……]</w:t>
            </w:r>
          </w:p>
        </w:tc>
      </w:tr>
    </w:tbl>
    <w:p w:rsidR="00A06718" w:rsidRPr="00D35AA5" w:rsidRDefault="00A06718" w:rsidP="00A06718">
      <w:pPr>
        <w:jc w:val="center"/>
        <w:rPr>
          <w:lang w:val="el-GR"/>
        </w:rPr>
      </w:pPr>
    </w:p>
    <w:p w:rsidR="00A06718" w:rsidRPr="00D35AA5" w:rsidRDefault="00A06718" w:rsidP="00A06718">
      <w:pPr>
        <w:pStyle w:val="ChapterTitle"/>
      </w:pPr>
    </w:p>
    <w:p w:rsidR="00A06718" w:rsidRDefault="00A06718" w:rsidP="00A06718">
      <w:pPr>
        <w:pStyle w:val="ChapterTitle"/>
        <w:pageBreakBefore/>
      </w:pPr>
      <w:r>
        <w:rPr>
          <w:bCs/>
        </w:rPr>
        <w:lastRenderedPageBreak/>
        <w:t>Μέρος VI: Τελικές δηλώσεις</w:t>
      </w:r>
    </w:p>
    <w:p w:rsidR="00A06718" w:rsidRPr="00A06718" w:rsidRDefault="00A06718" w:rsidP="00A06718">
      <w:pPr>
        <w:rPr>
          <w:lang w:val="el-GR"/>
        </w:rPr>
      </w:pPr>
      <w:r w:rsidRPr="00A06718">
        <w:rPr>
          <w:i/>
          <w:lang w:val="el-GR"/>
        </w:rPr>
        <w:t xml:space="preserve">Ο κάτωθι υπογεγραμμένος, δηλώνω επισήμως ότι τα στοιχεία που έχω αναφέρει σύμφωνα με τα μέρη Ι – </w:t>
      </w:r>
      <w:r>
        <w:rPr>
          <w:i/>
        </w:rPr>
        <w:t>IV</w:t>
      </w:r>
      <w:r w:rsidRPr="00A06718">
        <w:rPr>
          <w:i/>
          <w:lang w:val="el-GR"/>
        </w:rPr>
        <w:t xml:space="preserve"> ανωτέρω είναι ακριβή και ορθά και ότι έχω πλήρη επίγνωση των συνεπειών σε περίπτωση σοβαρών ψευδών δηλώσεων.</w:t>
      </w:r>
    </w:p>
    <w:p w:rsidR="00A06718" w:rsidRPr="00A06718" w:rsidRDefault="00A06718" w:rsidP="00A06718">
      <w:pPr>
        <w:rPr>
          <w:lang w:val="el-GR"/>
        </w:rPr>
      </w:pPr>
      <w:r w:rsidRPr="00A06718">
        <w:rPr>
          <w:i/>
          <w:lang w:val="el-GR"/>
        </w:rPr>
        <w:t>Ο κάτωθι υπογεγραμμένος, δηλώνω επισήμως ότι είμαι</w:t>
      </w:r>
      <w:r w:rsidR="00743D0C">
        <w:rPr>
          <w:i/>
          <w:lang w:val="el-GR"/>
        </w:rPr>
        <w:t xml:space="preserve"> </w:t>
      </w:r>
      <w:r w:rsidRPr="00A06718">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6"/>
      </w:r>
      <w:r w:rsidRPr="00A06718">
        <w:rPr>
          <w:i/>
          <w:lang w:val="el-GR"/>
        </w:rPr>
        <w:t>, εκτός εάν :</w:t>
      </w:r>
    </w:p>
    <w:p w:rsidR="00A06718" w:rsidRPr="00A06718" w:rsidRDefault="00A06718" w:rsidP="00A06718">
      <w:pPr>
        <w:rPr>
          <w:lang w:val="el-GR"/>
        </w:rPr>
      </w:pPr>
      <w:r w:rsidRPr="00A0671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rPr>
        <w:endnoteReference w:id="37"/>
      </w:r>
      <w:r w:rsidRPr="00A06718">
        <w:rPr>
          <w:rStyle w:val="a0"/>
          <w:i/>
          <w:lang w:val="el-GR"/>
        </w:rPr>
        <w:t>.</w:t>
      </w:r>
    </w:p>
    <w:p w:rsidR="00A06718" w:rsidRPr="009053B1" w:rsidRDefault="00A06718" w:rsidP="00A06718">
      <w:pPr>
        <w:rPr>
          <w:i/>
          <w:lang w:val="el-GR"/>
        </w:rPr>
      </w:pPr>
      <w:r w:rsidRPr="0076108E">
        <w:rPr>
          <w:lang w:val="el-GR"/>
        </w:rPr>
        <w:t>β) η αναθέτουσα αρχή ή ο αναθέτων φορέας έχουν ήδη στην κατοχή τους τα σχετικά έγγραφα.</w:t>
      </w:r>
    </w:p>
    <w:p w:rsidR="00A06718" w:rsidRPr="00A06718" w:rsidRDefault="00A06718" w:rsidP="00A06718">
      <w:pPr>
        <w:rPr>
          <w:lang w:val="el-GR"/>
        </w:rPr>
      </w:pPr>
      <w:r w:rsidRPr="00A06718">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43D0C">
        <w:rPr>
          <w:i/>
          <w:lang w:val="el-GR"/>
        </w:rPr>
        <w:t>ποιημένου Εντύπου Υπεύθυνης Δήλω</w:t>
      </w:r>
      <w:r w:rsidRPr="00A06718">
        <w:rPr>
          <w:i/>
          <w:lang w:val="el-GR"/>
        </w:rPr>
        <w:t xml:space="preserve">σης για τους σκοπούς τ... </w:t>
      </w:r>
      <w:r w:rsidRPr="00A0671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6718">
        <w:rPr>
          <w:i/>
          <w:lang w:val="el-GR"/>
        </w:rPr>
        <w:t>.</w:t>
      </w:r>
    </w:p>
    <w:p w:rsidR="00A06718" w:rsidRPr="00A06718" w:rsidRDefault="00A06718" w:rsidP="00A06718">
      <w:pPr>
        <w:rPr>
          <w:i/>
          <w:lang w:val="el-GR"/>
        </w:rPr>
      </w:pPr>
    </w:p>
    <w:p w:rsidR="00A06718" w:rsidRDefault="00A06718" w:rsidP="00A06718">
      <w:pPr>
        <w:rPr>
          <w:i/>
          <w:lang w:val="el-GR"/>
        </w:rPr>
      </w:pPr>
      <w:r w:rsidRPr="00A06718">
        <w:rPr>
          <w:i/>
          <w:lang w:val="el-GR"/>
        </w:rPr>
        <w:t>Ημερομηνία, τόπος και, όπου ζητείται ή είναι απαραίτητο, υπογραφή(-</w:t>
      </w:r>
      <w:proofErr w:type="spellStart"/>
      <w:r w:rsidRPr="00A06718">
        <w:rPr>
          <w:i/>
          <w:lang w:val="el-GR"/>
        </w:rPr>
        <w:t>ές</w:t>
      </w:r>
      <w:proofErr w:type="spellEnd"/>
      <w:r w:rsidRPr="00A06718">
        <w:rPr>
          <w:i/>
          <w:lang w:val="el-GR"/>
        </w:rPr>
        <w:t xml:space="preserve">): [……]   </w:t>
      </w:r>
    </w:p>
    <w:p w:rsidR="007B0C86" w:rsidRDefault="007B0C86" w:rsidP="00A06718">
      <w:pPr>
        <w:rPr>
          <w:i/>
          <w:lang w:val="el-GR"/>
        </w:rPr>
      </w:pPr>
    </w:p>
    <w:p w:rsidR="007B0C86" w:rsidRDefault="007B0C86" w:rsidP="00A06718">
      <w:pPr>
        <w:rPr>
          <w:i/>
          <w:lang w:val="el-GR"/>
        </w:rPr>
      </w:pPr>
    </w:p>
    <w:p w:rsidR="007B0C86" w:rsidRDefault="007B0C86" w:rsidP="00A06718">
      <w:pPr>
        <w:rPr>
          <w:i/>
          <w:lang w:val="el-GR"/>
        </w:rPr>
      </w:pPr>
    </w:p>
    <w:p w:rsidR="007B0C86" w:rsidRDefault="007B0C86" w:rsidP="00A06718">
      <w:pPr>
        <w:rPr>
          <w:i/>
          <w:lang w:val="el-GR"/>
        </w:rPr>
      </w:pPr>
    </w:p>
    <w:p w:rsidR="007B0C86" w:rsidRDefault="007B0C86"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C47D9F" w:rsidRDefault="00C47D9F" w:rsidP="00A06718">
      <w:pPr>
        <w:rPr>
          <w:i/>
          <w:lang w:val="el-GR"/>
        </w:rPr>
      </w:pPr>
    </w:p>
    <w:p w:rsidR="007B0C86" w:rsidRDefault="007B0C86" w:rsidP="00A06718">
      <w:pPr>
        <w:rPr>
          <w:i/>
          <w:lang w:val="el-GR"/>
        </w:rPr>
      </w:pPr>
    </w:p>
    <w:p w:rsidR="00C47D9F" w:rsidRPr="005A4878" w:rsidRDefault="00C47D9F" w:rsidP="00A06718">
      <w:pPr>
        <w:rPr>
          <w:i/>
          <w:color w:val="FFFFFF"/>
          <w:lang w:val="el-GR"/>
        </w:rPr>
        <w:sectPr w:rsidR="00C47D9F" w:rsidRPr="005A4878" w:rsidSect="009D5A89">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20" w:footer="709" w:gutter="0"/>
          <w:cols w:space="720"/>
          <w:titlePg/>
          <w:docGrid w:linePitch="360"/>
        </w:sectPr>
      </w:pPr>
      <w:r w:rsidRPr="005A4878">
        <w:rPr>
          <w:rStyle w:val="EndnoteReference"/>
          <w:i/>
          <w:color w:val="FFFFFF"/>
          <w:lang w:val="el-GR"/>
        </w:rPr>
        <w:lastRenderedPageBreak/>
        <w:endnoteReference w:id="38"/>
      </w:r>
    </w:p>
    <w:p w:rsidR="00C47D9F" w:rsidRDefault="00C47D9F" w:rsidP="00A06718">
      <w:pPr>
        <w:rPr>
          <w:i/>
          <w:lang w:val="el-GR"/>
        </w:rPr>
      </w:pPr>
    </w:p>
    <w:p w:rsidR="00C1607C" w:rsidRPr="00B625B2" w:rsidRDefault="00C1607C" w:rsidP="00C1607C">
      <w:pPr>
        <w:pStyle w:val="Heading2"/>
        <w:tabs>
          <w:tab w:val="clear" w:pos="567"/>
          <w:tab w:val="left" w:pos="0"/>
        </w:tabs>
        <w:ind w:left="0" w:firstLine="0"/>
        <w:rPr>
          <w:lang w:val="el-GR"/>
        </w:rPr>
      </w:pPr>
      <w:bookmarkStart w:id="82" w:name="_Toc479333874"/>
      <w:bookmarkStart w:id="83" w:name="_Toc496690489"/>
      <w:r>
        <w:rPr>
          <w:lang w:val="el-GR"/>
        </w:rPr>
        <w:t>ΠΑΡΑΡΤΗΜΑ ΙV – ΠΙΝΑΚΕΣ ΟΙΚΟΝΟΜΙΚΗΣ ΠΡΟΣΦΟΡΑΣ</w:t>
      </w:r>
      <w:bookmarkEnd w:id="82"/>
      <w:bookmarkEnd w:id="83"/>
    </w:p>
    <w:p w:rsidR="00C47D9F" w:rsidRDefault="00C1607C" w:rsidP="00C1607C">
      <w:pPr>
        <w:rPr>
          <w:lang w:val="el-GR"/>
        </w:rPr>
      </w:pPr>
      <w:r>
        <w:rPr>
          <w:lang w:val="el-GR"/>
        </w:rPr>
        <w:br w:type="page"/>
      </w:r>
    </w:p>
    <w:p w:rsidR="00C1607C" w:rsidRPr="0016141B" w:rsidRDefault="00C1607C" w:rsidP="00C1607C">
      <w:pPr>
        <w:ind w:right="5"/>
        <w:rPr>
          <w:rFonts w:cs="Arial"/>
          <w:b/>
          <w:sz w:val="24"/>
          <w:lang w:val="el-GR"/>
        </w:rPr>
      </w:pPr>
      <w:r w:rsidRPr="0016141B">
        <w:rPr>
          <w:rFonts w:cs="Arial"/>
          <w:b/>
          <w:sz w:val="24"/>
          <w:lang w:val="el-GR"/>
        </w:rPr>
        <w:lastRenderedPageBreak/>
        <w:t>ΠΡΟΣ: ΤΟΝ ΕΙΔΙΚΟ ΛΟΓΑΡΙΑΣΜΟ ΚΟΝΔΥΛΙΩΝ ΕΡΕΥΝΑΣ ΤΟΥ ΟΙΚΟΝΟΜΙΚΟΥ ΠΑΝΕΠΙΣΤΗΜΙΟΥ ΑΘΗΝΩΝ</w:t>
      </w:r>
    </w:p>
    <w:p w:rsidR="00C1607C" w:rsidRDefault="00C1607C" w:rsidP="00C1607C">
      <w:pPr>
        <w:ind w:right="-56"/>
        <w:rPr>
          <w:szCs w:val="22"/>
          <w:lang w:val="el-GR"/>
        </w:rPr>
      </w:pPr>
      <w:r w:rsidRPr="0016141B">
        <w:rPr>
          <w:szCs w:val="22"/>
          <w:lang w:val="el-GR"/>
        </w:rPr>
        <w:t xml:space="preserve">Σύμφωνα με την διακήρυξη του </w:t>
      </w:r>
      <w:r w:rsidRPr="00C34AD9">
        <w:rPr>
          <w:rFonts w:cs="Times New Roman"/>
          <w:b/>
          <w:szCs w:val="22"/>
          <w:lang w:val="el-GR" w:eastAsia="en-US"/>
        </w:rPr>
        <w:t>Ηλεκτρονικού Ανοικτού Διαγωνισμού κάτω των ορίων 5/2017</w:t>
      </w:r>
      <w:r w:rsidRPr="0016141B">
        <w:rPr>
          <w:szCs w:val="22"/>
          <w:lang w:val="el-GR"/>
        </w:rPr>
        <w:t xml:space="preserve"> με</w:t>
      </w:r>
      <w:r>
        <w:rPr>
          <w:rFonts w:cs="Times New Roman"/>
          <w:szCs w:val="22"/>
          <w:lang w:val="el-GR" w:eastAsia="en-US"/>
        </w:rPr>
        <w:t xml:space="preserve"> κριτήριο κατακύρωσης</w:t>
      </w:r>
      <w:r>
        <w:rPr>
          <w:rFonts w:cs="Times New Roman"/>
          <w:b/>
          <w:szCs w:val="22"/>
          <w:lang w:val="el-GR" w:eastAsia="en-US"/>
        </w:rPr>
        <w:t xml:space="preserve"> την πλέον συμφέρουσα από οικονομική άποψη προσφορά, αποκλειστικά βάσει τιμής </w:t>
      </w:r>
      <w:r>
        <w:rPr>
          <w:rFonts w:cs="Times New Roman"/>
          <w:szCs w:val="22"/>
          <w:lang w:val="el-GR" w:eastAsia="en-US"/>
        </w:rPr>
        <w:t>για την</w:t>
      </w:r>
      <w:r>
        <w:rPr>
          <w:rFonts w:cs="Times New Roman"/>
          <w:b/>
          <w:szCs w:val="22"/>
          <w:lang w:val="el-GR" w:eastAsia="en-US"/>
        </w:rPr>
        <w:t xml:space="preserve"> </w:t>
      </w:r>
      <w:r w:rsidRPr="00407966">
        <w:rPr>
          <w:rFonts w:cs="Times New Roman"/>
          <w:b/>
          <w:szCs w:val="22"/>
          <w:lang w:val="el-GR" w:eastAsia="en-US"/>
        </w:rPr>
        <w:t>Καθαριότητα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Pr="0016141B">
        <w:rPr>
          <w:szCs w:val="22"/>
          <w:lang w:val="el-GR"/>
        </w:rPr>
        <w:t>,</w:t>
      </w:r>
      <w:r w:rsidRPr="0016141B">
        <w:rPr>
          <w:b/>
          <w:szCs w:val="22"/>
          <w:lang w:val="el-GR"/>
        </w:rPr>
        <w:t xml:space="preserve"> </w:t>
      </w:r>
      <w:r w:rsidRPr="0016141B">
        <w:rPr>
          <w:szCs w:val="22"/>
          <w:lang w:val="el-GR"/>
        </w:rPr>
        <w:t xml:space="preserve">για χρονικό διάστημα δώδεκα (12) μηνών, με δικαίωμα μονομερούς παράτασης </w:t>
      </w:r>
      <w:r>
        <w:rPr>
          <w:szCs w:val="22"/>
          <w:lang w:val="el-GR"/>
        </w:rPr>
        <w:t>μέχρι έξι (6)</w:t>
      </w:r>
      <w:r w:rsidRPr="0016141B">
        <w:rPr>
          <w:szCs w:val="22"/>
          <w:lang w:val="el-GR"/>
        </w:rPr>
        <w:t xml:space="preserve"> μηνών από τη λήξη της, σας υποβάλλουμε παρακά</w:t>
      </w:r>
      <w:r>
        <w:rPr>
          <w:szCs w:val="22"/>
          <w:lang w:val="el-GR"/>
        </w:rPr>
        <w:t>τω την οικονομική μας προσφορά:</w:t>
      </w:r>
    </w:p>
    <w:p w:rsidR="003034AB" w:rsidRPr="0016141B" w:rsidRDefault="003034AB" w:rsidP="00C1607C">
      <w:pPr>
        <w:ind w:right="-56"/>
        <w:rPr>
          <w:szCs w:val="22"/>
          <w:lang w:val="el-GR"/>
        </w:rPr>
      </w:pPr>
    </w:p>
    <w:p w:rsidR="00C1607C" w:rsidRPr="0016141B" w:rsidRDefault="00C1607C" w:rsidP="00C1607C">
      <w:pPr>
        <w:rPr>
          <w:b/>
          <w:szCs w:val="22"/>
          <w:u w:val="single"/>
          <w:lang w:val="el-GR"/>
        </w:rPr>
      </w:pPr>
      <w:r w:rsidRPr="0016141B">
        <w:rPr>
          <w:b/>
          <w:szCs w:val="22"/>
          <w:lang w:val="el-GR"/>
        </w:rPr>
        <w:t xml:space="preserve">Γ.1- </w:t>
      </w:r>
      <w:r w:rsidRPr="0016141B">
        <w:rPr>
          <w:b/>
          <w:szCs w:val="22"/>
          <w:u w:val="single"/>
          <w:lang w:val="el-GR"/>
        </w:rPr>
        <w:t>ΟΙΚΟΝΟΜΙΚΑ ΣΤΟΙΧΕΙΑ ΒΑΣΕΙ ΑΡ. 68 ΤΟΥ Ν.3863/2010</w:t>
      </w:r>
    </w:p>
    <w:p w:rsidR="00C1607C" w:rsidRPr="0016141B" w:rsidRDefault="00C1607C" w:rsidP="00C1607C">
      <w:pPr>
        <w:contextualSpacing/>
        <w:rPr>
          <w:szCs w:val="22"/>
          <w:lang w:val="el-GR"/>
        </w:rPr>
      </w:pPr>
      <w:r w:rsidRPr="00F419DA">
        <w:rPr>
          <w:b/>
          <w:szCs w:val="22"/>
          <w:lang w:val="el-GR"/>
        </w:rPr>
        <w:t>Γ.1.1</w:t>
      </w:r>
      <w:r w:rsidRPr="0016141B">
        <w:rPr>
          <w:bCs/>
          <w:szCs w:val="22"/>
          <w:u w:val="single"/>
          <w:lang w:val="el-GR"/>
        </w:rPr>
        <w:t xml:space="preserve"> Στοιχεία άρθρου 68 του Ν.3863/2010 </w:t>
      </w:r>
      <w:r w:rsidRPr="0016141B">
        <w:rPr>
          <w:szCs w:val="22"/>
          <w:u w:val="single"/>
          <w:lang w:val="el-GR"/>
        </w:rPr>
        <w:t xml:space="preserve">για τη </w:t>
      </w:r>
      <w:r w:rsidRPr="0016141B">
        <w:rPr>
          <w:b/>
          <w:szCs w:val="22"/>
          <w:u w:val="single"/>
          <w:lang w:val="el-GR"/>
        </w:rPr>
        <w:t>δωδεκάμηνη</w:t>
      </w:r>
      <w:r w:rsidRPr="0016141B">
        <w:rPr>
          <w:szCs w:val="22"/>
          <w:u w:val="single"/>
          <w:lang w:val="el-GR"/>
        </w:rPr>
        <w:t xml:space="preserve"> σύμβαση </w:t>
      </w:r>
      <w:r w:rsidRPr="0016141B">
        <w:rPr>
          <w:bCs/>
          <w:szCs w:val="22"/>
          <w:u w:val="single"/>
          <w:lang w:val="el-GR"/>
        </w:rPr>
        <w:t xml:space="preserve">(εντός του </w:t>
      </w:r>
      <w:proofErr w:type="spellStart"/>
      <w:r w:rsidRPr="0016141B">
        <w:rPr>
          <w:bCs/>
          <w:szCs w:val="22"/>
          <w:u w:val="single"/>
          <w:lang w:val="el-GR"/>
        </w:rPr>
        <w:t>υποφακέλου</w:t>
      </w:r>
      <w:proofErr w:type="spellEnd"/>
      <w:r w:rsidRPr="0016141B">
        <w:rPr>
          <w:bCs/>
          <w:szCs w:val="22"/>
          <w:u w:val="single"/>
          <w:lang w:val="el-GR"/>
        </w:rPr>
        <w:t xml:space="preserve"> της οικονομικής προσφοράς)</w:t>
      </w:r>
    </w:p>
    <w:p w:rsidR="00C1607C" w:rsidRPr="0016141B" w:rsidRDefault="00C1607C" w:rsidP="00C1607C">
      <w:pPr>
        <w:rPr>
          <w:szCs w:val="22"/>
          <w:lang w:val="el-GR"/>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28"/>
        <w:gridCol w:w="3118"/>
      </w:tblGrid>
      <w:tr w:rsidR="00C1607C" w:rsidRPr="00BA07FF" w:rsidTr="003F33D0">
        <w:tc>
          <w:tcPr>
            <w:tcW w:w="4261" w:type="dxa"/>
            <w:shd w:val="clear" w:color="auto" w:fill="auto"/>
            <w:vAlign w:val="center"/>
          </w:tcPr>
          <w:p w:rsidR="00C1607C" w:rsidRPr="00BA07FF" w:rsidRDefault="00C1607C" w:rsidP="003F33D0">
            <w:pPr>
              <w:tabs>
                <w:tab w:val="left" w:pos="8364"/>
              </w:tabs>
              <w:spacing w:line="360" w:lineRule="auto"/>
              <w:rPr>
                <w:szCs w:val="22"/>
                <w:lang w:val="en-US"/>
              </w:rPr>
            </w:pPr>
            <w:proofErr w:type="spellStart"/>
            <w:r w:rsidRPr="00BA07FF">
              <w:rPr>
                <w:szCs w:val="22"/>
              </w:rPr>
              <w:t>Αριθμός</w:t>
            </w:r>
            <w:proofErr w:type="spellEnd"/>
            <w:r w:rsidRPr="00BA07FF">
              <w:rPr>
                <w:szCs w:val="22"/>
              </w:rPr>
              <w:t xml:space="preserve"> </w:t>
            </w:r>
            <w:proofErr w:type="spellStart"/>
            <w:r w:rsidRPr="00BA07FF">
              <w:rPr>
                <w:szCs w:val="22"/>
              </w:rPr>
              <w:t>των</w:t>
            </w:r>
            <w:proofErr w:type="spellEnd"/>
            <w:r w:rsidRPr="00BA07FF">
              <w:rPr>
                <w:szCs w:val="22"/>
              </w:rPr>
              <w:t xml:space="preserve"> </w:t>
            </w:r>
            <w:proofErr w:type="spellStart"/>
            <w:r w:rsidRPr="00BA07FF">
              <w:rPr>
                <w:szCs w:val="22"/>
              </w:rPr>
              <w:t>εργ</w:t>
            </w:r>
            <w:proofErr w:type="spellEnd"/>
            <w:r w:rsidRPr="00BA07FF">
              <w:rPr>
                <w:szCs w:val="22"/>
              </w:rPr>
              <w:t xml:space="preserve">αζομένων </w:t>
            </w:r>
          </w:p>
        </w:tc>
        <w:tc>
          <w:tcPr>
            <w:tcW w:w="4946" w:type="dxa"/>
            <w:gridSpan w:val="2"/>
            <w:shd w:val="clear" w:color="auto" w:fill="auto"/>
            <w:vAlign w:val="center"/>
          </w:tcPr>
          <w:p w:rsidR="00C1607C" w:rsidRPr="00BA07FF" w:rsidRDefault="00C1607C" w:rsidP="003F33D0">
            <w:pPr>
              <w:rPr>
                <w:szCs w:val="22"/>
                <w:lang w:val="en-US"/>
              </w:rPr>
            </w:pPr>
          </w:p>
        </w:tc>
      </w:tr>
      <w:tr w:rsidR="00C1607C" w:rsidRPr="00BA07FF" w:rsidTr="003F33D0">
        <w:tc>
          <w:tcPr>
            <w:tcW w:w="4261" w:type="dxa"/>
            <w:shd w:val="clear" w:color="auto" w:fill="auto"/>
            <w:vAlign w:val="center"/>
          </w:tcPr>
          <w:p w:rsidR="00C1607C" w:rsidRPr="00BA07FF" w:rsidRDefault="00C1607C" w:rsidP="003F33D0">
            <w:pPr>
              <w:rPr>
                <w:szCs w:val="22"/>
              </w:rPr>
            </w:pPr>
            <w:proofErr w:type="spellStart"/>
            <w:r w:rsidRPr="00BA07FF">
              <w:rPr>
                <w:szCs w:val="22"/>
              </w:rPr>
              <w:t>Ημέρες</w:t>
            </w:r>
            <w:proofErr w:type="spellEnd"/>
            <w:r w:rsidRPr="00BA07FF">
              <w:rPr>
                <w:szCs w:val="22"/>
              </w:rPr>
              <w:t xml:space="preserve"> και </w:t>
            </w:r>
            <w:proofErr w:type="spellStart"/>
            <w:r w:rsidRPr="00BA07FF">
              <w:rPr>
                <w:szCs w:val="22"/>
              </w:rPr>
              <w:t>ώρες</w:t>
            </w:r>
            <w:proofErr w:type="spellEnd"/>
            <w:r w:rsidRPr="00BA07FF">
              <w:rPr>
                <w:szCs w:val="22"/>
              </w:rPr>
              <w:t xml:space="preserve"> </w:t>
            </w:r>
            <w:proofErr w:type="spellStart"/>
            <w:r w:rsidRPr="00BA07FF">
              <w:rPr>
                <w:szCs w:val="22"/>
              </w:rPr>
              <w:t>εργ</w:t>
            </w:r>
            <w:proofErr w:type="spellEnd"/>
            <w:r w:rsidRPr="00BA07FF">
              <w:rPr>
                <w:szCs w:val="22"/>
              </w:rPr>
              <w:t>ασίας</w:t>
            </w:r>
          </w:p>
        </w:tc>
        <w:tc>
          <w:tcPr>
            <w:tcW w:w="4946" w:type="dxa"/>
            <w:gridSpan w:val="2"/>
            <w:shd w:val="clear" w:color="auto" w:fill="auto"/>
            <w:vAlign w:val="center"/>
          </w:tcPr>
          <w:p w:rsidR="00C1607C" w:rsidRPr="00BA07FF" w:rsidRDefault="00C1607C" w:rsidP="003F33D0">
            <w:pPr>
              <w:rPr>
                <w:szCs w:val="22"/>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Τετραγωνικά μέτρα καθαρισμού ανά άτομο</w:t>
            </w:r>
          </w:p>
        </w:tc>
        <w:tc>
          <w:tcPr>
            <w:tcW w:w="4946" w:type="dxa"/>
            <w:gridSpan w:val="2"/>
            <w:shd w:val="clear" w:color="auto" w:fill="auto"/>
            <w:vAlign w:val="center"/>
          </w:tcPr>
          <w:p w:rsidR="00C1607C" w:rsidRPr="0016141B" w:rsidRDefault="00C1607C" w:rsidP="003F33D0">
            <w:pPr>
              <w:rPr>
                <w:szCs w:val="22"/>
                <w:lang w:val="el-GR"/>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Η Συλλογική σύμβαση εργασίας στην οποία υπάγονται οι εργαζόμενοι</w:t>
            </w:r>
          </w:p>
        </w:tc>
        <w:tc>
          <w:tcPr>
            <w:tcW w:w="4946" w:type="dxa"/>
            <w:gridSpan w:val="2"/>
            <w:shd w:val="clear" w:color="auto" w:fill="auto"/>
            <w:vAlign w:val="center"/>
          </w:tcPr>
          <w:p w:rsidR="00C1607C" w:rsidRPr="0016141B" w:rsidRDefault="00C1607C" w:rsidP="003F33D0">
            <w:pPr>
              <w:rPr>
                <w:szCs w:val="22"/>
                <w:lang w:val="el-GR"/>
              </w:rPr>
            </w:pPr>
          </w:p>
        </w:tc>
      </w:tr>
      <w:tr w:rsidR="00C1607C" w:rsidRPr="00BA07FF" w:rsidTr="003F33D0">
        <w:tc>
          <w:tcPr>
            <w:tcW w:w="4261" w:type="dxa"/>
            <w:shd w:val="clear" w:color="auto" w:fill="auto"/>
            <w:vAlign w:val="center"/>
          </w:tcPr>
          <w:p w:rsidR="00C1607C" w:rsidRPr="0016141B" w:rsidRDefault="00C1607C" w:rsidP="003F33D0">
            <w:pPr>
              <w:rPr>
                <w:szCs w:val="22"/>
                <w:lang w:val="el-GR"/>
              </w:rPr>
            </w:pPr>
          </w:p>
        </w:tc>
        <w:tc>
          <w:tcPr>
            <w:tcW w:w="1828" w:type="dxa"/>
            <w:shd w:val="clear" w:color="auto" w:fill="auto"/>
            <w:vAlign w:val="center"/>
          </w:tcPr>
          <w:p w:rsidR="00C1607C" w:rsidRPr="00BA07FF" w:rsidRDefault="00C1607C" w:rsidP="003F33D0">
            <w:pPr>
              <w:jc w:val="center"/>
              <w:rPr>
                <w:b/>
                <w:szCs w:val="22"/>
              </w:rPr>
            </w:pPr>
            <w:r w:rsidRPr="00BA07FF">
              <w:rPr>
                <w:b/>
                <w:szCs w:val="22"/>
              </w:rPr>
              <w:t>ΑΡΙΘΜΗΤΙΚΩΣ</w:t>
            </w:r>
          </w:p>
        </w:tc>
        <w:tc>
          <w:tcPr>
            <w:tcW w:w="3118" w:type="dxa"/>
            <w:shd w:val="clear" w:color="auto" w:fill="auto"/>
          </w:tcPr>
          <w:p w:rsidR="00C1607C" w:rsidRPr="00BA07FF" w:rsidRDefault="00C1607C" w:rsidP="003F33D0">
            <w:pPr>
              <w:jc w:val="center"/>
              <w:rPr>
                <w:b/>
                <w:szCs w:val="22"/>
              </w:rPr>
            </w:pPr>
            <w:r w:rsidRPr="00BA07FF">
              <w:rPr>
                <w:b/>
                <w:szCs w:val="22"/>
              </w:rPr>
              <w:t>ΟΛΟΓΡΑΦΩΣ</w:t>
            </w: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Ύψος του προϋπολογισμένου ποσού που αφορά τις πάσης φύσεως νόμιμες αποδοχές των ως άνω εργαζομένων</w:t>
            </w:r>
          </w:p>
        </w:tc>
        <w:tc>
          <w:tcPr>
            <w:tcW w:w="1828" w:type="dxa"/>
            <w:shd w:val="clear" w:color="auto" w:fill="auto"/>
            <w:vAlign w:val="center"/>
          </w:tcPr>
          <w:p w:rsidR="00C1607C" w:rsidRPr="0016141B" w:rsidRDefault="00C1607C" w:rsidP="003F33D0">
            <w:pPr>
              <w:rPr>
                <w:szCs w:val="22"/>
                <w:lang w:val="el-GR"/>
              </w:rPr>
            </w:pPr>
          </w:p>
        </w:tc>
        <w:tc>
          <w:tcPr>
            <w:tcW w:w="3118" w:type="dxa"/>
            <w:shd w:val="clear" w:color="auto" w:fill="auto"/>
          </w:tcPr>
          <w:p w:rsidR="00C1607C" w:rsidRPr="0016141B" w:rsidRDefault="00C1607C" w:rsidP="003F33D0">
            <w:pPr>
              <w:rPr>
                <w:szCs w:val="22"/>
                <w:lang w:val="el-GR"/>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Ύψος των ασφαλιστικών εισφορών με βάση τα ως άνω προϋπολογισθέντα ποσά</w:t>
            </w:r>
          </w:p>
        </w:tc>
        <w:tc>
          <w:tcPr>
            <w:tcW w:w="1828" w:type="dxa"/>
            <w:shd w:val="clear" w:color="auto" w:fill="auto"/>
            <w:vAlign w:val="center"/>
          </w:tcPr>
          <w:p w:rsidR="00C1607C" w:rsidRPr="0016141B" w:rsidRDefault="00C1607C" w:rsidP="003F33D0">
            <w:pPr>
              <w:rPr>
                <w:szCs w:val="22"/>
                <w:lang w:val="el-GR"/>
              </w:rPr>
            </w:pPr>
          </w:p>
        </w:tc>
        <w:tc>
          <w:tcPr>
            <w:tcW w:w="3118" w:type="dxa"/>
            <w:shd w:val="clear" w:color="auto" w:fill="auto"/>
          </w:tcPr>
          <w:p w:rsidR="00C1607C" w:rsidRPr="0016141B" w:rsidRDefault="00C1607C" w:rsidP="003F33D0">
            <w:pPr>
              <w:rPr>
                <w:szCs w:val="22"/>
                <w:lang w:val="el-GR"/>
              </w:rPr>
            </w:pPr>
          </w:p>
        </w:tc>
      </w:tr>
    </w:tbl>
    <w:p w:rsidR="00C1607C" w:rsidRPr="0016141B" w:rsidRDefault="00C1607C" w:rsidP="00C1607C">
      <w:pPr>
        <w:contextualSpacing/>
        <w:rPr>
          <w:szCs w:val="22"/>
          <w:lang w:val="el-GR"/>
        </w:rPr>
      </w:pPr>
      <w:r w:rsidRPr="00F419DA">
        <w:rPr>
          <w:b/>
          <w:bCs/>
          <w:szCs w:val="22"/>
          <w:lang w:val="el-GR"/>
        </w:rPr>
        <w:t>Γ.1.2</w:t>
      </w:r>
      <w:r w:rsidRPr="0016141B">
        <w:rPr>
          <w:bCs/>
          <w:szCs w:val="22"/>
          <w:lang w:val="el-GR"/>
        </w:rPr>
        <w:t xml:space="preserve"> </w:t>
      </w:r>
      <w:r w:rsidRPr="0016141B">
        <w:rPr>
          <w:bCs/>
          <w:szCs w:val="22"/>
          <w:u w:val="single"/>
          <w:lang w:val="el-GR"/>
        </w:rPr>
        <w:t xml:space="preserve">Στοιχεία άρθρου 68 του Ν.3863/2010 </w:t>
      </w:r>
      <w:r w:rsidRPr="0016141B">
        <w:rPr>
          <w:szCs w:val="22"/>
          <w:u w:val="single"/>
          <w:lang w:val="el-GR"/>
        </w:rPr>
        <w:t>για τη</w:t>
      </w:r>
      <w:r>
        <w:rPr>
          <w:szCs w:val="22"/>
          <w:u w:val="single"/>
          <w:lang w:val="el-GR"/>
        </w:rPr>
        <w:t>ν</w:t>
      </w:r>
      <w:r w:rsidRPr="0016141B">
        <w:rPr>
          <w:szCs w:val="22"/>
          <w:u w:val="single"/>
          <w:lang w:val="el-GR"/>
        </w:rPr>
        <w:t xml:space="preserve"> </w:t>
      </w:r>
      <w:r>
        <w:rPr>
          <w:b/>
          <w:szCs w:val="22"/>
          <w:u w:val="single"/>
          <w:lang w:val="el-GR"/>
        </w:rPr>
        <w:t>εξάμηνη</w:t>
      </w:r>
      <w:r w:rsidRPr="0016141B">
        <w:rPr>
          <w:szCs w:val="22"/>
          <w:u w:val="single"/>
          <w:lang w:val="el-GR"/>
        </w:rPr>
        <w:t xml:space="preserve"> </w:t>
      </w:r>
      <w:r w:rsidRPr="0016141B">
        <w:rPr>
          <w:b/>
          <w:szCs w:val="22"/>
          <w:u w:val="single"/>
          <w:lang w:val="el-GR"/>
        </w:rPr>
        <w:t xml:space="preserve">παράταση από την λήξη της </w:t>
      </w:r>
      <w:r>
        <w:rPr>
          <w:szCs w:val="22"/>
          <w:lang w:val="el-GR"/>
        </w:rPr>
        <w:t xml:space="preserve">- </w:t>
      </w:r>
      <w:r w:rsidRPr="0016141B">
        <w:rPr>
          <w:b/>
          <w:szCs w:val="22"/>
          <w:u w:val="single"/>
          <w:lang w:val="el-GR"/>
        </w:rPr>
        <w:t xml:space="preserve">κύριας </w:t>
      </w:r>
      <w:r w:rsidRPr="0016141B">
        <w:rPr>
          <w:szCs w:val="22"/>
          <w:u w:val="single"/>
          <w:lang w:val="el-GR"/>
        </w:rPr>
        <w:t xml:space="preserve">- σύμβασης </w:t>
      </w:r>
      <w:r w:rsidRPr="0016141B">
        <w:rPr>
          <w:bCs/>
          <w:szCs w:val="22"/>
          <w:u w:val="single"/>
          <w:lang w:val="el-GR"/>
        </w:rPr>
        <w:t xml:space="preserve">(εντός του </w:t>
      </w:r>
      <w:proofErr w:type="spellStart"/>
      <w:r w:rsidRPr="0016141B">
        <w:rPr>
          <w:bCs/>
          <w:szCs w:val="22"/>
          <w:u w:val="single"/>
          <w:lang w:val="el-GR"/>
        </w:rPr>
        <w:t>υποφακέλου</w:t>
      </w:r>
      <w:proofErr w:type="spellEnd"/>
      <w:r w:rsidRPr="0016141B">
        <w:rPr>
          <w:bCs/>
          <w:szCs w:val="22"/>
          <w:u w:val="single"/>
          <w:lang w:val="el-GR"/>
        </w:rPr>
        <w:t xml:space="preserve"> της οικονομικής προσφοράς)</w:t>
      </w:r>
    </w:p>
    <w:p w:rsidR="00C1607C" w:rsidRPr="0016141B" w:rsidRDefault="00C1607C" w:rsidP="00C1607C">
      <w:pPr>
        <w:ind w:left="720"/>
        <w:contextualSpacing/>
        <w:rPr>
          <w:szCs w:val="22"/>
          <w:lang w:val="el-GR"/>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28"/>
        <w:gridCol w:w="3118"/>
      </w:tblGrid>
      <w:tr w:rsidR="00C1607C" w:rsidRPr="00BA07FF" w:rsidTr="003F33D0">
        <w:tc>
          <w:tcPr>
            <w:tcW w:w="4261" w:type="dxa"/>
            <w:shd w:val="clear" w:color="auto" w:fill="auto"/>
            <w:vAlign w:val="center"/>
          </w:tcPr>
          <w:p w:rsidR="00C1607C" w:rsidRPr="00BA07FF" w:rsidRDefault="00C1607C" w:rsidP="003F33D0">
            <w:pPr>
              <w:tabs>
                <w:tab w:val="left" w:pos="8364"/>
              </w:tabs>
              <w:spacing w:line="360" w:lineRule="auto"/>
              <w:rPr>
                <w:szCs w:val="22"/>
                <w:lang w:val="en-US"/>
              </w:rPr>
            </w:pPr>
            <w:proofErr w:type="spellStart"/>
            <w:r w:rsidRPr="00BA07FF">
              <w:rPr>
                <w:szCs w:val="22"/>
              </w:rPr>
              <w:t>Αριθμός</w:t>
            </w:r>
            <w:proofErr w:type="spellEnd"/>
            <w:r w:rsidRPr="00BA07FF">
              <w:rPr>
                <w:szCs w:val="22"/>
              </w:rPr>
              <w:t xml:space="preserve"> </w:t>
            </w:r>
            <w:proofErr w:type="spellStart"/>
            <w:r w:rsidRPr="00BA07FF">
              <w:rPr>
                <w:szCs w:val="22"/>
              </w:rPr>
              <w:t>των</w:t>
            </w:r>
            <w:proofErr w:type="spellEnd"/>
            <w:r w:rsidRPr="00BA07FF">
              <w:rPr>
                <w:szCs w:val="22"/>
              </w:rPr>
              <w:t xml:space="preserve"> </w:t>
            </w:r>
            <w:proofErr w:type="spellStart"/>
            <w:r w:rsidRPr="00BA07FF">
              <w:rPr>
                <w:szCs w:val="22"/>
              </w:rPr>
              <w:t>εργ</w:t>
            </w:r>
            <w:proofErr w:type="spellEnd"/>
            <w:r w:rsidRPr="00BA07FF">
              <w:rPr>
                <w:szCs w:val="22"/>
              </w:rPr>
              <w:t xml:space="preserve">αζομένων </w:t>
            </w:r>
          </w:p>
        </w:tc>
        <w:tc>
          <w:tcPr>
            <w:tcW w:w="4946" w:type="dxa"/>
            <w:gridSpan w:val="2"/>
            <w:shd w:val="clear" w:color="auto" w:fill="auto"/>
            <w:vAlign w:val="center"/>
          </w:tcPr>
          <w:p w:rsidR="00C1607C" w:rsidRPr="00BA07FF" w:rsidRDefault="00C1607C" w:rsidP="003F33D0">
            <w:pPr>
              <w:rPr>
                <w:szCs w:val="22"/>
                <w:lang w:val="en-US"/>
              </w:rPr>
            </w:pPr>
          </w:p>
        </w:tc>
      </w:tr>
      <w:tr w:rsidR="00C1607C" w:rsidRPr="00BA07FF" w:rsidTr="003F33D0">
        <w:tc>
          <w:tcPr>
            <w:tcW w:w="4261" w:type="dxa"/>
            <w:shd w:val="clear" w:color="auto" w:fill="auto"/>
            <w:vAlign w:val="center"/>
          </w:tcPr>
          <w:p w:rsidR="00C1607C" w:rsidRPr="00BA07FF" w:rsidRDefault="00C1607C" w:rsidP="003F33D0">
            <w:pPr>
              <w:rPr>
                <w:szCs w:val="22"/>
              </w:rPr>
            </w:pPr>
            <w:proofErr w:type="spellStart"/>
            <w:r w:rsidRPr="00BA07FF">
              <w:rPr>
                <w:szCs w:val="22"/>
              </w:rPr>
              <w:t>Ημέρες</w:t>
            </w:r>
            <w:proofErr w:type="spellEnd"/>
            <w:r w:rsidRPr="00BA07FF">
              <w:rPr>
                <w:szCs w:val="22"/>
              </w:rPr>
              <w:t xml:space="preserve"> και </w:t>
            </w:r>
            <w:proofErr w:type="spellStart"/>
            <w:r w:rsidRPr="00BA07FF">
              <w:rPr>
                <w:szCs w:val="22"/>
              </w:rPr>
              <w:t>ώρες</w:t>
            </w:r>
            <w:proofErr w:type="spellEnd"/>
            <w:r w:rsidRPr="00BA07FF">
              <w:rPr>
                <w:szCs w:val="22"/>
              </w:rPr>
              <w:t xml:space="preserve"> </w:t>
            </w:r>
            <w:proofErr w:type="spellStart"/>
            <w:r w:rsidRPr="00BA07FF">
              <w:rPr>
                <w:szCs w:val="22"/>
              </w:rPr>
              <w:t>εργ</w:t>
            </w:r>
            <w:proofErr w:type="spellEnd"/>
            <w:r w:rsidRPr="00BA07FF">
              <w:rPr>
                <w:szCs w:val="22"/>
              </w:rPr>
              <w:t>ασίας</w:t>
            </w:r>
          </w:p>
        </w:tc>
        <w:tc>
          <w:tcPr>
            <w:tcW w:w="4946" w:type="dxa"/>
            <w:gridSpan w:val="2"/>
            <w:shd w:val="clear" w:color="auto" w:fill="auto"/>
            <w:vAlign w:val="center"/>
          </w:tcPr>
          <w:p w:rsidR="00C1607C" w:rsidRPr="00BA07FF" w:rsidRDefault="00C1607C" w:rsidP="003F33D0">
            <w:pPr>
              <w:rPr>
                <w:szCs w:val="22"/>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Τετραγωνικά μέτρα καθαρισμού ανά άτομο</w:t>
            </w:r>
          </w:p>
        </w:tc>
        <w:tc>
          <w:tcPr>
            <w:tcW w:w="4946" w:type="dxa"/>
            <w:gridSpan w:val="2"/>
            <w:shd w:val="clear" w:color="auto" w:fill="auto"/>
            <w:vAlign w:val="center"/>
          </w:tcPr>
          <w:p w:rsidR="00C1607C" w:rsidRPr="0016141B" w:rsidRDefault="00C1607C" w:rsidP="003F33D0">
            <w:pPr>
              <w:rPr>
                <w:szCs w:val="22"/>
                <w:lang w:val="el-GR"/>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Η Συλλογική σύμβαση εργασίας στην οποία υπάγονται οι εργαζόμενοι</w:t>
            </w:r>
          </w:p>
        </w:tc>
        <w:tc>
          <w:tcPr>
            <w:tcW w:w="4946" w:type="dxa"/>
            <w:gridSpan w:val="2"/>
            <w:shd w:val="clear" w:color="auto" w:fill="auto"/>
            <w:vAlign w:val="center"/>
          </w:tcPr>
          <w:p w:rsidR="00C1607C" w:rsidRPr="0016141B" w:rsidRDefault="00C1607C" w:rsidP="003F33D0">
            <w:pPr>
              <w:rPr>
                <w:szCs w:val="22"/>
                <w:lang w:val="el-GR"/>
              </w:rPr>
            </w:pPr>
          </w:p>
        </w:tc>
      </w:tr>
      <w:tr w:rsidR="00C1607C" w:rsidRPr="00BA07FF" w:rsidTr="003F33D0">
        <w:tc>
          <w:tcPr>
            <w:tcW w:w="4261" w:type="dxa"/>
            <w:shd w:val="clear" w:color="auto" w:fill="auto"/>
            <w:vAlign w:val="center"/>
          </w:tcPr>
          <w:p w:rsidR="00C1607C" w:rsidRPr="0016141B" w:rsidRDefault="00C1607C" w:rsidP="003F33D0">
            <w:pPr>
              <w:jc w:val="center"/>
              <w:rPr>
                <w:szCs w:val="22"/>
                <w:lang w:val="el-GR"/>
              </w:rPr>
            </w:pPr>
          </w:p>
        </w:tc>
        <w:tc>
          <w:tcPr>
            <w:tcW w:w="1828" w:type="dxa"/>
            <w:shd w:val="clear" w:color="auto" w:fill="auto"/>
            <w:vAlign w:val="center"/>
          </w:tcPr>
          <w:p w:rsidR="00C1607C" w:rsidRPr="00BA07FF" w:rsidRDefault="00C1607C" w:rsidP="003F33D0">
            <w:pPr>
              <w:jc w:val="center"/>
              <w:rPr>
                <w:b/>
                <w:szCs w:val="22"/>
              </w:rPr>
            </w:pPr>
            <w:r w:rsidRPr="00BA07FF">
              <w:rPr>
                <w:b/>
                <w:szCs w:val="22"/>
              </w:rPr>
              <w:t>ΑΡΙΘΜΗΤΙΚΩΣ</w:t>
            </w:r>
          </w:p>
        </w:tc>
        <w:tc>
          <w:tcPr>
            <w:tcW w:w="3118" w:type="dxa"/>
            <w:shd w:val="clear" w:color="auto" w:fill="auto"/>
          </w:tcPr>
          <w:p w:rsidR="00C1607C" w:rsidRPr="00BA07FF" w:rsidRDefault="00C1607C" w:rsidP="003F33D0">
            <w:pPr>
              <w:jc w:val="center"/>
              <w:rPr>
                <w:b/>
                <w:szCs w:val="22"/>
              </w:rPr>
            </w:pPr>
            <w:r w:rsidRPr="00BA07FF">
              <w:rPr>
                <w:b/>
                <w:szCs w:val="22"/>
              </w:rPr>
              <w:t>ΟΛΟΓΡΑΦΩΣ</w:t>
            </w: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Ύψος του προϋπολογισμένου ποσού που αφορά τις πάσης φύσεως νόμιμες αποδοχές των ως άνω εργαζομένων</w:t>
            </w:r>
          </w:p>
        </w:tc>
        <w:tc>
          <w:tcPr>
            <w:tcW w:w="1828" w:type="dxa"/>
            <w:shd w:val="clear" w:color="auto" w:fill="auto"/>
            <w:vAlign w:val="center"/>
          </w:tcPr>
          <w:p w:rsidR="00C1607C" w:rsidRPr="0016141B" w:rsidRDefault="00C1607C" w:rsidP="003F33D0">
            <w:pPr>
              <w:rPr>
                <w:szCs w:val="22"/>
                <w:lang w:val="el-GR"/>
              </w:rPr>
            </w:pPr>
          </w:p>
        </w:tc>
        <w:tc>
          <w:tcPr>
            <w:tcW w:w="3118" w:type="dxa"/>
            <w:shd w:val="clear" w:color="auto" w:fill="auto"/>
          </w:tcPr>
          <w:p w:rsidR="00C1607C" w:rsidRPr="0016141B" w:rsidRDefault="00C1607C" w:rsidP="003F33D0">
            <w:pPr>
              <w:rPr>
                <w:szCs w:val="22"/>
                <w:lang w:val="el-GR"/>
              </w:rPr>
            </w:pPr>
          </w:p>
        </w:tc>
      </w:tr>
      <w:tr w:rsidR="00C1607C" w:rsidRPr="00CC7850" w:rsidTr="003F33D0">
        <w:tc>
          <w:tcPr>
            <w:tcW w:w="4261" w:type="dxa"/>
            <w:shd w:val="clear" w:color="auto" w:fill="auto"/>
            <w:vAlign w:val="center"/>
          </w:tcPr>
          <w:p w:rsidR="00C1607C" w:rsidRPr="0016141B" w:rsidRDefault="00C1607C" w:rsidP="003F33D0">
            <w:pPr>
              <w:rPr>
                <w:szCs w:val="22"/>
                <w:lang w:val="el-GR"/>
              </w:rPr>
            </w:pPr>
            <w:r w:rsidRPr="0016141B">
              <w:rPr>
                <w:szCs w:val="22"/>
                <w:lang w:val="el-GR"/>
              </w:rPr>
              <w:t>Ύψος των ασφαλιστικών εισφορών με βάση τα ως άνω προϋπολογισθέντα ποσά</w:t>
            </w:r>
          </w:p>
        </w:tc>
        <w:tc>
          <w:tcPr>
            <w:tcW w:w="1828" w:type="dxa"/>
            <w:shd w:val="clear" w:color="auto" w:fill="auto"/>
            <w:vAlign w:val="center"/>
          </w:tcPr>
          <w:p w:rsidR="00C1607C" w:rsidRPr="0016141B" w:rsidRDefault="00C1607C" w:rsidP="003F33D0">
            <w:pPr>
              <w:rPr>
                <w:szCs w:val="22"/>
                <w:lang w:val="el-GR"/>
              </w:rPr>
            </w:pPr>
          </w:p>
        </w:tc>
        <w:tc>
          <w:tcPr>
            <w:tcW w:w="3118" w:type="dxa"/>
            <w:shd w:val="clear" w:color="auto" w:fill="auto"/>
          </w:tcPr>
          <w:p w:rsidR="00C1607C" w:rsidRPr="0016141B" w:rsidRDefault="00C1607C" w:rsidP="003F33D0">
            <w:pPr>
              <w:rPr>
                <w:szCs w:val="22"/>
                <w:lang w:val="el-GR"/>
              </w:rPr>
            </w:pPr>
          </w:p>
        </w:tc>
      </w:tr>
    </w:tbl>
    <w:p w:rsidR="00C1607C" w:rsidRDefault="00C1607C" w:rsidP="00C1607C">
      <w:pPr>
        <w:pStyle w:val="BodyText"/>
        <w:spacing w:after="0" w:line="360" w:lineRule="auto"/>
        <w:rPr>
          <w:rFonts w:cs="Tahoma"/>
          <w:b/>
          <w:bCs/>
          <w:szCs w:val="22"/>
          <w:lang w:val="el-GR"/>
        </w:rPr>
      </w:pPr>
    </w:p>
    <w:p w:rsidR="0059475D" w:rsidRDefault="0059475D" w:rsidP="00C1607C">
      <w:pPr>
        <w:pStyle w:val="BodyText"/>
        <w:spacing w:after="0" w:line="360" w:lineRule="auto"/>
        <w:rPr>
          <w:rFonts w:cs="Tahoma"/>
          <w:b/>
          <w:bCs/>
          <w:szCs w:val="22"/>
          <w:lang w:val="el-GR"/>
        </w:rPr>
      </w:pPr>
    </w:p>
    <w:p w:rsidR="0059475D" w:rsidRDefault="0059475D" w:rsidP="00C1607C">
      <w:pPr>
        <w:pStyle w:val="BodyText"/>
        <w:spacing w:after="0" w:line="360" w:lineRule="auto"/>
        <w:rPr>
          <w:rFonts w:cs="Tahoma"/>
          <w:b/>
          <w:bCs/>
          <w:szCs w:val="22"/>
          <w:lang w:val="el-GR"/>
        </w:rPr>
      </w:pPr>
    </w:p>
    <w:p w:rsidR="00C1607C" w:rsidRDefault="00C1607C" w:rsidP="00C1607C">
      <w:pPr>
        <w:pStyle w:val="BodyText"/>
        <w:pBdr>
          <w:top w:val="single" w:sz="4" w:space="1" w:color="auto"/>
          <w:left w:val="single" w:sz="4" w:space="4" w:color="auto"/>
          <w:bottom w:val="single" w:sz="4" w:space="1" w:color="auto"/>
          <w:right w:val="single" w:sz="4" w:space="4" w:color="auto"/>
        </w:pBdr>
        <w:spacing w:after="0" w:line="360" w:lineRule="auto"/>
        <w:jc w:val="center"/>
        <w:rPr>
          <w:rFonts w:cs="Tahoma"/>
          <w:b/>
          <w:bCs/>
          <w:szCs w:val="22"/>
          <w:lang w:val="el-GR"/>
        </w:rPr>
      </w:pPr>
      <w:r w:rsidRPr="0016141B">
        <w:rPr>
          <w:rFonts w:cs="Tahoma"/>
          <w:b/>
          <w:bCs/>
          <w:szCs w:val="22"/>
          <w:lang w:val="el-GR"/>
        </w:rPr>
        <w:t>Γ. 2 ΠΙΝΑΚΕΣ ΑΝΑΛΥΣΗΣ ΟΙΚΟΝΟΜΙΚΗΣ ΠΡΟΣΦΟΡΑΣ</w:t>
      </w:r>
    </w:p>
    <w:p w:rsidR="00C1607C" w:rsidRDefault="00C1607C" w:rsidP="00C1607C">
      <w:pPr>
        <w:pStyle w:val="BodyText"/>
        <w:spacing w:after="0" w:line="360" w:lineRule="auto"/>
        <w:rPr>
          <w:rFonts w:cs="Tahoma"/>
          <w:b/>
          <w:bCs/>
          <w:szCs w:val="22"/>
          <w:lang w:val="el-GR"/>
        </w:rPr>
      </w:pPr>
    </w:p>
    <w:p w:rsidR="00C1607C" w:rsidRPr="0016141B" w:rsidRDefault="00C1607C" w:rsidP="00C1607C">
      <w:pPr>
        <w:pStyle w:val="BodyText"/>
        <w:spacing w:after="0" w:line="360" w:lineRule="auto"/>
        <w:rPr>
          <w:rFonts w:cs="Tahoma"/>
          <w:b/>
          <w:bCs/>
          <w:szCs w:val="22"/>
          <w:lang w:val="el-GR"/>
        </w:rPr>
      </w:pPr>
      <w:r w:rsidRPr="0016141B">
        <w:rPr>
          <w:rFonts w:cs="Tahoma"/>
          <w:b/>
          <w:bCs/>
          <w:szCs w:val="22"/>
          <w:lang w:val="el-GR"/>
        </w:rPr>
        <w:t xml:space="preserve">Γ.2.1. </w:t>
      </w:r>
      <w:r w:rsidRPr="0016141B">
        <w:rPr>
          <w:rFonts w:cs="Tahoma"/>
          <w:b/>
          <w:bCs/>
          <w:szCs w:val="22"/>
          <w:u w:val="single"/>
          <w:lang w:val="el-GR"/>
        </w:rPr>
        <w:t xml:space="preserve">ΔΩΔΕΚΑΜΗΝΗ ΚΑΘΑΡΙΟΤΗΤΑ ΤΟΥ ΕΛΚΕ/ΟΠΑ ΚΑΙ ΤΟΥ ΚΕΚ/ΟΠΑ </w:t>
      </w:r>
    </w:p>
    <w:tbl>
      <w:tblPr>
        <w:tblW w:w="9555" w:type="dxa"/>
        <w:tblCellSpacing w:w="20" w:type="dxa"/>
        <w:tblInd w:w="-5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3"/>
        <w:gridCol w:w="2917"/>
        <w:gridCol w:w="1012"/>
        <w:gridCol w:w="1701"/>
        <w:gridCol w:w="1559"/>
        <w:gridCol w:w="1843"/>
      </w:tblGrid>
      <w:tr w:rsidR="00C1607C" w:rsidRPr="00BA07FF" w:rsidTr="003F33D0">
        <w:trPr>
          <w:trHeight w:val="840"/>
          <w:tblCellSpacing w:w="20" w:type="dxa"/>
        </w:trPr>
        <w:tc>
          <w:tcPr>
            <w:tcW w:w="463" w:type="dxa"/>
            <w:noWrap/>
            <w:tcMar>
              <w:top w:w="15" w:type="dxa"/>
              <w:left w:w="15" w:type="dxa"/>
              <w:bottom w:w="0" w:type="dxa"/>
              <w:right w:w="15" w:type="dxa"/>
            </w:tcMar>
            <w:vAlign w:val="center"/>
          </w:tcPr>
          <w:p w:rsidR="00C1607C" w:rsidRPr="0016141B" w:rsidRDefault="00C1607C" w:rsidP="003F33D0">
            <w:pPr>
              <w:jc w:val="center"/>
              <w:rPr>
                <w:rFonts w:cs="Tahoma"/>
                <w:b/>
                <w:bCs/>
                <w:lang w:val="el-GR"/>
              </w:rPr>
            </w:pPr>
          </w:p>
          <w:p w:rsidR="00C1607C" w:rsidRPr="00BA07FF" w:rsidRDefault="00C1607C" w:rsidP="003F33D0">
            <w:pPr>
              <w:jc w:val="center"/>
              <w:rPr>
                <w:rFonts w:eastAsia="Arial Unicode MS" w:cs="Tahoma"/>
                <w:b/>
                <w:bCs/>
              </w:rPr>
            </w:pPr>
            <w:r w:rsidRPr="00BA07FF">
              <w:rPr>
                <w:rFonts w:cs="Tahoma"/>
                <w:b/>
                <w:bCs/>
              </w:rPr>
              <w:t>α/α</w:t>
            </w:r>
          </w:p>
        </w:tc>
        <w:tc>
          <w:tcPr>
            <w:tcW w:w="2877"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Cs w:val="22"/>
              </w:rPr>
            </w:pPr>
            <w:r w:rsidRPr="00BA07FF">
              <w:rPr>
                <w:rFonts w:cs="Tahoma"/>
                <w:b/>
                <w:bCs/>
                <w:szCs w:val="22"/>
              </w:rPr>
              <w:t>ΣΤΟΙΧΕΙΑ</w:t>
            </w:r>
          </w:p>
        </w:tc>
        <w:tc>
          <w:tcPr>
            <w:tcW w:w="972" w:type="dxa"/>
            <w:tcMar>
              <w:top w:w="15" w:type="dxa"/>
              <w:left w:w="15" w:type="dxa"/>
              <w:bottom w:w="0" w:type="dxa"/>
              <w:right w:w="15" w:type="dxa"/>
            </w:tcMar>
            <w:vAlign w:val="center"/>
          </w:tcPr>
          <w:p w:rsidR="00C1607C" w:rsidRPr="00555E1A" w:rsidRDefault="00C1607C" w:rsidP="003F33D0">
            <w:pPr>
              <w:jc w:val="center"/>
              <w:rPr>
                <w:rFonts w:cs="Tahoma"/>
                <w:b/>
                <w:bCs/>
                <w:sz w:val="18"/>
                <w:szCs w:val="18"/>
                <w:lang w:val="el-GR"/>
              </w:rPr>
            </w:pPr>
            <w:r>
              <w:rPr>
                <w:rFonts w:cs="Tahoma"/>
                <w:b/>
                <w:bCs/>
                <w:sz w:val="18"/>
                <w:szCs w:val="18"/>
              </w:rPr>
              <w:t>ΑΡΙΘΜΟΣ ΑΤΟΜΩΝ</w:t>
            </w:r>
          </w:p>
        </w:tc>
        <w:tc>
          <w:tcPr>
            <w:tcW w:w="1661"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ΜΗΝΙΑΙΟ ΚΟΣΤΟΣ ΚΑΤ'ΑΤΟΜΟ</w:t>
            </w: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ΣΥΝΟΛΙΚΟ ΜΗΝΙΑΙΟ ΚΟΣΤΟΣ</w:t>
            </w:r>
          </w:p>
        </w:tc>
        <w:tc>
          <w:tcPr>
            <w:tcW w:w="1783" w:type="dxa"/>
            <w:tcMar>
              <w:top w:w="15" w:type="dxa"/>
              <w:left w:w="15" w:type="dxa"/>
              <w:bottom w:w="0" w:type="dxa"/>
              <w:right w:w="15" w:type="dxa"/>
            </w:tcMar>
            <w:vAlign w:val="center"/>
          </w:tcPr>
          <w:p w:rsidR="00C1607C" w:rsidRPr="00BA07FF" w:rsidRDefault="00C1607C" w:rsidP="003F33D0">
            <w:pPr>
              <w:spacing w:after="0"/>
              <w:jc w:val="center"/>
              <w:rPr>
                <w:rFonts w:cs="Tahoma"/>
                <w:b/>
                <w:bCs/>
                <w:sz w:val="18"/>
                <w:szCs w:val="18"/>
              </w:rPr>
            </w:pPr>
            <w:r w:rsidRPr="00BA07FF">
              <w:rPr>
                <w:rFonts w:cs="Tahoma"/>
                <w:b/>
                <w:bCs/>
                <w:sz w:val="18"/>
                <w:szCs w:val="18"/>
              </w:rPr>
              <w:t>ΣΥΝΟΛΙΚΟ ΚΟΣΤΟΣ</w:t>
            </w:r>
          </w:p>
          <w:p w:rsidR="00C1607C" w:rsidRPr="00BA07FF" w:rsidRDefault="00C1607C" w:rsidP="003F33D0">
            <w:pPr>
              <w:spacing w:after="0"/>
              <w:jc w:val="center"/>
              <w:rPr>
                <w:rFonts w:eastAsia="Arial Unicode MS" w:cs="Tahoma"/>
                <w:b/>
                <w:bCs/>
                <w:sz w:val="18"/>
                <w:szCs w:val="18"/>
              </w:rPr>
            </w:pPr>
            <w:r w:rsidRPr="00BA07FF">
              <w:rPr>
                <w:rFonts w:cs="Tahoma"/>
                <w:b/>
                <w:bCs/>
                <w:sz w:val="18"/>
                <w:szCs w:val="18"/>
              </w:rPr>
              <w:t>ΓΙΑ 12 ΜΗΝΕΣ</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w:t>
            </w:r>
          </w:p>
        </w:tc>
        <w:tc>
          <w:tcPr>
            <w:tcW w:w="2877" w:type="dxa"/>
            <w:tcMar>
              <w:top w:w="15" w:type="dxa"/>
              <w:left w:w="15" w:type="dxa"/>
              <w:bottom w:w="0" w:type="dxa"/>
              <w:right w:w="15" w:type="dxa"/>
            </w:tcMar>
            <w:vAlign w:val="center"/>
          </w:tcPr>
          <w:p w:rsidR="00C1607C" w:rsidRPr="00DF4B50" w:rsidRDefault="00C1607C" w:rsidP="003F33D0">
            <w:pPr>
              <w:rPr>
                <w:rFonts w:cs="Tahoma"/>
                <w:sz w:val="18"/>
                <w:szCs w:val="18"/>
                <w:lang w:val="el-GR"/>
              </w:rPr>
            </w:pPr>
            <w:r w:rsidRPr="0016141B">
              <w:rPr>
                <w:rFonts w:cs="Tahoma"/>
                <w:sz w:val="18"/>
                <w:szCs w:val="18"/>
                <w:lang w:val="el-GR"/>
              </w:rPr>
              <w:t>Μικτές αποδοχές π</w:t>
            </w:r>
            <w:r>
              <w:rPr>
                <w:rFonts w:cs="Tahoma"/>
                <w:sz w:val="18"/>
                <w:szCs w:val="18"/>
                <w:lang w:val="el-GR"/>
              </w:rPr>
              <w:t>ροσωπικού (καθαριστές -</w:t>
            </w:r>
            <w:proofErr w:type="spellStart"/>
            <w:r>
              <w:rPr>
                <w:rFonts w:cs="Tahoma"/>
                <w:sz w:val="18"/>
                <w:szCs w:val="18"/>
                <w:lang w:val="el-GR"/>
              </w:rPr>
              <w:t>στριες</w:t>
            </w:r>
            <w:proofErr w:type="spellEnd"/>
            <w:r>
              <w:rPr>
                <w:rFonts w:cs="Tahoma"/>
                <w:sz w:val="18"/>
                <w:szCs w:val="18"/>
                <w:lang w:val="el-GR"/>
              </w:rPr>
              <w:t xml:space="preserve">) </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510"/>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eastAsia="Arial Unicode MS" w:cs="Tahoma"/>
                <w:b/>
                <w:bCs/>
                <w:sz w:val="18"/>
                <w:szCs w:val="18"/>
              </w:rPr>
              <w:t>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Εργοδοτικές</w:t>
            </w:r>
            <w:proofErr w:type="spellEnd"/>
            <w:r w:rsidRPr="00BA07FF">
              <w:rPr>
                <w:rFonts w:cs="Tahoma"/>
                <w:sz w:val="18"/>
                <w:szCs w:val="18"/>
              </w:rPr>
              <w:t xml:space="preserve"> </w:t>
            </w:r>
            <w:proofErr w:type="spellStart"/>
            <w:r w:rsidRPr="00BA07FF">
              <w:rPr>
                <w:rFonts w:cs="Tahoma"/>
                <w:sz w:val="18"/>
                <w:szCs w:val="18"/>
              </w:rPr>
              <w:t>Εισφορές</w:t>
            </w:r>
            <w:proofErr w:type="spellEnd"/>
            <w:r w:rsidRPr="00BA07FF">
              <w:rPr>
                <w:rFonts w:cs="Tahoma"/>
                <w:sz w:val="18"/>
                <w:szCs w:val="18"/>
              </w:rPr>
              <w:t xml:space="preserve"> ΙΚΑ </w:t>
            </w:r>
          </w:p>
        </w:tc>
        <w:tc>
          <w:tcPr>
            <w:tcW w:w="972" w:type="dxa"/>
            <w:noWrap/>
            <w:tcMar>
              <w:top w:w="15" w:type="dxa"/>
              <w:left w:w="15" w:type="dxa"/>
              <w:bottom w:w="0" w:type="dxa"/>
              <w:right w:w="15" w:type="dxa"/>
            </w:tcMar>
            <w:vAlign w:val="center"/>
          </w:tcPr>
          <w:p w:rsidR="00C1607C" w:rsidRPr="00BA07FF" w:rsidRDefault="00C1607C" w:rsidP="003F33D0">
            <w:pPr>
              <w:jc w:val="right"/>
              <w:rPr>
                <w:rFonts w:eastAsia="Arial Unicode MS" w:cs="Tahoma"/>
                <w:lang w:val="en-US"/>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r w:rsidRPr="00BA07FF">
              <w:rPr>
                <w:rFonts w:cs="Tahoma"/>
                <w:sz w:val="18"/>
                <w:szCs w:val="18"/>
              </w:rPr>
              <w:t>Επ</w:t>
            </w:r>
            <w:proofErr w:type="spellStart"/>
            <w:r w:rsidRPr="00BA07FF">
              <w:rPr>
                <w:rFonts w:cs="Tahoma"/>
                <w:sz w:val="18"/>
                <w:szCs w:val="18"/>
              </w:rPr>
              <w:t>ίδομ</w:t>
            </w:r>
            <w:proofErr w:type="spellEnd"/>
            <w:r w:rsidRPr="00BA07FF">
              <w:rPr>
                <w:rFonts w:cs="Tahoma"/>
                <w:sz w:val="18"/>
                <w:szCs w:val="18"/>
              </w:rPr>
              <w:t>α α</w:t>
            </w:r>
            <w:proofErr w:type="spellStart"/>
            <w:r w:rsidRPr="00BA07FF">
              <w:rPr>
                <w:rFonts w:cs="Tahoma"/>
                <w:sz w:val="18"/>
                <w:szCs w:val="18"/>
              </w:rPr>
              <w:t>δεί</w:t>
            </w:r>
            <w:proofErr w:type="spellEnd"/>
            <w:r w:rsidRPr="00BA07FF">
              <w:rPr>
                <w:rFonts w:cs="Tahoma"/>
                <w:sz w:val="18"/>
                <w:szCs w:val="18"/>
              </w:rPr>
              <w:t xml:space="preserve">ας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4</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επιδόματος αδείας</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5</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Πάσχ</w:t>
            </w:r>
            <w:proofErr w:type="spellEnd"/>
            <w:r w:rsidRPr="00BA07FF">
              <w:rPr>
                <w:rFonts w:cs="Tahoma"/>
                <w:sz w:val="18"/>
                <w:szCs w:val="18"/>
              </w:rPr>
              <w:t xml:space="preserve">α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6</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Πάσχα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7</w:t>
            </w:r>
          </w:p>
        </w:tc>
        <w:tc>
          <w:tcPr>
            <w:tcW w:w="2877" w:type="dxa"/>
            <w:tcMar>
              <w:top w:w="15" w:type="dxa"/>
              <w:left w:w="15" w:type="dxa"/>
              <w:bottom w:w="0" w:type="dxa"/>
              <w:right w:w="15" w:type="dxa"/>
            </w:tcMar>
            <w:vAlign w:val="center"/>
          </w:tcPr>
          <w:p w:rsidR="00C1607C" w:rsidRPr="00BA07FF" w:rsidRDefault="00C1607C" w:rsidP="003F33D0">
            <w:pPr>
              <w:rPr>
                <w:rFont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Χριστουγέννων</w:t>
            </w:r>
            <w:proofErr w:type="spellEnd"/>
            <w:r w:rsidRPr="00BA07FF">
              <w:rPr>
                <w:rFonts w:cs="Tahoma"/>
                <w:sz w:val="18"/>
                <w:szCs w:val="18"/>
              </w:rPr>
              <w:t xml:space="preserve">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8</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Χριστουγέννων</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9</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Κόστος αντικαταστατών εργαζομένων σε άδεια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10</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Σύνολο εργατικών με εργοδοτικές εισφορές</w:t>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p>
        </w:tc>
        <w:tc>
          <w:tcPr>
            <w:tcW w:w="972" w:type="dxa"/>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11</w:t>
            </w:r>
          </w:p>
        </w:tc>
        <w:tc>
          <w:tcPr>
            <w:tcW w:w="2877" w:type="dxa"/>
            <w:tcMar>
              <w:top w:w="15" w:type="dxa"/>
              <w:left w:w="15" w:type="dxa"/>
              <w:bottom w:w="0" w:type="dxa"/>
              <w:right w:w="15" w:type="dxa"/>
            </w:tcMar>
            <w:vAlign w:val="center"/>
          </w:tcPr>
          <w:p w:rsidR="00C1607C" w:rsidRPr="0016141B" w:rsidRDefault="00C1607C" w:rsidP="0059475D">
            <w:pPr>
              <w:rPr>
                <w:rFonts w:eastAsia="Arial Unicode MS" w:cs="Tahoma"/>
                <w:sz w:val="18"/>
                <w:szCs w:val="18"/>
                <w:lang w:val="el-GR"/>
              </w:rPr>
            </w:pPr>
            <w:r w:rsidRPr="0016141B">
              <w:rPr>
                <w:rFonts w:cs="Tahoma"/>
                <w:sz w:val="18"/>
                <w:szCs w:val="18"/>
                <w:lang w:val="el-GR"/>
              </w:rPr>
              <w:t xml:space="preserve">Κόστος αναλωσίμων υλικών (σάκοι απορριμμάτων, απορρυπαντικά, κλπ) </w:t>
            </w:r>
          </w:p>
        </w:tc>
        <w:tc>
          <w:tcPr>
            <w:tcW w:w="2673" w:type="dxa"/>
            <w:gridSpan w:val="2"/>
            <w:vMerge w:val="restart"/>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eastAsia="Arial Unicode MS" w:cs="Tahoma"/>
                <w:sz w:val="18"/>
                <w:szCs w:val="18"/>
              </w:rPr>
              <w:t>Κόστος</w:t>
            </w:r>
            <w:proofErr w:type="spellEnd"/>
            <w:r w:rsidRPr="00BA07FF">
              <w:rPr>
                <w:rFonts w:eastAsia="Arial Unicode MS" w:cs="Tahoma"/>
                <w:sz w:val="18"/>
                <w:szCs w:val="18"/>
              </w:rPr>
              <w:t xml:space="preserve"> </w:t>
            </w:r>
            <w:proofErr w:type="spellStart"/>
            <w:r w:rsidRPr="00BA07FF">
              <w:rPr>
                <w:rFonts w:eastAsia="Arial Unicode MS" w:cs="Tahoma"/>
                <w:sz w:val="18"/>
                <w:szCs w:val="18"/>
              </w:rPr>
              <w:t>διοικητικής</w:t>
            </w:r>
            <w:proofErr w:type="spellEnd"/>
            <w:r w:rsidRPr="00BA07FF">
              <w:rPr>
                <w:rFonts w:eastAsia="Arial Unicode MS" w:cs="Tahoma"/>
                <w:sz w:val="18"/>
                <w:szCs w:val="18"/>
              </w:rPr>
              <w:t xml:space="preserve"> υπ</w:t>
            </w:r>
            <w:proofErr w:type="spellStart"/>
            <w:r w:rsidRPr="00BA07FF">
              <w:rPr>
                <w:rFonts w:eastAsia="Arial Unicode MS" w:cs="Tahoma"/>
                <w:sz w:val="18"/>
                <w:szCs w:val="18"/>
              </w:rPr>
              <w:t>οστήριξης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482"/>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Εργολ</w:t>
            </w:r>
            <w:proofErr w:type="spellEnd"/>
            <w:r w:rsidRPr="00BA07FF">
              <w:rPr>
                <w:rFonts w:cs="Tahoma"/>
                <w:sz w:val="18"/>
                <w:szCs w:val="18"/>
              </w:rPr>
              <w:t xml:space="preserve">αβικό </w:t>
            </w:r>
            <w:proofErr w:type="spellStart"/>
            <w:r w:rsidRPr="00BA07FF">
              <w:rPr>
                <w:rFonts w:cs="Tahoma"/>
                <w:sz w:val="18"/>
                <w:szCs w:val="18"/>
              </w:rPr>
              <w:t>κέρδος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476"/>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14</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Νόμιμες υπέρ Δημοσίου και τρίτων κρατήσεις</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eastAsia="Arial Unicode MS" w:cs="Tahoma"/>
                <w:b/>
                <w:bCs/>
                <w:sz w:val="18"/>
                <w:szCs w:val="18"/>
              </w:rPr>
            </w:pPr>
            <w:r w:rsidRPr="00BA07FF">
              <w:rPr>
                <w:rFonts w:cs="Tahoma"/>
                <w:b/>
                <w:bCs/>
                <w:sz w:val="18"/>
                <w:szCs w:val="18"/>
              </w:rPr>
              <w:t> 15</w:t>
            </w:r>
          </w:p>
        </w:tc>
        <w:tc>
          <w:tcPr>
            <w:tcW w:w="2877" w:type="dxa"/>
            <w:noWrap/>
            <w:tcMar>
              <w:top w:w="15" w:type="dxa"/>
              <w:left w:w="15" w:type="dxa"/>
              <w:bottom w:w="0" w:type="dxa"/>
              <w:right w:w="15" w:type="dxa"/>
            </w:tcMar>
            <w:vAlign w:val="center"/>
          </w:tcPr>
          <w:p w:rsidR="00C1607C" w:rsidRPr="0016141B" w:rsidRDefault="00C1607C" w:rsidP="003F33D0">
            <w:pPr>
              <w:rPr>
                <w:rFonts w:eastAsia="Arial Unicode MS" w:cs="Tahoma"/>
                <w:bCs/>
                <w:sz w:val="18"/>
                <w:szCs w:val="18"/>
                <w:lang w:val="el-GR"/>
              </w:rPr>
            </w:pPr>
            <w:r w:rsidRPr="0016141B">
              <w:rPr>
                <w:rFonts w:cs="Tahoma"/>
                <w:b/>
                <w:bCs/>
                <w:sz w:val="18"/>
                <w:szCs w:val="18"/>
                <w:lang w:val="el-GR"/>
              </w:rPr>
              <w:t xml:space="preserve">Σ Υ Ν Ο Λ Ο, ( € )     </w:t>
            </w:r>
            <w:r w:rsidRPr="0016141B">
              <w:rPr>
                <w:rFonts w:cs="Tahoma"/>
                <w:bCs/>
                <w:sz w:val="18"/>
                <w:szCs w:val="18"/>
                <w:lang w:val="el-GR"/>
              </w:rPr>
              <w:t>(άνευ ΦΠΑ)</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center"/>
              <w:rPr>
                <w:rFonts w:eastAsia="Arial Unicode M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BA07FF">
              <w:rPr>
                <w:rFonts w:cs="Tahoma"/>
                <w:b/>
                <w:bCs/>
                <w:sz w:val="18"/>
                <w:szCs w:val="18"/>
              </w:rPr>
              <w:t>16</w:t>
            </w:r>
          </w:p>
        </w:tc>
        <w:tc>
          <w:tcPr>
            <w:tcW w:w="2877"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16141B">
              <w:rPr>
                <w:rFonts w:cs="Tahoma"/>
                <w:b/>
                <w:bCs/>
                <w:sz w:val="18"/>
                <w:szCs w:val="18"/>
                <w:lang w:val="el-GR"/>
              </w:rPr>
              <w:t xml:space="preserve">Σ Υ Ν Ο Λ Ο, ( € )     </w:t>
            </w:r>
            <w:r w:rsidRPr="0016141B">
              <w:rPr>
                <w:rFonts w:cs="Tahoma"/>
                <w:bCs/>
                <w:sz w:val="18"/>
                <w:szCs w:val="18"/>
                <w:lang w:val="el-GR"/>
              </w:rPr>
              <w:t>(</w:t>
            </w:r>
            <w:proofErr w:type="spellStart"/>
            <w:r w:rsidRPr="0016141B">
              <w:rPr>
                <w:rFonts w:cs="Tahoma"/>
                <w:bCs/>
                <w:sz w:val="18"/>
                <w:szCs w:val="18"/>
                <w:lang w:val="el-GR"/>
              </w:rPr>
              <w:t>συμπ</w:t>
            </w:r>
            <w:proofErr w:type="spellEnd"/>
            <w:r w:rsidRPr="0016141B">
              <w:rPr>
                <w:rFonts w:cs="Tahoma"/>
                <w:bCs/>
                <w:sz w:val="18"/>
                <w:szCs w:val="18"/>
                <w:lang w:val="el-GR"/>
              </w:rPr>
              <w:t xml:space="preserve">. </w:t>
            </w:r>
            <w:r w:rsidRPr="00BA07FF">
              <w:rPr>
                <w:rFonts w:cs="Tahoma"/>
                <w:bCs/>
                <w:sz w:val="18"/>
                <w:szCs w:val="18"/>
              </w:rPr>
              <w:t>ΦΠΑ)</w:t>
            </w:r>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bl>
    <w:p w:rsidR="00AB7840" w:rsidRDefault="00AB7840" w:rsidP="00C1607C">
      <w:pPr>
        <w:ind w:left="-851"/>
        <w:rPr>
          <w:szCs w:val="22"/>
          <w:lang w:val="el-GR"/>
        </w:rPr>
      </w:pPr>
    </w:p>
    <w:p w:rsidR="00AB7840" w:rsidRDefault="00AB7840" w:rsidP="00C1607C">
      <w:pPr>
        <w:ind w:left="-851"/>
        <w:rPr>
          <w:szCs w:val="22"/>
          <w:lang w:val="el-GR"/>
        </w:rPr>
      </w:pPr>
    </w:p>
    <w:p w:rsidR="00C1607C" w:rsidRPr="00A35B6D" w:rsidRDefault="00C1607C" w:rsidP="00C1607C">
      <w:pPr>
        <w:ind w:left="-851"/>
        <w:rPr>
          <w:rFonts w:cs="Tahoma"/>
          <w:b/>
          <w:bCs/>
          <w:szCs w:val="22"/>
          <w:u w:val="single"/>
          <w:lang w:val="el-GR"/>
        </w:rPr>
      </w:pPr>
      <w:r w:rsidRPr="0016141B">
        <w:rPr>
          <w:rFonts w:cs="Tahoma"/>
          <w:b/>
          <w:bCs/>
          <w:szCs w:val="22"/>
          <w:lang w:val="el-GR"/>
        </w:rPr>
        <w:t xml:space="preserve">Γ.2.2. </w:t>
      </w:r>
      <w:r w:rsidRPr="0016141B">
        <w:rPr>
          <w:rFonts w:cs="Tahoma"/>
          <w:b/>
          <w:bCs/>
          <w:szCs w:val="22"/>
          <w:u w:val="single"/>
          <w:lang w:val="el-GR"/>
        </w:rPr>
        <w:t xml:space="preserve">ΔΩΔΕΚΑΜΗΝΗ  ΚΑΘΑΡΙΟΤΗΤΑ ΚΤΙΡΙΩΝ ΤΩΝ ΠΜΣ </w:t>
      </w:r>
    </w:p>
    <w:tbl>
      <w:tblPr>
        <w:tblW w:w="9555" w:type="dxa"/>
        <w:tblCellSpacing w:w="20" w:type="dxa"/>
        <w:tblInd w:w="-5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3"/>
        <w:gridCol w:w="2917"/>
        <w:gridCol w:w="1012"/>
        <w:gridCol w:w="1701"/>
        <w:gridCol w:w="1559"/>
        <w:gridCol w:w="1843"/>
      </w:tblGrid>
      <w:tr w:rsidR="00C1607C" w:rsidRPr="00BA07FF" w:rsidTr="003F33D0">
        <w:trPr>
          <w:trHeight w:val="840"/>
          <w:tblCellSpacing w:w="20" w:type="dxa"/>
        </w:trPr>
        <w:tc>
          <w:tcPr>
            <w:tcW w:w="463" w:type="dxa"/>
            <w:noWrap/>
            <w:tcMar>
              <w:top w:w="15" w:type="dxa"/>
              <w:left w:w="15" w:type="dxa"/>
              <w:bottom w:w="0" w:type="dxa"/>
              <w:right w:w="15" w:type="dxa"/>
            </w:tcMar>
            <w:vAlign w:val="center"/>
          </w:tcPr>
          <w:p w:rsidR="00C1607C" w:rsidRPr="0016141B" w:rsidRDefault="00C1607C" w:rsidP="003F33D0">
            <w:pPr>
              <w:jc w:val="center"/>
              <w:rPr>
                <w:rFonts w:cs="Tahoma"/>
                <w:b/>
                <w:bCs/>
                <w:lang w:val="el-GR"/>
              </w:rPr>
            </w:pPr>
          </w:p>
          <w:p w:rsidR="00C1607C" w:rsidRPr="00BA07FF" w:rsidRDefault="00C1607C" w:rsidP="003F33D0">
            <w:pPr>
              <w:jc w:val="center"/>
              <w:rPr>
                <w:rFonts w:eastAsia="Arial Unicode MS" w:cs="Tahoma"/>
                <w:b/>
                <w:bCs/>
              </w:rPr>
            </w:pPr>
            <w:r w:rsidRPr="00BA07FF">
              <w:rPr>
                <w:rFonts w:cs="Tahoma"/>
                <w:b/>
                <w:bCs/>
              </w:rPr>
              <w:t>α/α</w:t>
            </w:r>
          </w:p>
        </w:tc>
        <w:tc>
          <w:tcPr>
            <w:tcW w:w="2877"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Cs w:val="22"/>
              </w:rPr>
            </w:pPr>
            <w:r w:rsidRPr="00BA07FF">
              <w:rPr>
                <w:rFonts w:cs="Tahoma"/>
                <w:b/>
                <w:bCs/>
                <w:szCs w:val="22"/>
              </w:rPr>
              <w:t>ΣΤΟΙΧΕΙΑ</w:t>
            </w:r>
          </w:p>
        </w:tc>
        <w:tc>
          <w:tcPr>
            <w:tcW w:w="972"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ΑΡΙΘΜΟΣ ΑΤΟΜΩΝ</w:t>
            </w:r>
          </w:p>
          <w:p w:rsidR="00C1607C" w:rsidRPr="00BA07FF" w:rsidRDefault="00C1607C" w:rsidP="003F33D0">
            <w:pPr>
              <w:jc w:val="center"/>
              <w:rPr>
                <w:rFonts w:eastAsia="Arial Unicode MS" w:cs="Tahoma"/>
                <w:b/>
                <w:bCs/>
                <w:sz w:val="18"/>
                <w:szCs w:val="18"/>
              </w:rPr>
            </w:pPr>
          </w:p>
        </w:tc>
        <w:tc>
          <w:tcPr>
            <w:tcW w:w="1661"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ΜΗΝΙΑΙΟ ΚΟΣΤΟΣ ΚΑΤ'ΑΤΟΜΟ</w:t>
            </w: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ΣΥΝΟΛΙΚΟ ΜΗΝΙΑΙΟ ΚΟΣΤΟΣ</w:t>
            </w:r>
          </w:p>
        </w:tc>
        <w:tc>
          <w:tcPr>
            <w:tcW w:w="1783"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ΣΥΝΟΛΙΚΟ ΚΟΣΤΟΣ</w:t>
            </w:r>
          </w:p>
          <w:p w:rsidR="00C1607C" w:rsidRPr="00BA07FF" w:rsidRDefault="00C1607C" w:rsidP="003F33D0">
            <w:pPr>
              <w:jc w:val="center"/>
              <w:rPr>
                <w:rFonts w:eastAsia="Arial Unicode MS" w:cs="Tahoma"/>
                <w:b/>
                <w:bCs/>
                <w:sz w:val="18"/>
                <w:szCs w:val="18"/>
              </w:rPr>
            </w:pPr>
            <w:r w:rsidRPr="00BA07FF">
              <w:rPr>
                <w:rFonts w:cs="Tahoma"/>
                <w:b/>
                <w:bCs/>
                <w:sz w:val="18"/>
                <w:szCs w:val="18"/>
              </w:rPr>
              <w:t>ΓΙΑ 12 ΜΗΝΕΣ</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Μικτές αποδοχές προσωπικού (καθαριστές -</w:t>
            </w:r>
            <w:proofErr w:type="spellStart"/>
            <w:r w:rsidRPr="0016141B">
              <w:rPr>
                <w:rFonts w:cs="Tahoma"/>
                <w:sz w:val="18"/>
                <w:szCs w:val="18"/>
                <w:lang w:val="el-GR"/>
              </w:rPr>
              <w:t>στριες</w:t>
            </w:r>
            <w:proofErr w:type="spellEnd"/>
            <w:r w:rsidRPr="0016141B">
              <w:rPr>
                <w:rFonts w:cs="Tahoma"/>
                <w:sz w:val="18"/>
                <w:szCs w:val="18"/>
                <w:lang w:val="el-GR"/>
              </w:rPr>
              <w:t xml:space="preserve">) </w:t>
            </w:r>
          </w:p>
          <w:p w:rsidR="00C1607C" w:rsidRPr="0016141B" w:rsidRDefault="00C1607C" w:rsidP="003F33D0">
            <w:pPr>
              <w:rPr>
                <w:rFonts w:eastAsia="Arial Unicode MS" w:cs="Tahoma"/>
                <w:sz w:val="18"/>
                <w:szCs w:val="18"/>
                <w:lang w:val="el-GR"/>
              </w:rPr>
            </w:pP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510"/>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eastAsia="Arial Unicode MS" w:cs="Tahoma"/>
                <w:b/>
                <w:bCs/>
                <w:sz w:val="18"/>
                <w:szCs w:val="18"/>
              </w:rPr>
              <w:t>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Εργοδοτικές</w:t>
            </w:r>
            <w:proofErr w:type="spellEnd"/>
            <w:r w:rsidRPr="00BA07FF">
              <w:rPr>
                <w:rFonts w:cs="Tahoma"/>
                <w:sz w:val="18"/>
                <w:szCs w:val="18"/>
              </w:rPr>
              <w:t xml:space="preserve"> </w:t>
            </w:r>
            <w:proofErr w:type="spellStart"/>
            <w:r w:rsidRPr="00BA07FF">
              <w:rPr>
                <w:rFonts w:cs="Tahoma"/>
                <w:sz w:val="18"/>
                <w:szCs w:val="18"/>
              </w:rPr>
              <w:t>Εισφορές</w:t>
            </w:r>
            <w:proofErr w:type="spellEnd"/>
            <w:r w:rsidRPr="00BA07FF">
              <w:rPr>
                <w:rFonts w:cs="Tahoma"/>
                <w:sz w:val="18"/>
                <w:szCs w:val="18"/>
              </w:rPr>
              <w:t xml:space="preserve"> ΙΚΑ </w:t>
            </w:r>
          </w:p>
        </w:tc>
        <w:tc>
          <w:tcPr>
            <w:tcW w:w="972" w:type="dxa"/>
            <w:noWrap/>
            <w:tcMar>
              <w:top w:w="15" w:type="dxa"/>
              <w:left w:w="15" w:type="dxa"/>
              <w:bottom w:w="0" w:type="dxa"/>
              <w:right w:w="15" w:type="dxa"/>
            </w:tcMar>
            <w:vAlign w:val="center"/>
          </w:tcPr>
          <w:p w:rsidR="00C1607C" w:rsidRPr="00BA07FF" w:rsidRDefault="00C1607C" w:rsidP="003F33D0">
            <w:pPr>
              <w:jc w:val="right"/>
              <w:rPr>
                <w:rFonts w:eastAsia="Arial Unicode MS" w:cs="Tahoma"/>
                <w:lang w:val="en-US"/>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r w:rsidRPr="00BA07FF">
              <w:rPr>
                <w:rFonts w:cs="Tahoma"/>
                <w:sz w:val="18"/>
                <w:szCs w:val="18"/>
              </w:rPr>
              <w:t>Επ</w:t>
            </w:r>
            <w:proofErr w:type="spellStart"/>
            <w:r w:rsidRPr="00BA07FF">
              <w:rPr>
                <w:rFonts w:cs="Tahoma"/>
                <w:sz w:val="18"/>
                <w:szCs w:val="18"/>
              </w:rPr>
              <w:t>ίδομ</w:t>
            </w:r>
            <w:proofErr w:type="spellEnd"/>
            <w:r w:rsidRPr="00BA07FF">
              <w:rPr>
                <w:rFonts w:cs="Tahoma"/>
                <w:sz w:val="18"/>
                <w:szCs w:val="18"/>
              </w:rPr>
              <w:t>α α</w:t>
            </w:r>
            <w:proofErr w:type="spellStart"/>
            <w:r w:rsidRPr="00BA07FF">
              <w:rPr>
                <w:rFonts w:cs="Tahoma"/>
                <w:sz w:val="18"/>
                <w:szCs w:val="18"/>
              </w:rPr>
              <w:t>δεί</w:t>
            </w:r>
            <w:proofErr w:type="spellEnd"/>
            <w:r w:rsidRPr="00BA07FF">
              <w:rPr>
                <w:rFonts w:cs="Tahoma"/>
                <w:sz w:val="18"/>
                <w:szCs w:val="18"/>
              </w:rPr>
              <w:t xml:space="preserve">ας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4</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επιδόματος αδείας</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5</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Πάσχ</w:t>
            </w:r>
            <w:proofErr w:type="spellEnd"/>
            <w:r w:rsidRPr="00BA07FF">
              <w:rPr>
                <w:rFonts w:cs="Tahoma"/>
                <w:sz w:val="18"/>
                <w:szCs w:val="18"/>
              </w:rPr>
              <w:t xml:space="preserve">α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6</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Πάσχα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7</w:t>
            </w:r>
          </w:p>
        </w:tc>
        <w:tc>
          <w:tcPr>
            <w:tcW w:w="2877" w:type="dxa"/>
            <w:tcMar>
              <w:top w:w="15" w:type="dxa"/>
              <w:left w:w="15" w:type="dxa"/>
              <w:bottom w:w="0" w:type="dxa"/>
              <w:right w:w="15" w:type="dxa"/>
            </w:tcMar>
            <w:vAlign w:val="center"/>
          </w:tcPr>
          <w:p w:rsidR="00C1607C" w:rsidRPr="00BA07FF" w:rsidRDefault="00C1607C" w:rsidP="003F33D0">
            <w:pPr>
              <w:rPr>
                <w:rFont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Χριστουγέννων</w:t>
            </w:r>
            <w:proofErr w:type="spellEnd"/>
            <w:r w:rsidRPr="00BA07FF">
              <w:rPr>
                <w:rFonts w:cs="Tahoma"/>
                <w:sz w:val="18"/>
                <w:szCs w:val="18"/>
              </w:rPr>
              <w:t xml:space="preserve">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8</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Χριστουγέννων</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9</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Κόστος αντικαταστατών εργαζομένων σε άδεια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10</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Σύνολο εργατικών με εργοδοτικές εισφορές</w:t>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p>
        </w:tc>
        <w:tc>
          <w:tcPr>
            <w:tcW w:w="972" w:type="dxa"/>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11</w:t>
            </w:r>
          </w:p>
        </w:tc>
        <w:tc>
          <w:tcPr>
            <w:tcW w:w="2877" w:type="dxa"/>
            <w:tcMar>
              <w:top w:w="15" w:type="dxa"/>
              <w:left w:w="15" w:type="dxa"/>
              <w:bottom w:w="0" w:type="dxa"/>
              <w:right w:w="15" w:type="dxa"/>
            </w:tcMar>
            <w:vAlign w:val="center"/>
          </w:tcPr>
          <w:p w:rsidR="00C1607C" w:rsidRPr="0016141B" w:rsidRDefault="00C1607C" w:rsidP="0059475D">
            <w:pPr>
              <w:rPr>
                <w:rFonts w:eastAsia="Arial Unicode MS" w:cs="Tahoma"/>
                <w:sz w:val="18"/>
                <w:szCs w:val="18"/>
                <w:lang w:val="el-GR"/>
              </w:rPr>
            </w:pPr>
            <w:r w:rsidRPr="0016141B">
              <w:rPr>
                <w:rFonts w:cs="Tahoma"/>
                <w:sz w:val="18"/>
                <w:szCs w:val="18"/>
                <w:lang w:val="el-GR"/>
              </w:rPr>
              <w:t xml:space="preserve">Κόστος αναλωσίμων υλικών (σάκοι απορριμμάτων, απορρυπαντικά, κλπ) </w:t>
            </w:r>
          </w:p>
        </w:tc>
        <w:tc>
          <w:tcPr>
            <w:tcW w:w="2673" w:type="dxa"/>
            <w:gridSpan w:val="2"/>
            <w:vMerge w:val="restart"/>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eastAsia="Arial Unicode MS" w:cs="Tahoma"/>
                <w:sz w:val="18"/>
                <w:szCs w:val="18"/>
              </w:rPr>
              <w:t>Κόστος</w:t>
            </w:r>
            <w:proofErr w:type="spellEnd"/>
            <w:r w:rsidRPr="00BA07FF">
              <w:rPr>
                <w:rFonts w:eastAsia="Arial Unicode MS" w:cs="Tahoma"/>
                <w:sz w:val="18"/>
                <w:szCs w:val="18"/>
              </w:rPr>
              <w:t xml:space="preserve"> </w:t>
            </w:r>
            <w:proofErr w:type="spellStart"/>
            <w:r w:rsidRPr="00BA07FF">
              <w:rPr>
                <w:rFonts w:eastAsia="Arial Unicode MS" w:cs="Tahoma"/>
                <w:sz w:val="18"/>
                <w:szCs w:val="18"/>
              </w:rPr>
              <w:t>διοικητικής</w:t>
            </w:r>
            <w:proofErr w:type="spellEnd"/>
            <w:r w:rsidRPr="00BA07FF">
              <w:rPr>
                <w:rFonts w:eastAsia="Arial Unicode MS" w:cs="Tahoma"/>
                <w:sz w:val="18"/>
                <w:szCs w:val="18"/>
              </w:rPr>
              <w:t xml:space="preserve"> υπ</w:t>
            </w:r>
            <w:proofErr w:type="spellStart"/>
            <w:r w:rsidRPr="00BA07FF">
              <w:rPr>
                <w:rFonts w:eastAsia="Arial Unicode MS" w:cs="Tahoma"/>
                <w:sz w:val="18"/>
                <w:szCs w:val="18"/>
              </w:rPr>
              <w:t>οστήριξης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482"/>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Εργολ</w:t>
            </w:r>
            <w:proofErr w:type="spellEnd"/>
            <w:r w:rsidRPr="00BA07FF">
              <w:rPr>
                <w:rFonts w:cs="Tahoma"/>
                <w:sz w:val="18"/>
                <w:szCs w:val="18"/>
              </w:rPr>
              <w:t xml:space="preserve">αβικό </w:t>
            </w:r>
            <w:proofErr w:type="spellStart"/>
            <w:r w:rsidRPr="00BA07FF">
              <w:rPr>
                <w:rFonts w:cs="Tahoma"/>
                <w:sz w:val="18"/>
                <w:szCs w:val="18"/>
              </w:rPr>
              <w:t>κέρδος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476"/>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14</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Νόμιμες υπέρ Δημοσίου και τρίτων κρατήσεις</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eastAsia="Arial Unicode MS" w:cs="Tahoma"/>
                <w:b/>
                <w:bCs/>
                <w:sz w:val="18"/>
                <w:szCs w:val="18"/>
              </w:rPr>
            </w:pPr>
            <w:r w:rsidRPr="00BA07FF">
              <w:rPr>
                <w:rFonts w:cs="Tahoma"/>
                <w:b/>
                <w:bCs/>
                <w:sz w:val="18"/>
                <w:szCs w:val="18"/>
              </w:rPr>
              <w:t> 15</w:t>
            </w:r>
          </w:p>
        </w:tc>
        <w:tc>
          <w:tcPr>
            <w:tcW w:w="2877" w:type="dxa"/>
            <w:noWrap/>
            <w:tcMar>
              <w:top w:w="15" w:type="dxa"/>
              <w:left w:w="15" w:type="dxa"/>
              <w:bottom w:w="0" w:type="dxa"/>
              <w:right w:w="15" w:type="dxa"/>
            </w:tcMar>
            <w:vAlign w:val="center"/>
          </w:tcPr>
          <w:p w:rsidR="00C1607C" w:rsidRPr="0016141B" w:rsidRDefault="00C1607C" w:rsidP="003F33D0">
            <w:pPr>
              <w:rPr>
                <w:rFonts w:eastAsia="Arial Unicode MS" w:cs="Tahoma"/>
                <w:bCs/>
                <w:sz w:val="18"/>
                <w:szCs w:val="18"/>
                <w:lang w:val="el-GR"/>
              </w:rPr>
            </w:pPr>
            <w:r w:rsidRPr="0016141B">
              <w:rPr>
                <w:rFonts w:cs="Tahoma"/>
                <w:b/>
                <w:bCs/>
                <w:sz w:val="18"/>
                <w:szCs w:val="18"/>
                <w:lang w:val="el-GR"/>
              </w:rPr>
              <w:t xml:space="preserve">Σ Υ Ν Ο Λ Ο, ( € )     </w:t>
            </w:r>
            <w:r w:rsidRPr="0016141B">
              <w:rPr>
                <w:rFonts w:cs="Tahoma"/>
                <w:bCs/>
                <w:sz w:val="18"/>
                <w:szCs w:val="18"/>
                <w:lang w:val="el-GR"/>
              </w:rPr>
              <w:t>(άνευ ΦΠΑ)</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center"/>
              <w:rPr>
                <w:rFonts w:eastAsia="Arial Unicode M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BA07FF">
              <w:rPr>
                <w:rFonts w:cs="Tahoma"/>
                <w:b/>
                <w:bCs/>
                <w:sz w:val="18"/>
                <w:szCs w:val="18"/>
              </w:rPr>
              <w:t>16</w:t>
            </w:r>
          </w:p>
        </w:tc>
        <w:tc>
          <w:tcPr>
            <w:tcW w:w="2877"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16141B">
              <w:rPr>
                <w:rFonts w:cs="Tahoma"/>
                <w:b/>
                <w:bCs/>
                <w:sz w:val="18"/>
                <w:szCs w:val="18"/>
                <w:lang w:val="el-GR"/>
              </w:rPr>
              <w:t xml:space="preserve">Σ Υ Ν Ο Λ Ο, ( € )     </w:t>
            </w:r>
            <w:r w:rsidRPr="0016141B">
              <w:rPr>
                <w:rFonts w:cs="Tahoma"/>
                <w:bCs/>
                <w:sz w:val="18"/>
                <w:szCs w:val="18"/>
                <w:lang w:val="el-GR"/>
              </w:rPr>
              <w:t>(</w:t>
            </w:r>
            <w:proofErr w:type="spellStart"/>
            <w:r w:rsidRPr="0016141B">
              <w:rPr>
                <w:rFonts w:cs="Tahoma"/>
                <w:bCs/>
                <w:sz w:val="18"/>
                <w:szCs w:val="18"/>
                <w:lang w:val="el-GR"/>
              </w:rPr>
              <w:t>συμπ</w:t>
            </w:r>
            <w:proofErr w:type="spellEnd"/>
            <w:r w:rsidRPr="0016141B">
              <w:rPr>
                <w:rFonts w:cs="Tahoma"/>
                <w:bCs/>
                <w:sz w:val="18"/>
                <w:szCs w:val="18"/>
                <w:lang w:val="el-GR"/>
              </w:rPr>
              <w:t xml:space="preserve">. </w:t>
            </w:r>
            <w:r w:rsidRPr="00BA07FF">
              <w:rPr>
                <w:rFonts w:cs="Tahoma"/>
                <w:bCs/>
                <w:sz w:val="18"/>
                <w:szCs w:val="18"/>
              </w:rPr>
              <w:t>ΦΠΑ)</w:t>
            </w:r>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bl>
    <w:p w:rsidR="00C1607C" w:rsidRPr="00BA07FF" w:rsidRDefault="00C1607C" w:rsidP="00C1607C">
      <w:pPr>
        <w:ind w:left="-851"/>
        <w:rPr>
          <w:rFonts w:cs="Tahoma"/>
          <w:sz w:val="18"/>
          <w:szCs w:val="18"/>
        </w:rPr>
      </w:pPr>
    </w:p>
    <w:p w:rsidR="0059475D" w:rsidRDefault="0059475D" w:rsidP="00C1607C">
      <w:pPr>
        <w:ind w:left="-851"/>
        <w:rPr>
          <w:szCs w:val="22"/>
          <w:lang w:val="el-GR"/>
        </w:rPr>
      </w:pPr>
    </w:p>
    <w:p w:rsidR="0059475D" w:rsidRDefault="0059475D" w:rsidP="00C1607C">
      <w:pPr>
        <w:ind w:left="-851"/>
        <w:rPr>
          <w:szCs w:val="22"/>
          <w:lang w:val="el-GR"/>
        </w:rPr>
      </w:pPr>
    </w:p>
    <w:p w:rsidR="00C1607C" w:rsidRPr="0016141B" w:rsidRDefault="00C1607C" w:rsidP="00C1607C">
      <w:pPr>
        <w:ind w:left="-851"/>
        <w:rPr>
          <w:rFonts w:cs="Tahoma"/>
          <w:b/>
          <w:bCs/>
          <w:szCs w:val="22"/>
          <w:u w:val="single"/>
          <w:lang w:val="el-GR"/>
        </w:rPr>
      </w:pPr>
      <w:r w:rsidRPr="0016141B">
        <w:rPr>
          <w:rFonts w:cs="Tahoma"/>
          <w:b/>
          <w:bCs/>
          <w:szCs w:val="22"/>
          <w:lang w:val="el-GR"/>
        </w:rPr>
        <w:t xml:space="preserve">Γ.2.3. </w:t>
      </w:r>
      <w:r>
        <w:rPr>
          <w:rFonts w:cs="Tahoma"/>
          <w:b/>
          <w:bCs/>
          <w:szCs w:val="22"/>
          <w:u w:val="single"/>
          <w:lang w:val="el-GR"/>
        </w:rPr>
        <w:t>ΕΞΑΜΗΝΗ</w:t>
      </w:r>
      <w:r w:rsidRPr="0016141B">
        <w:rPr>
          <w:rFonts w:cs="Tahoma"/>
          <w:b/>
          <w:bCs/>
          <w:szCs w:val="22"/>
          <w:u w:val="single"/>
          <w:lang w:val="el-GR"/>
        </w:rPr>
        <w:t xml:space="preserve"> ΠΑΡΑΤ</w:t>
      </w:r>
      <w:r>
        <w:rPr>
          <w:rFonts w:cs="Tahoma"/>
          <w:b/>
          <w:bCs/>
          <w:szCs w:val="22"/>
          <w:u w:val="single"/>
          <w:lang w:val="el-GR"/>
        </w:rPr>
        <w:t>Α</w:t>
      </w:r>
      <w:r w:rsidRPr="0016141B">
        <w:rPr>
          <w:rFonts w:cs="Tahoma"/>
          <w:b/>
          <w:bCs/>
          <w:szCs w:val="22"/>
          <w:u w:val="single"/>
          <w:lang w:val="el-GR"/>
        </w:rPr>
        <w:t xml:space="preserve">ΣΗ  ΚΑΘΑΡΙΟΤΗΤΑΣ ΤΟΥ ΕΛΚΕ/ΟΠΑ ΚΑΙ ΤΟΥ ΚΕΚ/ΟΠΑ </w:t>
      </w:r>
    </w:p>
    <w:tbl>
      <w:tblPr>
        <w:tblW w:w="9555" w:type="dxa"/>
        <w:tblCellSpacing w:w="20" w:type="dxa"/>
        <w:tblInd w:w="-5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3"/>
        <w:gridCol w:w="2917"/>
        <w:gridCol w:w="1012"/>
        <w:gridCol w:w="1701"/>
        <w:gridCol w:w="1559"/>
        <w:gridCol w:w="1843"/>
      </w:tblGrid>
      <w:tr w:rsidR="00C1607C" w:rsidRPr="00BA07FF" w:rsidTr="003F33D0">
        <w:trPr>
          <w:trHeight w:val="840"/>
          <w:tblCellSpacing w:w="20" w:type="dxa"/>
        </w:trPr>
        <w:tc>
          <w:tcPr>
            <w:tcW w:w="463" w:type="dxa"/>
            <w:noWrap/>
            <w:tcMar>
              <w:top w:w="15" w:type="dxa"/>
              <w:left w:w="15" w:type="dxa"/>
              <w:bottom w:w="0" w:type="dxa"/>
              <w:right w:w="15" w:type="dxa"/>
            </w:tcMar>
            <w:vAlign w:val="center"/>
          </w:tcPr>
          <w:p w:rsidR="00C1607C" w:rsidRPr="0016141B" w:rsidRDefault="00C1607C" w:rsidP="003F33D0">
            <w:pPr>
              <w:jc w:val="center"/>
              <w:rPr>
                <w:rFonts w:cs="Tahoma"/>
                <w:b/>
                <w:bCs/>
                <w:lang w:val="el-GR"/>
              </w:rPr>
            </w:pPr>
          </w:p>
          <w:p w:rsidR="00C1607C" w:rsidRPr="00BA07FF" w:rsidRDefault="00C1607C" w:rsidP="003F33D0">
            <w:pPr>
              <w:jc w:val="center"/>
              <w:rPr>
                <w:rFonts w:eastAsia="Arial Unicode MS" w:cs="Tahoma"/>
                <w:b/>
                <w:bCs/>
              </w:rPr>
            </w:pPr>
            <w:r w:rsidRPr="00BA07FF">
              <w:rPr>
                <w:rFonts w:cs="Tahoma"/>
                <w:b/>
                <w:bCs/>
              </w:rPr>
              <w:t>α/α</w:t>
            </w:r>
          </w:p>
        </w:tc>
        <w:tc>
          <w:tcPr>
            <w:tcW w:w="2877"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Cs w:val="22"/>
              </w:rPr>
            </w:pPr>
            <w:r w:rsidRPr="00BA07FF">
              <w:rPr>
                <w:rFonts w:cs="Tahoma"/>
                <w:b/>
                <w:bCs/>
                <w:szCs w:val="22"/>
              </w:rPr>
              <w:t>ΣΤΟΙΧΕΙΑ</w:t>
            </w:r>
          </w:p>
        </w:tc>
        <w:tc>
          <w:tcPr>
            <w:tcW w:w="972"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ΑΡΙΘΜΟΣ ΑΤΟΜΩΝ</w:t>
            </w:r>
          </w:p>
          <w:p w:rsidR="00C1607C" w:rsidRPr="00BA07FF" w:rsidRDefault="00C1607C" w:rsidP="003F33D0">
            <w:pPr>
              <w:jc w:val="center"/>
              <w:rPr>
                <w:rFonts w:eastAsia="Arial Unicode MS" w:cs="Tahoma"/>
                <w:b/>
                <w:bCs/>
                <w:sz w:val="18"/>
                <w:szCs w:val="18"/>
              </w:rPr>
            </w:pPr>
          </w:p>
        </w:tc>
        <w:tc>
          <w:tcPr>
            <w:tcW w:w="1661"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ΜΗΝΙΑΙΟ ΚΟΣΤΟΣ ΚΑΤ'ΑΤΟΜΟ</w:t>
            </w: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ΣΥΝΟΛΙΚΟ ΜΗΝΙΑΙΟ ΚΟΣΤΟΣ</w:t>
            </w:r>
          </w:p>
        </w:tc>
        <w:tc>
          <w:tcPr>
            <w:tcW w:w="1783"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ΣΥΝΟΛΙΚΟ ΚΟΣΤΟΣ</w:t>
            </w:r>
          </w:p>
          <w:p w:rsidR="00C1607C" w:rsidRPr="00BA07FF" w:rsidRDefault="00C1607C" w:rsidP="0027639F">
            <w:pPr>
              <w:jc w:val="center"/>
              <w:rPr>
                <w:rFonts w:eastAsia="Arial Unicode MS" w:cs="Tahoma"/>
                <w:b/>
                <w:bCs/>
                <w:sz w:val="18"/>
                <w:szCs w:val="18"/>
              </w:rPr>
            </w:pPr>
            <w:r w:rsidRPr="00BA07FF">
              <w:rPr>
                <w:rFonts w:cs="Tahoma"/>
                <w:b/>
                <w:bCs/>
                <w:sz w:val="18"/>
                <w:szCs w:val="18"/>
              </w:rPr>
              <w:t xml:space="preserve">ΓΙΑ </w:t>
            </w:r>
            <w:r w:rsidR="0027639F">
              <w:rPr>
                <w:rFonts w:cs="Tahoma"/>
                <w:b/>
                <w:bCs/>
                <w:sz w:val="18"/>
                <w:szCs w:val="18"/>
              </w:rPr>
              <w:t>6</w:t>
            </w:r>
            <w:r w:rsidRPr="00BA07FF">
              <w:rPr>
                <w:rFonts w:cs="Tahoma"/>
                <w:b/>
                <w:bCs/>
                <w:sz w:val="18"/>
                <w:szCs w:val="18"/>
              </w:rPr>
              <w:t xml:space="preserve"> ΜΗΝΕΣ</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Μικτές αποδοχές προσωπικού (καθαριστές -</w:t>
            </w:r>
            <w:proofErr w:type="spellStart"/>
            <w:r w:rsidRPr="0016141B">
              <w:rPr>
                <w:rFonts w:cs="Tahoma"/>
                <w:sz w:val="18"/>
                <w:szCs w:val="18"/>
                <w:lang w:val="el-GR"/>
              </w:rPr>
              <w:t>στριες</w:t>
            </w:r>
            <w:proofErr w:type="spellEnd"/>
            <w:r w:rsidRPr="0016141B">
              <w:rPr>
                <w:rFonts w:cs="Tahoma"/>
                <w:sz w:val="18"/>
                <w:szCs w:val="18"/>
                <w:lang w:val="el-GR"/>
              </w:rPr>
              <w:t xml:space="preserve">) </w:t>
            </w:r>
          </w:p>
          <w:p w:rsidR="00C1607C" w:rsidRPr="0016141B" w:rsidRDefault="00C1607C" w:rsidP="003F33D0">
            <w:pPr>
              <w:rPr>
                <w:rFonts w:eastAsia="Arial Unicode MS" w:cs="Tahoma"/>
                <w:sz w:val="18"/>
                <w:szCs w:val="18"/>
                <w:lang w:val="el-GR"/>
              </w:rPr>
            </w:pP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510"/>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eastAsia="Arial Unicode MS" w:cs="Tahoma"/>
                <w:b/>
                <w:bCs/>
                <w:sz w:val="18"/>
                <w:szCs w:val="18"/>
              </w:rPr>
              <w:t>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Εργοδοτικές</w:t>
            </w:r>
            <w:proofErr w:type="spellEnd"/>
            <w:r w:rsidRPr="00BA07FF">
              <w:rPr>
                <w:rFonts w:cs="Tahoma"/>
                <w:sz w:val="18"/>
                <w:szCs w:val="18"/>
              </w:rPr>
              <w:t xml:space="preserve"> </w:t>
            </w:r>
            <w:proofErr w:type="spellStart"/>
            <w:r w:rsidRPr="00BA07FF">
              <w:rPr>
                <w:rFonts w:cs="Tahoma"/>
                <w:sz w:val="18"/>
                <w:szCs w:val="18"/>
              </w:rPr>
              <w:t>Εισφορές</w:t>
            </w:r>
            <w:proofErr w:type="spellEnd"/>
            <w:r w:rsidRPr="00BA07FF">
              <w:rPr>
                <w:rFonts w:cs="Tahoma"/>
                <w:sz w:val="18"/>
                <w:szCs w:val="18"/>
              </w:rPr>
              <w:t xml:space="preserve"> ΙΚΑ </w:t>
            </w:r>
          </w:p>
        </w:tc>
        <w:tc>
          <w:tcPr>
            <w:tcW w:w="972" w:type="dxa"/>
            <w:noWrap/>
            <w:tcMar>
              <w:top w:w="15" w:type="dxa"/>
              <w:left w:w="15" w:type="dxa"/>
              <w:bottom w:w="0" w:type="dxa"/>
              <w:right w:w="15" w:type="dxa"/>
            </w:tcMar>
            <w:vAlign w:val="center"/>
          </w:tcPr>
          <w:p w:rsidR="00C1607C" w:rsidRPr="00BA07FF" w:rsidRDefault="00C1607C" w:rsidP="003F33D0">
            <w:pPr>
              <w:jc w:val="right"/>
              <w:rPr>
                <w:rFonts w:eastAsia="Arial Unicode MS" w:cs="Tahoma"/>
                <w:lang w:val="en-US"/>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r w:rsidRPr="00BA07FF">
              <w:rPr>
                <w:rFonts w:cs="Tahoma"/>
                <w:sz w:val="18"/>
                <w:szCs w:val="18"/>
              </w:rPr>
              <w:t>Επ</w:t>
            </w:r>
            <w:proofErr w:type="spellStart"/>
            <w:r w:rsidRPr="00BA07FF">
              <w:rPr>
                <w:rFonts w:cs="Tahoma"/>
                <w:sz w:val="18"/>
                <w:szCs w:val="18"/>
              </w:rPr>
              <w:t>ίδομ</w:t>
            </w:r>
            <w:proofErr w:type="spellEnd"/>
            <w:r w:rsidRPr="00BA07FF">
              <w:rPr>
                <w:rFonts w:cs="Tahoma"/>
                <w:sz w:val="18"/>
                <w:szCs w:val="18"/>
              </w:rPr>
              <w:t>α α</w:t>
            </w:r>
            <w:proofErr w:type="spellStart"/>
            <w:r w:rsidRPr="00BA07FF">
              <w:rPr>
                <w:rFonts w:cs="Tahoma"/>
                <w:sz w:val="18"/>
                <w:szCs w:val="18"/>
              </w:rPr>
              <w:t>δεί</w:t>
            </w:r>
            <w:proofErr w:type="spellEnd"/>
            <w:r w:rsidRPr="00BA07FF">
              <w:rPr>
                <w:rFonts w:cs="Tahoma"/>
                <w:sz w:val="18"/>
                <w:szCs w:val="18"/>
              </w:rPr>
              <w:t xml:space="preserve">ας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4</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επιδόματος αδείας</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5</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Πάσχ</w:t>
            </w:r>
            <w:proofErr w:type="spellEnd"/>
            <w:r w:rsidRPr="00BA07FF">
              <w:rPr>
                <w:rFonts w:cs="Tahoma"/>
                <w:sz w:val="18"/>
                <w:szCs w:val="18"/>
              </w:rPr>
              <w:t xml:space="preserve">α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6</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Πάσχα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7</w:t>
            </w:r>
          </w:p>
        </w:tc>
        <w:tc>
          <w:tcPr>
            <w:tcW w:w="2877" w:type="dxa"/>
            <w:tcMar>
              <w:top w:w="15" w:type="dxa"/>
              <w:left w:w="15" w:type="dxa"/>
              <w:bottom w:w="0" w:type="dxa"/>
              <w:right w:w="15" w:type="dxa"/>
            </w:tcMar>
            <w:vAlign w:val="center"/>
          </w:tcPr>
          <w:p w:rsidR="00C1607C" w:rsidRPr="00BA07FF" w:rsidRDefault="00C1607C" w:rsidP="003F33D0">
            <w:pPr>
              <w:rPr>
                <w:rFont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Χριστουγέννων</w:t>
            </w:r>
            <w:proofErr w:type="spellEnd"/>
            <w:r w:rsidRPr="00BA07FF">
              <w:rPr>
                <w:rFonts w:cs="Tahoma"/>
                <w:sz w:val="18"/>
                <w:szCs w:val="18"/>
              </w:rPr>
              <w:t xml:space="preserve">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8</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Χριστουγέννων</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9</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Κόστος αντικαταστατών εργαζομένων σε άδεια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10</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Σύνολο εργατικών με εργοδοτικές εισφορές</w:t>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p>
        </w:tc>
        <w:tc>
          <w:tcPr>
            <w:tcW w:w="972" w:type="dxa"/>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11</w:t>
            </w:r>
          </w:p>
        </w:tc>
        <w:tc>
          <w:tcPr>
            <w:tcW w:w="2877" w:type="dxa"/>
            <w:tcMar>
              <w:top w:w="15" w:type="dxa"/>
              <w:left w:w="15" w:type="dxa"/>
              <w:bottom w:w="0" w:type="dxa"/>
              <w:right w:w="15" w:type="dxa"/>
            </w:tcMar>
            <w:vAlign w:val="center"/>
          </w:tcPr>
          <w:p w:rsidR="00C1607C" w:rsidRPr="0016141B" w:rsidRDefault="00C1607C" w:rsidP="0059475D">
            <w:pPr>
              <w:rPr>
                <w:rFonts w:eastAsia="Arial Unicode MS" w:cs="Tahoma"/>
                <w:sz w:val="18"/>
                <w:szCs w:val="18"/>
                <w:lang w:val="el-GR"/>
              </w:rPr>
            </w:pPr>
            <w:r w:rsidRPr="0016141B">
              <w:rPr>
                <w:rFonts w:cs="Tahoma"/>
                <w:sz w:val="18"/>
                <w:szCs w:val="18"/>
                <w:lang w:val="el-GR"/>
              </w:rPr>
              <w:t xml:space="preserve">Κόστος αναλωσίμων υλικών (σάκοι απορριμμάτων, απορρυπαντικά, κλπ) </w:t>
            </w:r>
          </w:p>
        </w:tc>
        <w:tc>
          <w:tcPr>
            <w:tcW w:w="2673" w:type="dxa"/>
            <w:gridSpan w:val="2"/>
            <w:vMerge w:val="restart"/>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eastAsia="Arial Unicode MS" w:cs="Tahoma"/>
                <w:sz w:val="18"/>
                <w:szCs w:val="18"/>
              </w:rPr>
              <w:t>Κόστος</w:t>
            </w:r>
            <w:proofErr w:type="spellEnd"/>
            <w:r w:rsidRPr="00BA07FF">
              <w:rPr>
                <w:rFonts w:eastAsia="Arial Unicode MS" w:cs="Tahoma"/>
                <w:sz w:val="18"/>
                <w:szCs w:val="18"/>
              </w:rPr>
              <w:t xml:space="preserve"> </w:t>
            </w:r>
            <w:proofErr w:type="spellStart"/>
            <w:r w:rsidRPr="00BA07FF">
              <w:rPr>
                <w:rFonts w:eastAsia="Arial Unicode MS" w:cs="Tahoma"/>
                <w:sz w:val="18"/>
                <w:szCs w:val="18"/>
              </w:rPr>
              <w:t>διοικητικής</w:t>
            </w:r>
            <w:proofErr w:type="spellEnd"/>
            <w:r w:rsidRPr="00BA07FF">
              <w:rPr>
                <w:rFonts w:eastAsia="Arial Unicode MS" w:cs="Tahoma"/>
                <w:sz w:val="18"/>
                <w:szCs w:val="18"/>
              </w:rPr>
              <w:t xml:space="preserve"> υπ</w:t>
            </w:r>
            <w:proofErr w:type="spellStart"/>
            <w:r w:rsidRPr="00BA07FF">
              <w:rPr>
                <w:rFonts w:eastAsia="Arial Unicode MS" w:cs="Tahoma"/>
                <w:sz w:val="18"/>
                <w:szCs w:val="18"/>
              </w:rPr>
              <w:t>οστήριξης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482"/>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Εργολ</w:t>
            </w:r>
            <w:proofErr w:type="spellEnd"/>
            <w:r w:rsidRPr="00BA07FF">
              <w:rPr>
                <w:rFonts w:cs="Tahoma"/>
                <w:sz w:val="18"/>
                <w:szCs w:val="18"/>
              </w:rPr>
              <w:t xml:space="preserve">αβικό </w:t>
            </w:r>
            <w:proofErr w:type="spellStart"/>
            <w:r w:rsidRPr="00BA07FF">
              <w:rPr>
                <w:rFonts w:cs="Tahoma"/>
                <w:sz w:val="18"/>
                <w:szCs w:val="18"/>
              </w:rPr>
              <w:t>κέρδος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476"/>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14</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Νόμιμες υπέρ Δημοσίου και τρίτων κρατήσεις</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eastAsia="Arial Unicode MS" w:cs="Tahoma"/>
                <w:b/>
                <w:bCs/>
                <w:sz w:val="18"/>
                <w:szCs w:val="18"/>
              </w:rPr>
            </w:pPr>
            <w:r w:rsidRPr="00BA07FF">
              <w:rPr>
                <w:rFonts w:cs="Tahoma"/>
                <w:b/>
                <w:bCs/>
                <w:sz w:val="18"/>
                <w:szCs w:val="18"/>
              </w:rPr>
              <w:t> 15</w:t>
            </w:r>
          </w:p>
        </w:tc>
        <w:tc>
          <w:tcPr>
            <w:tcW w:w="2877" w:type="dxa"/>
            <w:noWrap/>
            <w:tcMar>
              <w:top w:w="15" w:type="dxa"/>
              <w:left w:w="15" w:type="dxa"/>
              <w:bottom w:w="0" w:type="dxa"/>
              <w:right w:w="15" w:type="dxa"/>
            </w:tcMar>
            <w:vAlign w:val="center"/>
          </w:tcPr>
          <w:p w:rsidR="00C1607C" w:rsidRPr="0016141B" w:rsidRDefault="00C1607C" w:rsidP="003F33D0">
            <w:pPr>
              <w:rPr>
                <w:rFonts w:eastAsia="Arial Unicode MS" w:cs="Tahoma"/>
                <w:bCs/>
                <w:sz w:val="18"/>
                <w:szCs w:val="18"/>
                <w:lang w:val="el-GR"/>
              </w:rPr>
            </w:pPr>
            <w:r w:rsidRPr="0016141B">
              <w:rPr>
                <w:rFonts w:cs="Tahoma"/>
                <w:b/>
                <w:bCs/>
                <w:sz w:val="18"/>
                <w:szCs w:val="18"/>
                <w:lang w:val="el-GR"/>
              </w:rPr>
              <w:t xml:space="preserve">Σ Υ Ν Ο Λ Ο, ( € )     </w:t>
            </w:r>
            <w:r w:rsidRPr="0016141B">
              <w:rPr>
                <w:rFonts w:cs="Tahoma"/>
                <w:bCs/>
                <w:sz w:val="18"/>
                <w:szCs w:val="18"/>
                <w:lang w:val="el-GR"/>
              </w:rPr>
              <w:t>(άνευ ΦΠΑ)</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center"/>
              <w:rPr>
                <w:rFonts w:eastAsia="Arial Unicode M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BA07FF">
              <w:rPr>
                <w:rFonts w:cs="Tahoma"/>
                <w:b/>
                <w:bCs/>
                <w:sz w:val="18"/>
                <w:szCs w:val="18"/>
              </w:rPr>
              <w:t>16</w:t>
            </w:r>
          </w:p>
        </w:tc>
        <w:tc>
          <w:tcPr>
            <w:tcW w:w="2877"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16141B">
              <w:rPr>
                <w:rFonts w:cs="Tahoma"/>
                <w:b/>
                <w:bCs/>
                <w:sz w:val="18"/>
                <w:szCs w:val="18"/>
                <w:lang w:val="el-GR"/>
              </w:rPr>
              <w:t xml:space="preserve">Σ Υ Ν Ο Λ Ο, ( € )     </w:t>
            </w:r>
            <w:r w:rsidRPr="0016141B">
              <w:rPr>
                <w:rFonts w:cs="Tahoma"/>
                <w:bCs/>
                <w:sz w:val="18"/>
                <w:szCs w:val="18"/>
                <w:lang w:val="el-GR"/>
              </w:rPr>
              <w:t>(</w:t>
            </w:r>
            <w:proofErr w:type="spellStart"/>
            <w:r w:rsidRPr="0016141B">
              <w:rPr>
                <w:rFonts w:cs="Tahoma"/>
                <w:bCs/>
                <w:sz w:val="18"/>
                <w:szCs w:val="18"/>
                <w:lang w:val="el-GR"/>
              </w:rPr>
              <w:t>συμπ</w:t>
            </w:r>
            <w:proofErr w:type="spellEnd"/>
            <w:r w:rsidRPr="0016141B">
              <w:rPr>
                <w:rFonts w:cs="Tahoma"/>
                <w:bCs/>
                <w:sz w:val="18"/>
                <w:szCs w:val="18"/>
                <w:lang w:val="el-GR"/>
              </w:rPr>
              <w:t xml:space="preserve">. </w:t>
            </w:r>
            <w:r w:rsidRPr="00BA07FF">
              <w:rPr>
                <w:rFonts w:cs="Tahoma"/>
                <w:bCs/>
                <w:sz w:val="18"/>
                <w:szCs w:val="18"/>
              </w:rPr>
              <w:t>ΦΠΑ)</w:t>
            </w:r>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bl>
    <w:p w:rsidR="00C1607C" w:rsidRPr="00BA07FF" w:rsidRDefault="00C1607C" w:rsidP="00C1607C">
      <w:pPr>
        <w:ind w:left="-851"/>
        <w:rPr>
          <w:rFonts w:cs="Tahoma"/>
          <w:b/>
          <w:bCs/>
          <w:szCs w:val="22"/>
        </w:rPr>
      </w:pPr>
    </w:p>
    <w:p w:rsidR="0059475D" w:rsidRDefault="0059475D" w:rsidP="00C1607C">
      <w:pPr>
        <w:ind w:left="-851"/>
        <w:rPr>
          <w:szCs w:val="22"/>
          <w:lang w:val="el-GR"/>
        </w:rPr>
      </w:pPr>
    </w:p>
    <w:p w:rsidR="0059475D" w:rsidRDefault="0059475D" w:rsidP="00C1607C">
      <w:pPr>
        <w:ind w:left="-851"/>
        <w:rPr>
          <w:szCs w:val="22"/>
          <w:lang w:val="el-GR"/>
        </w:rPr>
      </w:pPr>
    </w:p>
    <w:p w:rsidR="00C1607C" w:rsidRPr="007B0C86" w:rsidRDefault="00C1607C" w:rsidP="00C1607C">
      <w:pPr>
        <w:ind w:left="-851"/>
        <w:rPr>
          <w:rFonts w:cs="Tahoma"/>
          <w:b/>
          <w:bCs/>
          <w:szCs w:val="22"/>
          <w:u w:val="single"/>
          <w:lang w:val="el-GR"/>
        </w:rPr>
      </w:pPr>
      <w:r w:rsidRPr="0016141B">
        <w:rPr>
          <w:rFonts w:cs="Tahoma"/>
          <w:b/>
          <w:bCs/>
          <w:szCs w:val="22"/>
          <w:lang w:val="el-GR"/>
        </w:rPr>
        <w:t xml:space="preserve">Γ.2.4. </w:t>
      </w:r>
      <w:r>
        <w:rPr>
          <w:rFonts w:cs="Tahoma"/>
          <w:b/>
          <w:bCs/>
          <w:szCs w:val="22"/>
          <w:u w:val="single"/>
          <w:lang w:val="el-GR"/>
        </w:rPr>
        <w:t>ΕΞΑΜΗΝΗ</w:t>
      </w:r>
      <w:r w:rsidRPr="0016141B">
        <w:rPr>
          <w:rFonts w:cs="Tahoma"/>
          <w:b/>
          <w:bCs/>
          <w:szCs w:val="22"/>
          <w:u w:val="single"/>
          <w:lang w:val="el-GR"/>
        </w:rPr>
        <w:t xml:space="preserve"> ΠΑΡΑΤΗΣΗ  Κ</w:t>
      </w:r>
      <w:r>
        <w:rPr>
          <w:rFonts w:cs="Tahoma"/>
          <w:b/>
          <w:bCs/>
          <w:szCs w:val="22"/>
          <w:u w:val="single"/>
          <w:lang w:val="el-GR"/>
        </w:rPr>
        <w:t>ΑΘΑΡΙΟΤΗΤΑΣ ΤΩΝ ΚΤΙΡΙΩΝ ΤΩΝ ΠΜΣ</w:t>
      </w:r>
    </w:p>
    <w:tbl>
      <w:tblPr>
        <w:tblW w:w="9555" w:type="dxa"/>
        <w:tblCellSpacing w:w="20" w:type="dxa"/>
        <w:tblInd w:w="-5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3"/>
        <w:gridCol w:w="2917"/>
        <w:gridCol w:w="1012"/>
        <w:gridCol w:w="1701"/>
        <w:gridCol w:w="1559"/>
        <w:gridCol w:w="1843"/>
      </w:tblGrid>
      <w:tr w:rsidR="00C1607C" w:rsidRPr="00BA07FF" w:rsidTr="003F33D0">
        <w:trPr>
          <w:trHeight w:val="840"/>
          <w:tblCellSpacing w:w="20" w:type="dxa"/>
        </w:trPr>
        <w:tc>
          <w:tcPr>
            <w:tcW w:w="463" w:type="dxa"/>
            <w:noWrap/>
            <w:tcMar>
              <w:top w:w="15" w:type="dxa"/>
              <w:left w:w="15" w:type="dxa"/>
              <w:bottom w:w="0" w:type="dxa"/>
              <w:right w:w="15" w:type="dxa"/>
            </w:tcMar>
            <w:vAlign w:val="center"/>
          </w:tcPr>
          <w:p w:rsidR="00C1607C" w:rsidRPr="0016141B" w:rsidRDefault="00C1607C" w:rsidP="003F33D0">
            <w:pPr>
              <w:jc w:val="center"/>
              <w:rPr>
                <w:rFonts w:cs="Tahoma"/>
                <w:b/>
                <w:bCs/>
                <w:lang w:val="el-GR"/>
              </w:rPr>
            </w:pPr>
          </w:p>
          <w:p w:rsidR="00C1607C" w:rsidRPr="00BA07FF" w:rsidRDefault="00C1607C" w:rsidP="003F33D0">
            <w:pPr>
              <w:jc w:val="center"/>
              <w:rPr>
                <w:rFonts w:eastAsia="Arial Unicode MS" w:cs="Tahoma"/>
                <w:b/>
                <w:bCs/>
              </w:rPr>
            </w:pPr>
            <w:r w:rsidRPr="00BA07FF">
              <w:rPr>
                <w:rFonts w:cs="Tahoma"/>
                <w:b/>
                <w:bCs/>
              </w:rPr>
              <w:t>α/α</w:t>
            </w:r>
          </w:p>
        </w:tc>
        <w:tc>
          <w:tcPr>
            <w:tcW w:w="2877"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Cs w:val="22"/>
              </w:rPr>
            </w:pPr>
            <w:r w:rsidRPr="00BA07FF">
              <w:rPr>
                <w:rFonts w:cs="Tahoma"/>
                <w:b/>
                <w:bCs/>
                <w:szCs w:val="22"/>
              </w:rPr>
              <w:t>ΣΤΟΙΧΕΙΑ</w:t>
            </w:r>
          </w:p>
        </w:tc>
        <w:tc>
          <w:tcPr>
            <w:tcW w:w="972"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ΑΡΙΘΜΟΣ ΑΤΟΜΩΝ</w:t>
            </w:r>
          </w:p>
          <w:p w:rsidR="00C1607C" w:rsidRPr="00BA07FF" w:rsidRDefault="00C1607C" w:rsidP="003F33D0">
            <w:pPr>
              <w:jc w:val="center"/>
              <w:rPr>
                <w:rFonts w:eastAsia="Arial Unicode MS" w:cs="Tahoma"/>
                <w:b/>
                <w:bCs/>
                <w:sz w:val="18"/>
                <w:szCs w:val="18"/>
              </w:rPr>
            </w:pPr>
          </w:p>
        </w:tc>
        <w:tc>
          <w:tcPr>
            <w:tcW w:w="1661"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ΜΗΝΙΑΙΟ ΚΟΣΤΟΣ ΚΑΤ'ΑΤΟΜΟ</w:t>
            </w: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ΣΥΝΟΛΙΚΟ ΜΗΝΙΑΙΟ ΚΟΣΤΟΣ</w:t>
            </w:r>
          </w:p>
        </w:tc>
        <w:tc>
          <w:tcPr>
            <w:tcW w:w="1783" w:type="dxa"/>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ΣΥΝΟΛΙΚΟ ΚΟΣΤΟΣ</w:t>
            </w:r>
          </w:p>
          <w:p w:rsidR="00C1607C" w:rsidRPr="00BA07FF" w:rsidRDefault="00C1607C" w:rsidP="0027639F">
            <w:pPr>
              <w:jc w:val="center"/>
              <w:rPr>
                <w:rFonts w:eastAsia="Arial Unicode MS" w:cs="Tahoma"/>
                <w:b/>
                <w:bCs/>
                <w:sz w:val="18"/>
                <w:szCs w:val="18"/>
              </w:rPr>
            </w:pPr>
            <w:r w:rsidRPr="00BA07FF">
              <w:rPr>
                <w:rFonts w:cs="Tahoma"/>
                <w:b/>
                <w:bCs/>
                <w:sz w:val="18"/>
                <w:szCs w:val="18"/>
              </w:rPr>
              <w:t xml:space="preserve">ΓΙΑ </w:t>
            </w:r>
            <w:r w:rsidR="0027639F">
              <w:rPr>
                <w:rFonts w:cs="Tahoma"/>
                <w:b/>
                <w:bCs/>
                <w:sz w:val="18"/>
                <w:szCs w:val="18"/>
              </w:rPr>
              <w:t>6</w:t>
            </w:r>
            <w:r w:rsidRPr="00BA07FF">
              <w:rPr>
                <w:rFonts w:cs="Tahoma"/>
                <w:b/>
                <w:bCs/>
                <w:sz w:val="18"/>
                <w:szCs w:val="18"/>
              </w:rPr>
              <w:t xml:space="preserve"> ΜΗΝΕΣ</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Μικτές αποδοχές προσωπικού (καθαριστές -</w:t>
            </w:r>
            <w:proofErr w:type="spellStart"/>
            <w:r w:rsidRPr="0016141B">
              <w:rPr>
                <w:rFonts w:cs="Tahoma"/>
                <w:sz w:val="18"/>
                <w:szCs w:val="18"/>
                <w:lang w:val="el-GR"/>
              </w:rPr>
              <w:t>στριες</w:t>
            </w:r>
            <w:proofErr w:type="spellEnd"/>
            <w:r w:rsidRPr="0016141B">
              <w:rPr>
                <w:rFonts w:cs="Tahoma"/>
                <w:sz w:val="18"/>
                <w:szCs w:val="18"/>
                <w:lang w:val="el-GR"/>
              </w:rPr>
              <w:t xml:space="preserve">) </w:t>
            </w:r>
          </w:p>
          <w:p w:rsidR="00C1607C" w:rsidRPr="0016141B" w:rsidRDefault="00C1607C" w:rsidP="003F33D0">
            <w:pPr>
              <w:rPr>
                <w:rFonts w:eastAsia="Arial Unicode MS" w:cs="Tahoma"/>
                <w:sz w:val="18"/>
                <w:szCs w:val="18"/>
                <w:lang w:val="el-GR"/>
              </w:rPr>
            </w:pP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510"/>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eastAsia="Arial Unicode MS" w:cs="Tahoma"/>
                <w:b/>
                <w:bCs/>
                <w:sz w:val="18"/>
                <w:szCs w:val="18"/>
              </w:rPr>
              <w:t>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Εργοδοτικές</w:t>
            </w:r>
            <w:proofErr w:type="spellEnd"/>
            <w:r w:rsidRPr="00BA07FF">
              <w:rPr>
                <w:rFonts w:cs="Tahoma"/>
                <w:sz w:val="18"/>
                <w:szCs w:val="18"/>
              </w:rPr>
              <w:t xml:space="preserve"> </w:t>
            </w:r>
            <w:proofErr w:type="spellStart"/>
            <w:r w:rsidRPr="00BA07FF">
              <w:rPr>
                <w:rFonts w:cs="Tahoma"/>
                <w:sz w:val="18"/>
                <w:szCs w:val="18"/>
              </w:rPr>
              <w:t>Εισφορές</w:t>
            </w:r>
            <w:proofErr w:type="spellEnd"/>
            <w:r w:rsidRPr="00BA07FF">
              <w:rPr>
                <w:rFonts w:cs="Tahoma"/>
                <w:sz w:val="18"/>
                <w:szCs w:val="18"/>
              </w:rPr>
              <w:t xml:space="preserve"> ΙΚΑ </w:t>
            </w:r>
          </w:p>
        </w:tc>
        <w:tc>
          <w:tcPr>
            <w:tcW w:w="972" w:type="dxa"/>
            <w:noWrap/>
            <w:tcMar>
              <w:top w:w="15" w:type="dxa"/>
              <w:left w:w="15" w:type="dxa"/>
              <w:bottom w:w="0" w:type="dxa"/>
              <w:right w:w="15" w:type="dxa"/>
            </w:tcMar>
            <w:vAlign w:val="center"/>
          </w:tcPr>
          <w:p w:rsidR="00C1607C" w:rsidRPr="00BA07FF" w:rsidRDefault="00C1607C" w:rsidP="003F33D0">
            <w:pPr>
              <w:jc w:val="right"/>
              <w:rPr>
                <w:rFonts w:eastAsia="Arial Unicode MS" w:cs="Tahoma"/>
                <w:lang w:val="en-US"/>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r w:rsidRPr="00BA07FF">
              <w:rPr>
                <w:rFonts w:cs="Tahoma"/>
                <w:sz w:val="18"/>
                <w:szCs w:val="18"/>
              </w:rPr>
              <w:t>Επ</w:t>
            </w:r>
            <w:proofErr w:type="spellStart"/>
            <w:r w:rsidRPr="00BA07FF">
              <w:rPr>
                <w:rFonts w:cs="Tahoma"/>
                <w:sz w:val="18"/>
                <w:szCs w:val="18"/>
              </w:rPr>
              <w:t>ίδομ</w:t>
            </w:r>
            <w:proofErr w:type="spellEnd"/>
            <w:r w:rsidRPr="00BA07FF">
              <w:rPr>
                <w:rFonts w:cs="Tahoma"/>
                <w:sz w:val="18"/>
                <w:szCs w:val="18"/>
              </w:rPr>
              <w:t>α α</w:t>
            </w:r>
            <w:proofErr w:type="spellStart"/>
            <w:r w:rsidRPr="00BA07FF">
              <w:rPr>
                <w:rFonts w:cs="Tahoma"/>
                <w:sz w:val="18"/>
                <w:szCs w:val="18"/>
              </w:rPr>
              <w:t>δεί</w:t>
            </w:r>
            <w:proofErr w:type="spellEnd"/>
            <w:r w:rsidRPr="00BA07FF">
              <w:rPr>
                <w:rFonts w:cs="Tahoma"/>
                <w:sz w:val="18"/>
                <w:szCs w:val="18"/>
              </w:rPr>
              <w:t xml:space="preserve">ας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4</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επιδόματος αδείας</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5</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Πάσχ</w:t>
            </w:r>
            <w:proofErr w:type="spellEnd"/>
            <w:r w:rsidRPr="00BA07FF">
              <w:rPr>
                <w:rFonts w:cs="Tahoma"/>
                <w:sz w:val="18"/>
                <w:szCs w:val="18"/>
              </w:rPr>
              <w:t xml:space="preserve">α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6</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Πάσχα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7</w:t>
            </w:r>
          </w:p>
        </w:tc>
        <w:tc>
          <w:tcPr>
            <w:tcW w:w="2877" w:type="dxa"/>
            <w:tcMar>
              <w:top w:w="15" w:type="dxa"/>
              <w:left w:w="15" w:type="dxa"/>
              <w:bottom w:w="0" w:type="dxa"/>
              <w:right w:w="15" w:type="dxa"/>
            </w:tcMar>
            <w:vAlign w:val="center"/>
          </w:tcPr>
          <w:p w:rsidR="00C1607C" w:rsidRPr="00BA07FF" w:rsidRDefault="00C1607C" w:rsidP="003F33D0">
            <w:pPr>
              <w:rPr>
                <w:rFonts w:cs="Tahoma"/>
                <w:sz w:val="18"/>
                <w:szCs w:val="18"/>
              </w:rPr>
            </w:pPr>
            <w:proofErr w:type="spellStart"/>
            <w:r w:rsidRPr="00BA07FF">
              <w:rPr>
                <w:rFonts w:cs="Tahoma"/>
                <w:sz w:val="18"/>
                <w:szCs w:val="18"/>
              </w:rPr>
              <w:t>Δώρο</w:t>
            </w:r>
            <w:proofErr w:type="spellEnd"/>
            <w:r w:rsidRPr="00BA07FF">
              <w:rPr>
                <w:rFonts w:cs="Tahoma"/>
                <w:sz w:val="18"/>
                <w:szCs w:val="18"/>
              </w:rPr>
              <w:t xml:space="preserve"> </w:t>
            </w:r>
            <w:proofErr w:type="spellStart"/>
            <w:r w:rsidRPr="00BA07FF">
              <w:rPr>
                <w:rFonts w:cs="Tahoma"/>
                <w:sz w:val="18"/>
                <w:szCs w:val="18"/>
              </w:rPr>
              <w:t>Χριστουγέννων</w:t>
            </w:r>
            <w:proofErr w:type="spellEnd"/>
            <w:r w:rsidRPr="00BA07FF">
              <w:rPr>
                <w:rFonts w:cs="Tahoma"/>
                <w:sz w:val="18"/>
                <w:szCs w:val="18"/>
              </w:rPr>
              <w:t xml:space="preserve"> </w:t>
            </w:r>
          </w:p>
        </w:tc>
        <w:tc>
          <w:tcPr>
            <w:tcW w:w="972"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661" w:type="dxa"/>
            <w:tcMar>
              <w:top w:w="15" w:type="dxa"/>
              <w:left w:w="15" w:type="dxa"/>
              <w:bottom w:w="0" w:type="dxa"/>
              <w:right w:w="15" w:type="dxa"/>
            </w:tcMar>
            <w:vAlign w:val="center"/>
          </w:tcPr>
          <w:p w:rsidR="00C1607C" w:rsidRPr="00BA07FF" w:rsidRDefault="00C1607C" w:rsidP="003F33D0">
            <w:pPr>
              <w:jc w:val="right"/>
              <w:rPr>
                <w:rFont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8</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Εργοδοτικές Εισφορές ΙΚΑ δώρου Χριστουγέννων</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558"/>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9</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Κόστος αντικαταστατών εργαζομένων σε άδεια</w:t>
            </w:r>
          </w:p>
        </w:tc>
        <w:tc>
          <w:tcPr>
            <w:tcW w:w="972"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cs="Tahoma"/>
                <w:b/>
                <w:bCs/>
                <w:sz w:val="18"/>
                <w:szCs w:val="18"/>
              </w:rPr>
            </w:pPr>
            <w:r w:rsidRPr="00BA07FF">
              <w:rPr>
                <w:rFonts w:cs="Tahoma"/>
                <w:b/>
                <w:bCs/>
                <w:sz w:val="18"/>
                <w:szCs w:val="18"/>
              </w:rPr>
              <w:t>10</w:t>
            </w:r>
          </w:p>
        </w:tc>
        <w:tc>
          <w:tcPr>
            <w:tcW w:w="2877" w:type="dxa"/>
            <w:tcMar>
              <w:top w:w="15" w:type="dxa"/>
              <w:left w:w="15" w:type="dxa"/>
              <w:bottom w:w="0" w:type="dxa"/>
              <w:right w:w="15" w:type="dxa"/>
            </w:tcMar>
            <w:vAlign w:val="center"/>
          </w:tcPr>
          <w:p w:rsidR="00C1607C" w:rsidRPr="0016141B" w:rsidRDefault="00C1607C" w:rsidP="003F33D0">
            <w:pPr>
              <w:rPr>
                <w:rFonts w:cs="Tahoma"/>
                <w:sz w:val="18"/>
                <w:szCs w:val="18"/>
                <w:lang w:val="el-GR"/>
              </w:rPr>
            </w:pPr>
            <w:r w:rsidRPr="0016141B">
              <w:rPr>
                <w:rFonts w:cs="Tahoma"/>
                <w:sz w:val="18"/>
                <w:szCs w:val="18"/>
                <w:lang w:val="el-GR"/>
              </w:rPr>
              <w:t>Σύνολο εργατικών με εργοδοτικές εισφορές</w:t>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r w:rsidRPr="0016141B">
              <w:rPr>
                <w:rFonts w:cs="Tahoma"/>
                <w:sz w:val="18"/>
                <w:szCs w:val="18"/>
                <w:lang w:val="el-GR"/>
              </w:rPr>
              <w:tab/>
            </w:r>
          </w:p>
        </w:tc>
        <w:tc>
          <w:tcPr>
            <w:tcW w:w="972" w:type="dxa"/>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661"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cs="Tahoma"/>
                <w:lang w:val="el-GR"/>
              </w:rPr>
            </w:pPr>
          </w:p>
        </w:tc>
      </w:tr>
      <w:tr w:rsidR="00C1607C" w:rsidRPr="00CC7850"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11</w:t>
            </w:r>
          </w:p>
        </w:tc>
        <w:tc>
          <w:tcPr>
            <w:tcW w:w="2877" w:type="dxa"/>
            <w:tcMar>
              <w:top w:w="15" w:type="dxa"/>
              <w:left w:w="15" w:type="dxa"/>
              <w:bottom w:w="0" w:type="dxa"/>
              <w:right w:w="15" w:type="dxa"/>
            </w:tcMar>
            <w:vAlign w:val="center"/>
          </w:tcPr>
          <w:p w:rsidR="0059475D" w:rsidRPr="0059475D" w:rsidRDefault="00C1607C" w:rsidP="0059475D">
            <w:pPr>
              <w:rPr>
                <w:rFonts w:cs="Tahoma"/>
                <w:sz w:val="18"/>
                <w:szCs w:val="18"/>
                <w:lang w:val="el-GR"/>
              </w:rPr>
            </w:pPr>
            <w:r w:rsidRPr="0016141B">
              <w:rPr>
                <w:rFonts w:cs="Tahoma"/>
                <w:sz w:val="18"/>
                <w:szCs w:val="18"/>
                <w:lang w:val="el-GR"/>
              </w:rPr>
              <w:t xml:space="preserve">Κόστος αναλωσίμων υλικών (σάκοι απορριμμάτων, απορρυπαντικά, κλπ) </w:t>
            </w:r>
          </w:p>
        </w:tc>
        <w:tc>
          <w:tcPr>
            <w:tcW w:w="2673" w:type="dxa"/>
            <w:gridSpan w:val="2"/>
            <w:vMerge w:val="restart"/>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737"/>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12</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eastAsia="Arial Unicode MS" w:cs="Tahoma"/>
                <w:sz w:val="18"/>
                <w:szCs w:val="18"/>
              </w:rPr>
              <w:t>Κόστος</w:t>
            </w:r>
            <w:proofErr w:type="spellEnd"/>
            <w:r w:rsidRPr="00BA07FF">
              <w:rPr>
                <w:rFonts w:eastAsia="Arial Unicode MS" w:cs="Tahoma"/>
                <w:sz w:val="18"/>
                <w:szCs w:val="18"/>
              </w:rPr>
              <w:t xml:space="preserve"> </w:t>
            </w:r>
            <w:proofErr w:type="spellStart"/>
            <w:r w:rsidRPr="00BA07FF">
              <w:rPr>
                <w:rFonts w:eastAsia="Arial Unicode MS" w:cs="Tahoma"/>
                <w:sz w:val="18"/>
                <w:szCs w:val="18"/>
              </w:rPr>
              <w:t>διοικητικής</w:t>
            </w:r>
            <w:proofErr w:type="spellEnd"/>
            <w:r w:rsidRPr="00BA07FF">
              <w:rPr>
                <w:rFonts w:eastAsia="Arial Unicode MS" w:cs="Tahoma"/>
                <w:sz w:val="18"/>
                <w:szCs w:val="18"/>
              </w:rPr>
              <w:t xml:space="preserve"> υπ</w:t>
            </w:r>
            <w:proofErr w:type="spellStart"/>
            <w:r w:rsidRPr="00BA07FF">
              <w:rPr>
                <w:rFonts w:eastAsia="Arial Unicode MS" w:cs="Tahoma"/>
                <w:sz w:val="18"/>
                <w:szCs w:val="18"/>
              </w:rPr>
              <w:t>οστήριξης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BA07FF" w:rsidTr="003F33D0">
        <w:trPr>
          <w:trHeight w:val="482"/>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13</w:t>
            </w:r>
          </w:p>
        </w:tc>
        <w:tc>
          <w:tcPr>
            <w:tcW w:w="2877" w:type="dxa"/>
            <w:tcMar>
              <w:top w:w="15" w:type="dxa"/>
              <w:left w:w="15" w:type="dxa"/>
              <w:bottom w:w="0" w:type="dxa"/>
              <w:right w:w="15" w:type="dxa"/>
            </w:tcMar>
            <w:vAlign w:val="center"/>
          </w:tcPr>
          <w:p w:rsidR="00C1607C" w:rsidRPr="00BA07FF" w:rsidRDefault="00C1607C" w:rsidP="003F33D0">
            <w:pPr>
              <w:rPr>
                <w:rFonts w:eastAsia="Arial Unicode MS" w:cs="Tahoma"/>
                <w:sz w:val="18"/>
                <w:szCs w:val="18"/>
              </w:rPr>
            </w:pPr>
            <w:proofErr w:type="spellStart"/>
            <w:r w:rsidRPr="00BA07FF">
              <w:rPr>
                <w:rFonts w:cs="Tahoma"/>
                <w:sz w:val="18"/>
                <w:szCs w:val="18"/>
              </w:rPr>
              <w:t>Εργολ</w:t>
            </w:r>
            <w:proofErr w:type="spellEnd"/>
            <w:r w:rsidRPr="00BA07FF">
              <w:rPr>
                <w:rFonts w:cs="Tahoma"/>
                <w:sz w:val="18"/>
                <w:szCs w:val="18"/>
              </w:rPr>
              <w:t xml:space="preserve">αβικό </w:t>
            </w:r>
            <w:proofErr w:type="spellStart"/>
            <w:r w:rsidRPr="00BA07FF">
              <w:rPr>
                <w:rFonts w:cs="Tahoma"/>
                <w:sz w:val="18"/>
                <w:szCs w:val="18"/>
              </w:rPr>
              <w:t>κέρδος</w:t>
            </w:r>
            <w:proofErr w:type="spellEnd"/>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c>
          <w:tcPr>
            <w:tcW w:w="1783" w:type="dxa"/>
            <w:tcMar>
              <w:top w:w="15" w:type="dxa"/>
              <w:left w:w="15" w:type="dxa"/>
              <w:bottom w:w="0" w:type="dxa"/>
              <w:right w:w="15" w:type="dxa"/>
            </w:tcMar>
            <w:vAlign w:val="center"/>
          </w:tcPr>
          <w:p w:rsidR="00C1607C" w:rsidRPr="00BA07FF" w:rsidRDefault="00C1607C" w:rsidP="003F33D0">
            <w:pPr>
              <w:jc w:val="right"/>
              <w:rPr>
                <w:rFonts w:eastAsia="Arial Unicode MS" w:cs="Tahoma"/>
              </w:rPr>
            </w:pPr>
            <w:r w:rsidRPr="00BA07FF">
              <w:rPr>
                <w:rFonts w:cs="Tahoma"/>
              </w:rPr>
              <w:t> </w:t>
            </w:r>
          </w:p>
        </w:tc>
      </w:tr>
      <w:tr w:rsidR="00C1607C" w:rsidRPr="00CC7850" w:rsidTr="003F33D0">
        <w:trPr>
          <w:trHeight w:val="476"/>
          <w:tblCellSpacing w:w="20" w:type="dxa"/>
        </w:trPr>
        <w:tc>
          <w:tcPr>
            <w:tcW w:w="463" w:type="dxa"/>
            <w:noWrap/>
            <w:tcMar>
              <w:top w:w="15" w:type="dxa"/>
              <w:left w:w="15" w:type="dxa"/>
              <w:bottom w:w="0" w:type="dxa"/>
              <w:right w:w="15" w:type="dxa"/>
            </w:tcMar>
            <w:vAlign w:val="center"/>
          </w:tcPr>
          <w:p w:rsidR="00C1607C" w:rsidRPr="00BA07FF" w:rsidRDefault="00C1607C" w:rsidP="003F33D0">
            <w:pPr>
              <w:jc w:val="center"/>
              <w:rPr>
                <w:rFonts w:eastAsia="Arial Unicode MS" w:cs="Tahoma"/>
                <w:b/>
                <w:bCs/>
                <w:sz w:val="18"/>
                <w:szCs w:val="18"/>
              </w:rPr>
            </w:pPr>
            <w:r w:rsidRPr="00BA07FF">
              <w:rPr>
                <w:rFonts w:cs="Tahoma"/>
                <w:b/>
                <w:bCs/>
                <w:sz w:val="18"/>
                <w:szCs w:val="18"/>
              </w:rPr>
              <w:t>14</w:t>
            </w:r>
          </w:p>
        </w:tc>
        <w:tc>
          <w:tcPr>
            <w:tcW w:w="2877" w:type="dxa"/>
            <w:tcMar>
              <w:top w:w="15" w:type="dxa"/>
              <w:left w:w="15" w:type="dxa"/>
              <w:bottom w:w="0" w:type="dxa"/>
              <w:right w:w="15" w:type="dxa"/>
            </w:tcMar>
            <w:vAlign w:val="center"/>
          </w:tcPr>
          <w:p w:rsidR="00C1607C" w:rsidRPr="0016141B" w:rsidRDefault="00C1607C" w:rsidP="003F33D0">
            <w:pPr>
              <w:rPr>
                <w:rFonts w:eastAsia="Arial Unicode MS" w:cs="Tahoma"/>
                <w:sz w:val="18"/>
                <w:szCs w:val="18"/>
                <w:lang w:val="el-GR"/>
              </w:rPr>
            </w:pPr>
            <w:r w:rsidRPr="0016141B">
              <w:rPr>
                <w:rFonts w:cs="Tahoma"/>
                <w:sz w:val="18"/>
                <w:szCs w:val="18"/>
                <w:lang w:val="el-GR"/>
              </w:rPr>
              <w:t>Νόμιμες υπέρ Δημοσίου και τρίτων κρατήσεις</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CC7850"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eastAsia="Arial Unicode MS" w:cs="Tahoma"/>
                <w:b/>
                <w:bCs/>
                <w:sz w:val="18"/>
                <w:szCs w:val="18"/>
              </w:rPr>
            </w:pPr>
            <w:r w:rsidRPr="00BA07FF">
              <w:rPr>
                <w:rFonts w:cs="Tahoma"/>
                <w:b/>
                <w:bCs/>
                <w:sz w:val="18"/>
                <w:szCs w:val="18"/>
              </w:rPr>
              <w:t> 15</w:t>
            </w:r>
          </w:p>
        </w:tc>
        <w:tc>
          <w:tcPr>
            <w:tcW w:w="2877" w:type="dxa"/>
            <w:noWrap/>
            <w:tcMar>
              <w:top w:w="15" w:type="dxa"/>
              <w:left w:w="15" w:type="dxa"/>
              <w:bottom w:w="0" w:type="dxa"/>
              <w:right w:w="15" w:type="dxa"/>
            </w:tcMar>
            <w:vAlign w:val="center"/>
          </w:tcPr>
          <w:p w:rsidR="00C1607C" w:rsidRPr="0016141B" w:rsidRDefault="00C1607C" w:rsidP="003F33D0">
            <w:pPr>
              <w:rPr>
                <w:rFonts w:eastAsia="Arial Unicode MS" w:cs="Tahoma"/>
                <w:bCs/>
                <w:sz w:val="18"/>
                <w:szCs w:val="18"/>
                <w:lang w:val="el-GR"/>
              </w:rPr>
            </w:pPr>
            <w:r w:rsidRPr="0016141B">
              <w:rPr>
                <w:rFonts w:cs="Tahoma"/>
                <w:b/>
                <w:bCs/>
                <w:sz w:val="18"/>
                <w:szCs w:val="18"/>
                <w:lang w:val="el-GR"/>
              </w:rPr>
              <w:t xml:space="preserve">Σ Υ Ν Ο Λ Ο, ( € )     </w:t>
            </w:r>
            <w:r w:rsidRPr="0016141B">
              <w:rPr>
                <w:rFonts w:cs="Tahoma"/>
                <w:bCs/>
                <w:sz w:val="18"/>
                <w:szCs w:val="18"/>
                <w:lang w:val="el-GR"/>
              </w:rPr>
              <w:t>(άνευ ΦΠΑ)</w:t>
            </w:r>
          </w:p>
        </w:tc>
        <w:tc>
          <w:tcPr>
            <w:tcW w:w="2673" w:type="dxa"/>
            <w:gridSpan w:val="2"/>
            <w:vMerge/>
            <w:shd w:val="pct10" w:color="auto" w:fill="auto"/>
            <w:noWrap/>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p>
        </w:tc>
        <w:tc>
          <w:tcPr>
            <w:tcW w:w="1519" w:type="dxa"/>
            <w:tcMar>
              <w:top w:w="15" w:type="dxa"/>
              <w:left w:w="15" w:type="dxa"/>
              <w:bottom w:w="0" w:type="dxa"/>
              <w:right w:w="15" w:type="dxa"/>
            </w:tcMar>
            <w:vAlign w:val="center"/>
          </w:tcPr>
          <w:p w:rsidR="00C1607C" w:rsidRPr="0016141B" w:rsidRDefault="00C1607C" w:rsidP="003F33D0">
            <w:pPr>
              <w:jc w:val="center"/>
              <w:rPr>
                <w:rFonts w:eastAsia="Arial Unicode MS" w:cs="Tahoma"/>
                <w:lang w:val="el-GR"/>
              </w:rPr>
            </w:pPr>
          </w:p>
        </w:tc>
        <w:tc>
          <w:tcPr>
            <w:tcW w:w="1783" w:type="dxa"/>
            <w:tcMar>
              <w:top w:w="15" w:type="dxa"/>
              <w:left w:w="15" w:type="dxa"/>
              <w:bottom w:w="0" w:type="dxa"/>
              <w:right w:w="15" w:type="dxa"/>
            </w:tcMar>
            <w:vAlign w:val="center"/>
          </w:tcPr>
          <w:p w:rsidR="00C1607C" w:rsidRPr="0016141B" w:rsidRDefault="00C1607C" w:rsidP="003F33D0">
            <w:pPr>
              <w:jc w:val="right"/>
              <w:rPr>
                <w:rFonts w:eastAsia="Arial Unicode MS" w:cs="Tahoma"/>
                <w:lang w:val="el-GR"/>
              </w:rPr>
            </w:pPr>
            <w:r w:rsidRPr="00BA07FF">
              <w:rPr>
                <w:rFonts w:cs="Tahoma"/>
              </w:rPr>
              <w:t> </w:t>
            </w:r>
          </w:p>
        </w:tc>
      </w:tr>
      <w:tr w:rsidR="00C1607C" w:rsidRPr="00BA07FF" w:rsidTr="003F33D0">
        <w:trPr>
          <w:trHeight w:val="442"/>
          <w:tblCellSpacing w:w="20" w:type="dxa"/>
        </w:trPr>
        <w:tc>
          <w:tcPr>
            <w:tcW w:w="463"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BA07FF">
              <w:rPr>
                <w:rFonts w:cs="Tahoma"/>
                <w:b/>
                <w:bCs/>
                <w:sz w:val="18"/>
                <w:szCs w:val="18"/>
              </w:rPr>
              <w:t>16</w:t>
            </w:r>
          </w:p>
        </w:tc>
        <w:tc>
          <w:tcPr>
            <w:tcW w:w="2877" w:type="dxa"/>
            <w:noWrap/>
            <w:tcMar>
              <w:top w:w="15" w:type="dxa"/>
              <w:left w:w="15" w:type="dxa"/>
              <w:bottom w:w="0" w:type="dxa"/>
              <w:right w:w="15" w:type="dxa"/>
            </w:tcMar>
            <w:vAlign w:val="center"/>
          </w:tcPr>
          <w:p w:rsidR="00C1607C" w:rsidRPr="00BA07FF" w:rsidRDefault="00C1607C" w:rsidP="003F33D0">
            <w:pPr>
              <w:rPr>
                <w:rFonts w:cs="Tahoma"/>
                <w:b/>
                <w:bCs/>
                <w:sz w:val="18"/>
                <w:szCs w:val="18"/>
              </w:rPr>
            </w:pPr>
            <w:r w:rsidRPr="0016141B">
              <w:rPr>
                <w:rFonts w:cs="Tahoma"/>
                <w:b/>
                <w:bCs/>
                <w:sz w:val="18"/>
                <w:szCs w:val="18"/>
                <w:lang w:val="el-GR"/>
              </w:rPr>
              <w:t xml:space="preserve">Σ Υ Ν Ο Λ Ο, ( € )     </w:t>
            </w:r>
            <w:r w:rsidRPr="0016141B">
              <w:rPr>
                <w:rFonts w:cs="Tahoma"/>
                <w:bCs/>
                <w:sz w:val="18"/>
                <w:szCs w:val="18"/>
                <w:lang w:val="el-GR"/>
              </w:rPr>
              <w:t>(</w:t>
            </w:r>
            <w:proofErr w:type="spellStart"/>
            <w:r w:rsidRPr="0016141B">
              <w:rPr>
                <w:rFonts w:cs="Tahoma"/>
                <w:bCs/>
                <w:sz w:val="18"/>
                <w:szCs w:val="18"/>
                <w:lang w:val="el-GR"/>
              </w:rPr>
              <w:t>συμπ</w:t>
            </w:r>
            <w:proofErr w:type="spellEnd"/>
            <w:r w:rsidRPr="0016141B">
              <w:rPr>
                <w:rFonts w:cs="Tahoma"/>
                <w:bCs/>
                <w:sz w:val="18"/>
                <w:szCs w:val="18"/>
                <w:lang w:val="el-GR"/>
              </w:rPr>
              <w:t xml:space="preserve">. </w:t>
            </w:r>
            <w:r w:rsidRPr="00BA07FF">
              <w:rPr>
                <w:rFonts w:cs="Tahoma"/>
                <w:bCs/>
                <w:sz w:val="18"/>
                <w:szCs w:val="18"/>
              </w:rPr>
              <w:t>ΦΠΑ)</w:t>
            </w:r>
          </w:p>
        </w:tc>
        <w:tc>
          <w:tcPr>
            <w:tcW w:w="2673" w:type="dxa"/>
            <w:gridSpan w:val="2"/>
            <w:vMerge/>
            <w:shd w:val="pct10" w:color="auto" w:fill="auto"/>
            <w:noWrap/>
            <w:tcMar>
              <w:top w:w="15" w:type="dxa"/>
              <w:left w:w="15" w:type="dxa"/>
              <w:bottom w:w="0" w:type="dxa"/>
              <w:right w:w="15" w:type="dxa"/>
            </w:tcMar>
            <w:vAlign w:val="center"/>
          </w:tcPr>
          <w:p w:rsidR="00C1607C" w:rsidRPr="00BA07FF" w:rsidRDefault="00C1607C" w:rsidP="003F33D0">
            <w:pPr>
              <w:jc w:val="right"/>
              <w:rPr>
                <w:rFonts w:eastAsia="Arial Unicode MS" w:cs="Tahoma"/>
              </w:rPr>
            </w:pPr>
          </w:p>
        </w:tc>
        <w:tc>
          <w:tcPr>
            <w:tcW w:w="1519" w:type="dxa"/>
            <w:tcMar>
              <w:top w:w="15" w:type="dxa"/>
              <w:left w:w="15" w:type="dxa"/>
              <w:bottom w:w="0" w:type="dxa"/>
              <w:right w:w="15" w:type="dxa"/>
            </w:tcMar>
            <w:vAlign w:val="center"/>
          </w:tcPr>
          <w:p w:rsidR="00C1607C" w:rsidRPr="00BA07FF" w:rsidRDefault="00C1607C" w:rsidP="003F33D0">
            <w:pPr>
              <w:jc w:val="center"/>
              <w:rPr>
                <w:rFonts w:eastAsia="Arial Unicode MS" w:cs="Tahoma"/>
              </w:rPr>
            </w:pPr>
          </w:p>
        </w:tc>
        <w:tc>
          <w:tcPr>
            <w:tcW w:w="1783" w:type="dxa"/>
            <w:tcMar>
              <w:top w:w="15" w:type="dxa"/>
              <w:left w:w="15" w:type="dxa"/>
              <w:bottom w:w="0" w:type="dxa"/>
              <w:right w:w="15" w:type="dxa"/>
            </w:tcMar>
            <w:vAlign w:val="center"/>
          </w:tcPr>
          <w:p w:rsidR="00C1607C" w:rsidRPr="00BA07FF" w:rsidRDefault="00C1607C" w:rsidP="003F33D0">
            <w:pPr>
              <w:jc w:val="right"/>
              <w:rPr>
                <w:rFonts w:cs="Tahoma"/>
              </w:rPr>
            </w:pPr>
          </w:p>
        </w:tc>
      </w:tr>
    </w:tbl>
    <w:p w:rsidR="00C1607C" w:rsidRPr="00BA07FF" w:rsidRDefault="00C1607C" w:rsidP="00C1607C">
      <w:pPr>
        <w:ind w:left="-851"/>
        <w:rPr>
          <w:rFonts w:cs="Tahoma"/>
          <w:b/>
          <w:bCs/>
          <w:szCs w:val="22"/>
        </w:rPr>
      </w:pPr>
    </w:p>
    <w:p w:rsidR="00C1607C" w:rsidRPr="007B0C86" w:rsidRDefault="00C1607C" w:rsidP="00C1607C">
      <w:pPr>
        <w:rPr>
          <w:rFonts w:cs="Tahoma"/>
          <w:szCs w:val="22"/>
          <w:lang w:val="el-GR"/>
        </w:rPr>
      </w:pPr>
    </w:p>
    <w:p w:rsidR="00C1607C" w:rsidRPr="00BA07FF" w:rsidRDefault="00C1607C" w:rsidP="00C1607C">
      <w:pPr>
        <w:ind w:left="-851"/>
        <w:rPr>
          <w:rFonts w:cs="Tahoma"/>
          <w:szCs w:val="22"/>
        </w:rPr>
      </w:pPr>
    </w:p>
    <w:p w:rsidR="00C1607C" w:rsidRPr="00BA07FF" w:rsidRDefault="00C1607C" w:rsidP="00C1607C">
      <w:pPr>
        <w:ind w:left="-851"/>
        <w:rPr>
          <w:rFonts w:cs="Tahoma"/>
          <w:szCs w:val="22"/>
        </w:rPr>
      </w:pPr>
      <w:r w:rsidRPr="00BA07FF">
        <w:rPr>
          <w:rFonts w:cs="Tahoma"/>
          <w:szCs w:val="22"/>
        </w:rPr>
        <w:t xml:space="preserve">ΣΗΜΕΙΩΣΗ: </w:t>
      </w:r>
    </w:p>
    <w:p w:rsidR="00C1607C" w:rsidRPr="00BA07FF" w:rsidRDefault="00C1607C" w:rsidP="00C1607C">
      <w:pPr>
        <w:rPr>
          <w:rFonts w:cs="Tahoma"/>
          <w:szCs w:val="22"/>
        </w:rPr>
      </w:pPr>
    </w:p>
    <w:p w:rsidR="00C1607C" w:rsidRPr="007B0C86" w:rsidRDefault="00C1607C" w:rsidP="00C1607C">
      <w:pPr>
        <w:rPr>
          <w:rFonts w:cs="Tahoma"/>
          <w:szCs w:val="22"/>
          <w:lang w:val="el-GR"/>
        </w:rPr>
      </w:pPr>
    </w:p>
    <w:p w:rsidR="00C1607C" w:rsidRPr="0016141B" w:rsidRDefault="00C1607C" w:rsidP="00C1607C">
      <w:pPr>
        <w:ind w:left="-851"/>
        <w:rPr>
          <w:rFonts w:cs="Tahoma"/>
          <w:szCs w:val="22"/>
          <w:lang w:val="el-GR"/>
        </w:rPr>
      </w:pPr>
      <w:r w:rsidRPr="0016141B">
        <w:rPr>
          <w:rFonts w:cs="Tahoma"/>
          <w:b/>
          <w:szCs w:val="22"/>
          <w:lang w:val="el-GR"/>
        </w:rPr>
        <w:t xml:space="preserve">1) Να παρουσιάζεται  </w:t>
      </w:r>
      <w:r w:rsidRPr="0016141B">
        <w:rPr>
          <w:rFonts w:cs="Tahoma"/>
          <w:b/>
          <w:bCs/>
          <w:szCs w:val="22"/>
          <w:lang w:val="el-GR"/>
        </w:rPr>
        <w:t xml:space="preserve">αναλυτικά και λεπτομερώς ο </w:t>
      </w:r>
      <w:r w:rsidRPr="0016141B">
        <w:rPr>
          <w:rFonts w:cs="Tahoma"/>
          <w:b/>
          <w:bCs/>
          <w:szCs w:val="22"/>
          <w:u w:val="single"/>
          <w:lang w:val="el-GR"/>
        </w:rPr>
        <w:t>ακριβής τρόπος υπολογισμού</w:t>
      </w:r>
      <w:r w:rsidRPr="0016141B">
        <w:rPr>
          <w:rFonts w:cs="Tahoma"/>
          <w:b/>
          <w:bCs/>
          <w:szCs w:val="22"/>
          <w:lang w:val="el-GR"/>
        </w:rPr>
        <w:t xml:space="preserve"> των επί μέρους στοιχείων της δεύτερης στήλης («ΣΤΟΙΧΕΙΑ») των ως άνω πινάκων, όσον αφορά στο μηνιαίο κόστος </w:t>
      </w:r>
      <w:r w:rsidRPr="0016141B">
        <w:rPr>
          <w:rFonts w:cs="Tahoma"/>
          <w:b/>
          <w:bCs/>
          <w:szCs w:val="22"/>
          <w:u w:val="single"/>
          <w:lang w:val="el-GR"/>
        </w:rPr>
        <w:t>κατ’ άτομο</w:t>
      </w:r>
      <w:r w:rsidRPr="0016141B">
        <w:rPr>
          <w:rFonts w:cs="Tahoma"/>
          <w:bCs/>
          <w:szCs w:val="22"/>
          <w:lang w:val="el-GR"/>
        </w:rPr>
        <w:t>.</w:t>
      </w:r>
    </w:p>
    <w:p w:rsidR="00C1607C" w:rsidRPr="0016141B" w:rsidRDefault="00C1607C" w:rsidP="00C1607C">
      <w:pPr>
        <w:ind w:left="-851"/>
        <w:rPr>
          <w:rFonts w:cs="Tahoma"/>
          <w:szCs w:val="22"/>
          <w:lang w:val="el-GR"/>
        </w:rPr>
      </w:pPr>
    </w:p>
    <w:p w:rsidR="0027639F" w:rsidRDefault="00C1607C" w:rsidP="0027639F">
      <w:pPr>
        <w:ind w:left="-851"/>
        <w:rPr>
          <w:rFonts w:cs="Tahoma"/>
          <w:szCs w:val="22"/>
          <w:lang w:val="el-GR"/>
        </w:rPr>
      </w:pPr>
      <w:r w:rsidRPr="0016141B">
        <w:rPr>
          <w:rFonts w:cs="Tahoma"/>
          <w:szCs w:val="22"/>
          <w:lang w:val="el-GR"/>
        </w:rPr>
        <w:t xml:space="preserve">2)Στην οικονομική προσφορά θα πρέπει να έχει συνυπολογιστεί </w:t>
      </w:r>
      <w:r w:rsidRPr="0016141B">
        <w:rPr>
          <w:rFonts w:cs="Tahoma"/>
          <w:b/>
          <w:szCs w:val="22"/>
          <w:u w:val="single"/>
          <w:lang w:val="el-GR"/>
        </w:rPr>
        <w:t xml:space="preserve">εύλογο </w:t>
      </w:r>
      <w:r w:rsidR="0027639F">
        <w:rPr>
          <w:rFonts w:cs="Tahoma"/>
          <w:b/>
          <w:szCs w:val="22"/>
          <w:u w:val="single"/>
          <w:lang w:val="el-GR"/>
        </w:rPr>
        <w:t xml:space="preserve">ποσοστό </w:t>
      </w:r>
      <w:r w:rsidR="0027639F">
        <w:rPr>
          <w:rFonts w:cs="Tahoma"/>
          <w:szCs w:val="22"/>
          <w:lang w:val="el-GR"/>
        </w:rPr>
        <w:t>διοικητικού κόστους παροχής των υπηρεσιών τους, των αναλώσιμων, του εργολαβικού τους κέρδους και των νόμιμων υπέρ Δημοσίου και τρίτων κρατήσεων.</w:t>
      </w:r>
    </w:p>
    <w:p w:rsidR="00C1607C" w:rsidRPr="0016141B" w:rsidRDefault="00C1607C" w:rsidP="00C1607C">
      <w:pPr>
        <w:ind w:left="-851"/>
        <w:rPr>
          <w:rFonts w:cs="Tahoma"/>
          <w:szCs w:val="22"/>
          <w:lang w:val="el-GR"/>
        </w:rPr>
      </w:pPr>
    </w:p>
    <w:p w:rsidR="00C1607C" w:rsidRPr="0016141B" w:rsidRDefault="00C1607C" w:rsidP="00C1607C">
      <w:pPr>
        <w:ind w:left="-851"/>
        <w:rPr>
          <w:rFonts w:cs="Tahoma"/>
          <w:szCs w:val="22"/>
          <w:lang w:val="el-GR"/>
        </w:rPr>
      </w:pPr>
      <w:r w:rsidRPr="0016141B">
        <w:rPr>
          <w:rFonts w:cs="Tahoma"/>
          <w:szCs w:val="22"/>
          <w:lang w:val="el-GR"/>
        </w:rPr>
        <w:t xml:space="preserve">3) Οι ανωτέρω πίνακες πρέπει να συμπληρωθούν (με ποινή αποκλεισμού) σύμφωνα με την κείμενη εργατική νομοθεσία. </w:t>
      </w:r>
    </w:p>
    <w:p w:rsidR="00C1607C" w:rsidRPr="0016141B" w:rsidRDefault="00C1607C" w:rsidP="00C1607C">
      <w:pPr>
        <w:ind w:left="-851"/>
        <w:rPr>
          <w:rFonts w:cs="Tahoma"/>
          <w:szCs w:val="22"/>
          <w:lang w:val="el-GR"/>
        </w:rPr>
      </w:pPr>
    </w:p>
    <w:p w:rsidR="00C1607C" w:rsidRPr="0016141B" w:rsidRDefault="00C1607C" w:rsidP="00C1607C">
      <w:pPr>
        <w:ind w:left="-851"/>
        <w:rPr>
          <w:rFonts w:cs="Tahoma"/>
          <w:szCs w:val="22"/>
          <w:lang w:val="el-GR"/>
        </w:rPr>
      </w:pPr>
      <w:r w:rsidRPr="0016141B">
        <w:rPr>
          <w:rFonts w:cs="Tahoma"/>
          <w:szCs w:val="22"/>
          <w:lang w:val="el-GR"/>
        </w:rPr>
        <w:t>4) Να επισυνάπτεται η ισχύουσα Σ.Σ.Ε που υπάγεται η αντίστοιχη κατηγορία εργαζομένων.</w:t>
      </w:r>
    </w:p>
    <w:p w:rsidR="00C1607C" w:rsidRDefault="00C1607C" w:rsidP="00C1607C">
      <w:pPr>
        <w:ind w:left="-851"/>
        <w:rPr>
          <w:rFonts w:cs="Tahoma"/>
          <w:szCs w:val="22"/>
          <w:lang w:val="el-GR"/>
        </w:rPr>
      </w:pPr>
    </w:p>
    <w:p w:rsidR="00D8753A" w:rsidRPr="00BC61B4" w:rsidRDefault="00D8753A" w:rsidP="00D8753A">
      <w:pPr>
        <w:jc w:val="right"/>
        <w:rPr>
          <w:szCs w:val="22"/>
          <w:lang w:val="el-GR"/>
        </w:rPr>
      </w:pPr>
      <w:r w:rsidRPr="00BC61B4">
        <w:rPr>
          <w:szCs w:val="22"/>
          <w:lang w:val="el-GR"/>
        </w:rPr>
        <w:t>Ημερομηνία ……/…./201</w:t>
      </w:r>
      <w:r w:rsidR="00675CF5">
        <w:rPr>
          <w:szCs w:val="22"/>
          <w:lang w:val="el-GR"/>
        </w:rPr>
        <w:t>8</w:t>
      </w:r>
    </w:p>
    <w:p w:rsidR="00C1607C" w:rsidRDefault="00D8753A" w:rsidP="00D8753A">
      <w:pPr>
        <w:ind w:left="-851"/>
        <w:jc w:val="right"/>
        <w:rPr>
          <w:rFonts w:cs="Tahoma"/>
          <w:szCs w:val="22"/>
          <w:lang w:val="el-GR"/>
        </w:rPr>
      </w:pPr>
      <w:r w:rsidRPr="00BC61B4">
        <w:rPr>
          <w:szCs w:val="22"/>
          <w:lang w:val="el-GR"/>
        </w:rPr>
        <w:t>(Υπογραφή- Σφραγίδα Προσφέροντα</w:t>
      </w:r>
      <w:r w:rsidR="00675CF5">
        <w:rPr>
          <w:szCs w:val="22"/>
          <w:lang w:val="el-GR"/>
        </w:rPr>
        <w:t>)</w:t>
      </w: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ind w:left="-851"/>
        <w:rPr>
          <w:rFonts w:cs="Tahoma"/>
          <w:szCs w:val="22"/>
          <w:lang w:val="el-GR"/>
        </w:rPr>
      </w:pPr>
    </w:p>
    <w:p w:rsidR="00C1607C" w:rsidRDefault="00C1607C" w:rsidP="00C1607C">
      <w:pPr>
        <w:rPr>
          <w:rFonts w:cs="Tahoma"/>
          <w:szCs w:val="22"/>
          <w:lang w:val="el-GR"/>
        </w:rPr>
      </w:pPr>
    </w:p>
    <w:p w:rsidR="0059475D" w:rsidRDefault="0059475D" w:rsidP="00C1607C">
      <w:pPr>
        <w:rPr>
          <w:rFonts w:cs="Tahoma"/>
          <w:szCs w:val="22"/>
          <w:lang w:val="el-GR"/>
        </w:rPr>
      </w:pPr>
    </w:p>
    <w:p w:rsidR="0059475D" w:rsidRPr="0016141B" w:rsidRDefault="0059475D" w:rsidP="00C1607C">
      <w:pPr>
        <w:rPr>
          <w:rFonts w:cs="Tahoma"/>
          <w:szCs w:val="22"/>
          <w:lang w:val="el-GR"/>
        </w:rPr>
      </w:pPr>
    </w:p>
    <w:p w:rsidR="00C1607C" w:rsidRPr="00555E1A" w:rsidRDefault="00C1607C" w:rsidP="00C1607C">
      <w:pPr>
        <w:spacing w:after="200" w:line="276" w:lineRule="auto"/>
        <w:rPr>
          <w:b/>
          <w:szCs w:val="22"/>
          <w:lang w:val="el-GR"/>
        </w:rPr>
      </w:pPr>
      <w:r w:rsidRPr="00555E1A">
        <w:rPr>
          <w:b/>
          <w:szCs w:val="22"/>
          <w:lang w:val="el-GR"/>
        </w:rPr>
        <w:lastRenderedPageBreak/>
        <w:t>Γ.2.5</w:t>
      </w:r>
      <w:r w:rsidRPr="00555E1A">
        <w:rPr>
          <w:b/>
          <w:lang w:val="el-GR"/>
        </w:rPr>
        <w:t xml:space="preserve"> </w:t>
      </w:r>
      <w:r w:rsidRPr="00555E1A">
        <w:rPr>
          <w:b/>
          <w:szCs w:val="22"/>
          <w:lang w:val="el-GR"/>
        </w:rPr>
        <w:t>ΣΥΓΚΕΝΤΡΩΤΙΚΟΣ ΠΙΝΑΚΑΣ ΚΟΣΤΟΥΣ ΚΑΘΑΡΙΟΤΗΤΑΣ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28"/>
        <w:gridCol w:w="2808"/>
      </w:tblGrid>
      <w:tr w:rsidR="00C1607C" w:rsidRPr="00BA07FF" w:rsidTr="003F33D0">
        <w:tc>
          <w:tcPr>
            <w:tcW w:w="4261" w:type="dxa"/>
            <w:shd w:val="clear" w:color="auto" w:fill="auto"/>
            <w:vAlign w:val="center"/>
          </w:tcPr>
          <w:p w:rsidR="00C1607C" w:rsidRPr="00C1607C" w:rsidRDefault="00C1607C" w:rsidP="003F33D0">
            <w:pPr>
              <w:jc w:val="center"/>
              <w:rPr>
                <w:b/>
                <w:sz w:val="20"/>
                <w:szCs w:val="22"/>
                <w:lang w:val="el-GR"/>
              </w:rPr>
            </w:pPr>
          </w:p>
        </w:tc>
        <w:tc>
          <w:tcPr>
            <w:tcW w:w="1828" w:type="dxa"/>
            <w:shd w:val="clear" w:color="auto" w:fill="auto"/>
          </w:tcPr>
          <w:p w:rsidR="00C1607C" w:rsidRPr="00C1607C" w:rsidRDefault="00C1607C" w:rsidP="003F33D0">
            <w:pPr>
              <w:jc w:val="center"/>
              <w:rPr>
                <w:b/>
                <w:sz w:val="20"/>
                <w:szCs w:val="22"/>
              </w:rPr>
            </w:pPr>
            <w:r w:rsidRPr="00C1607C">
              <w:rPr>
                <w:b/>
                <w:sz w:val="20"/>
                <w:szCs w:val="22"/>
              </w:rPr>
              <w:t>ΑΡΙΘΜΗΤΙΚΩΣ</w:t>
            </w:r>
          </w:p>
        </w:tc>
        <w:tc>
          <w:tcPr>
            <w:tcW w:w="2808" w:type="dxa"/>
            <w:shd w:val="clear" w:color="auto" w:fill="auto"/>
          </w:tcPr>
          <w:p w:rsidR="00C1607C" w:rsidRPr="00C1607C" w:rsidRDefault="00C1607C" w:rsidP="003F33D0">
            <w:pPr>
              <w:jc w:val="center"/>
              <w:rPr>
                <w:b/>
                <w:sz w:val="20"/>
                <w:szCs w:val="22"/>
              </w:rPr>
            </w:pPr>
            <w:r w:rsidRPr="00C1607C">
              <w:rPr>
                <w:b/>
                <w:sz w:val="20"/>
                <w:szCs w:val="22"/>
              </w:rPr>
              <w:t>ΟΛΟΓΡΑΦΩΣ</w:t>
            </w:r>
          </w:p>
        </w:tc>
      </w:tr>
      <w:tr w:rsidR="00C1607C" w:rsidRPr="00CC7850" w:rsidTr="003F33D0">
        <w:tc>
          <w:tcPr>
            <w:tcW w:w="4261" w:type="dxa"/>
            <w:shd w:val="clear" w:color="auto" w:fill="auto"/>
            <w:vAlign w:val="center"/>
          </w:tcPr>
          <w:p w:rsidR="00C1607C" w:rsidRPr="00C1607C" w:rsidRDefault="00C1607C" w:rsidP="003F33D0">
            <w:pPr>
              <w:rPr>
                <w:sz w:val="20"/>
                <w:szCs w:val="22"/>
                <w:lang w:val="el-GR"/>
              </w:rPr>
            </w:pPr>
          </w:p>
          <w:p w:rsidR="00C1607C" w:rsidRPr="00C1607C" w:rsidRDefault="00C1607C" w:rsidP="003F33D0">
            <w:pPr>
              <w:rPr>
                <w:sz w:val="20"/>
                <w:szCs w:val="22"/>
                <w:lang w:val="el-GR"/>
              </w:rPr>
            </w:pPr>
            <w:r w:rsidRPr="00C1607C">
              <w:rPr>
                <w:b/>
                <w:sz w:val="20"/>
                <w:szCs w:val="22"/>
                <w:lang w:val="el-GR"/>
              </w:rPr>
              <w:t>Συνολικό Μηνιαίο</w:t>
            </w:r>
            <w:r w:rsidRPr="00C1607C">
              <w:rPr>
                <w:sz w:val="20"/>
                <w:szCs w:val="22"/>
                <w:lang w:val="el-GR"/>
              </w:rPr>
              <w:t xml:space="preserve"> κόστος </w:t>
            </w:r>
            <w:r w:rsidRPr="00C1607C">
              <w:rPr>
                <w:b/>
                <w:sz w:val="20"/>
                <w:szCs w:val="22"/>
                <w:lang w:val="el-GR"/>
              </w:rPr>
              <w:t xml:space="preserve">δωδεκάμηνης  καθαριότητας </w:t>
            </w:r>
            <w:r w:rsidRPr="00C1607C">
              <w:rPr>
                <w:sz w:val="20"/>
                <w:szCs w:val="22"/>
                <w:lang w:val="el-GR"/>
              </w:rPr>
              <w:t>χωρίς ΦΠΑ</w:t>
            </w:r>
          </w:p>
          <w:p w:rsidR="00C1607C" w:rsidRPr="00C1607C" w:rsidRDefault="00C1607C" w:rsidP="003F33D0">
            <w:pPr>
              <w:rPr>
                <w:sz w:val="20"/>
                <w:szCs w:val="22"/>
                <w:lang w:val="el-GR"/>
              </w:rPr>
            </w:pPr>
          </w:p>
        </w:tc>
        <w:tc>
          <w:tcPr>
            <w:tcW w:w="1828" w:type="dxa"/>
            <w:shd w:val="clear" w:color="auto" w:fill="auto"/>
            <w:vAlign w:val="center"/>
          </w:tcPr>
          <w:p w:rsidR="00C1607C" w:rsidRPr="00C1607C" w:rsidRDefault="00C1607C" w:rsidP="003F33D0">
            <w:pPr>
              <w:rPr>
                <w:sz w:val="20"/>
                <w:szCs w:val="22"/>
                <w:lang w:val="el-GR"/>
              </w:rPr>
            </w:pPr>
          </w:p>
        </w:tc>
        <w:tc>
          <w:tcPr>
            <w:tcW w:w="2808" w:type="dxa"/>
            <w:shd w:val="clear" w:color="auto" w:fill="auto"/>
          </w:tcPr>
          <w:p w:rsidR="00C1607C" w:rsidRPr="00C1607C" w:rsidRDefault="00C1607C" w:rsidP="003F33D0">
            <w:pPr>
              <w:rPr>
                <w:sz w:val="20"/>
                <w:szCs w:val="22"/>
                <w:lang w:val="el-GR"/>
              </w:rPr>
            </w:pPr>
          </w:p>
        </w:tc>
      </w:tr>
      <w:tr w:rsidR="00C1607C" w:rsidRPr="00CC7850" w:rsidTr="003F33D0">
        <w:tc>
          <w:tcPr>
            <w:tcW w:w="4261" w:type="dxa"/>
            <w:shd w:val="clear" w:color="auto" w:fill="auto"/>
            <w:vAlign w:val="center"/>
          </w:tcPr>
          <w:p w:rsidR="00C1607C" w:rsidRPr="00C1607C" w:rsidRDefault="00C1607C" w:rsidP="003F33D0">
            <w:pPr>
              <w:rPr>
                <w:sz w:val="20"/>
                <w:szCs w:val="22"/>
                <w:lang w:val="el-GR"/>
              </w:rPr>
            </w:pPr>
          </w:p>
          <w:p w:rsidR="00C1607C" w:rsidRPr="00C1607C" w:rsidRDefault="00C1607C" w:rsidP="003F33D0">
            <w:pPr>
              <w:rPr>
                <w:sz w:val="20"/>
                <w:szCs w:val="22"/>
                <w:lang w:val="el-GR"/>
              </w:rPr>
            </w:pPr>
            <w:r w:rsidRPr="00C1607C">
              <w:rPr>
                <w:b/>
                <w:sz w:val="20"/>
                <w:szCs w:val="22"/>
                <w:lang w:val="el-GR"/>
              </w:rPr>
              <w:t xml:space="preserve">Συνολικό </w:t>
            </w:r>
            <w:r w:rsidRPr="00C1607C">
              <w:rPr>
                <w:sz w:val="20"/>
                <w:szCs w:val="22"/>
                <w:lang w:val="el-GR"/>
              </w:rPr>
              <w:t xml:space="preserve">κόστος </w:t>
            </w:r>
            <w:r w:rsidRPr="00C1607C">
              <w:rPr>
                <w:b/>
                <w:sz w:val="20"/>
                <w:szCs w:val="22"/>
                <w:lang w:val="el-GR"/>
              </w:rPr>
              <w:t xml:space="preserve">δωδεκάμηνης  καθαριότητας </w:t>
            </w:r>
            <w:r w:rsidRPr="00C1607C">
              <w:rPr>
                <w:sz w:val="20"/>
                <w:szCs w:val="22"/>
                <w:lang w:val="el-GR"/>
              </w:rPr>
              <w:t>χωρίς ΦΠΑ</w:t>
            </w:r>
          </w:p>
          <w:p w:rsidR="00C1607C" w:rsidRPr="00C1607C" w:rsidRDefault="00C1607C" w:rsidP="003F33D0">
            <w:pPr>
              <w:rPr>
                <w:sz w:val="20"/>
                <w:szCs w:val="22"/>
                <w:lang w:val="el-GR"/>
              </w:rPr>
            </w:pPr>
          </w:p>
        </w:tc>
        <w:tc>
          <w:tcPr>
            <w:tcW w:w="1828" w:type="dxa"/>
            <w:shd w:val="clear" w:color="auto" w:fill="auto"/>
            <w:vAlign w:val="center"/>
          </w:tcPr>
          <w:p w:rsidR="00C1607C" w:rsidRPr="00C1607C" w:rsidRDefault="00C1607C" w:rsidP="003F33D0">
            <w:pPr>
              <w:rPr>
                <w:sz w:val="20"/>
                <w:szCs w:val="22"/>
                <w:lang w:val="el-GR"/>
              </w:rPr>
            </w:pPr>
          </w:p>
        </w:tc>
        <w:tc>
          <w:tcPr>
            <w:tcW w:w="2808" w:type="dxa"/>
            <w:shd w:val="clear" w:color="auto" w:fill="auto"/>
          </w:tcPr>
          <w:p w:rsidR="00C1607C" w:rsidRPr="00C1607C" w:rsidRDefault="00C1607C" w:rsidP="003F33D0">
            <w:pPr>
              <w:rPr>
                <w:sz w:val="20"/>
                <w:szCs w:val="22"/>
                <w:lang w:val="el-GR"/>
              </w:rPr>
            </w:pPr>
          </w:p>
        </w:tc>
      </w:tr>
      <w:tr w:rsidR="00C1607C" w:rsidRPr="00BA07FF" w:rsidTr="003F33D0">
        <w:tc>
          <w:tcPr>
            <w:tcW w:w="4261" w:type="dxa"/>
            <w:shd w:val="clear" w:color="auto" w:fill="auto"/>
            <w:vAlign w:val="center"/>
          </w:tcPr>
          <w:p w:rsidR="00C1607C" w:rsidRPr="00C1607C" w:rsidRDefault="00C1607C" w:rsidP="003F33D0">
            <w:pPr>
              <w:rPr>
                <w:sz w:val="20"/>
                <w:szCs w:val="22"/>
                <w:lang w:val="el-GR"/>
              </w:rPr>
            </w:pPr>
          </w:p>
          <w:p w:rsidR="00C1607C" w:rsidRPr="00C1607C" w:rsidRDefault="00C1607C" w:rsidP="003F33D0">
            <w:pPr>
              <w:rPr>
                <w:sz w:val="20"/>
                <w:szCs w:val="22"/>
              </w:rPr>
            </w:pPr>
            <w:proofErr w:type="spellStart"/>
            <w:r w:rsidRPr="00C1607C">
              <w:rPr>
                <w:sz w:val="20"/>
                <w:szCs w:val="22"/>
              </w:rPr>
              <w:t>Φόρος</w:t>
            </w:r>
            <w:proofErr w:type="spellEnd"/>
            <w:r w:rsidRPr="00C1607C">
              <w:rPr>
                <w:sz w:val="20"/>
                <w:szCs w:val="22"/>
              </w:rPr>
              <w:t xml:space="preserve"> </w:t>
            </w:r>
            <w:proofErr w:type="spellStart"/>
            <w:r w:rsidRPr="00C1607C">
              <w:rPr>
                <w:sz w:val="20"/>
                <w:szCs w:val="22"/>
              </w:rPr>
              <w:t>Προστιθέμενης</w:t>
            </w:r>
            <w:proofErr w:type="spellEnd"/>
            <w:r w:rsidRPr="00C1607C">
              <w:rPr>
                <w:sz w:val="20"/>
                <w:szCs w:val="22"/>
              </w:rPr>
              <w:t xml:space="preserve"> </w:t>
            </w:r>
            <w:proofErr w:type="spellStart"/>
            <w:r w:rsidRPr="00C1607C">
              <w:rPr>
                <w:sz w:val="20"/>
                <w:szCs w:val="22"/>
              </w:rPr>
              <w:t>Αξί</w:t>
            </w:r>
            <w:proofErr w:type="spellEnd"/>
            <w:r w:rsidRPr="00C1607C">
              <w:rPr>
                <w:sz w:val="20"/>
                <w:szCs w:val="22"/>
              </w:rPr>
              <w:t>ας</w:t>
            </w:r>
          </w:p>
          <w:p w:rsidR="00C1607C" w:rsidRPr="00C1607C" w:rsidRDefault="00C1607C" w:rsidP="003F33D0">
            <w:pPr>
              <w:rPr>
                <w:sz w:val="20"/>
                <w:szCs w:val="22"/>
              </w:rPr>
            </w:pPr>
          </w:p>
        </w:tc>
        <w:tc>
          <w:tcPr>
            <w:tcW w:w="1828" w:type="dxa"/>
            <w:shd w:val="clear" w:color="auto" w:fill="auto"/>
            <w:vAlign w:val="center"/>
          </w:tcPr>
          <w:p w:rsidR="00C1607C" w:rsidRPr="00C1607C" w:rsidRDefault="00C1607C" w:rsidP="003F33D0">
            <w:pPr>
              <w:rPr>
                <w:sz w:val="20"/>
                <w:szCs w:val="22"/>
              </w:rPr>
            </w:pPr>
          </w:p>
        </w:tc>
        <w:tc>
          <w:tcPr>
            <w:tcW w:w="2808" w:type="dxa"/>
            <w:shd w:val="clear" w:color="auto" w:fill="auto"/>
          </w:tcPr>
          <w:p w:rsidR="00C1607C" w:rsidRPr="00C1607C" w:rsidRDefault="00C1607C" w:rsidP="003F33D0">
            <w:pPr>
              <w:rPr>
                <w:sz w:val="20"/>
                <w:szCs w:val="22"/>
              </w:rPr>
            </w:pPr>
          </w:p>
        </w:tc>
      </w:tr>
      <w:tr w:rsidR="00C1607C" w:rsidRPr="00CC7850" w:rsidTr="003F33D0">
        <w:tc>
          <w:tcPr>
            <w:tcW w:w="4261" w:type="dxa"/>
            <w:tcBorders>
              <w:bottom w:val="double" w:sz="4" w:space="0" w:color="auto"/>
            </w:tcBorders>
            <w:shd w:val="clear" w:color="auto" w:fill="auto"/>
            <w:vAlign w:val="center"/>
          </w:tcPr>
          <w:p w:rsidR="00C1607C" w:rsidRPr="00C1607C" w:rsidRDefault="00C1607C" w:rsidP="003F33D0">
            <w:pPr>
              <w:rPr>
                <w:sz w:val="20"/>
                <w:szCs w:val="22"/>
                <w:lang w:val="el-GR"/>
              </w:rPr>
            </w:pPr>
          </w:p>
          <w:p w:rsidR="00C1607C" w:rsidRPr="00C1607C" w:rsidRDefault="00C1607C" w:rsidP="003F33D0">
            <w:pPr>
              <w:rPr>
                <w:sz w:val="20"/>
                <w:szCs w:val="22"/>
                <w:lang w:val="el-GR"/>
              </w:rPr>
            </w:pPr>
            <w:r w:rsidRPr="00C1607C">
              <w:rPr>
                <w:b/>
                <w:sz w:val="20"/>
                <w:szCs w:val="22"/>
                <w:lang w:val="el-GR"/>
              </w:rPr>
              <w:t xml:space="preserve">Συνολικό </w:t>
            </w:r>
            <w:r w:rsidRPr="00C1607C">
              <w:rPr>
                <w:sz w:val="20"/>
                <w:szCs w:val="22"/>
                <w:lang w:val="el-GR"/>
              </w:rPr>
              <w:t xml:space="preserve">κόστος </w:t>
            </w:r>
            <w:r w:rsidRPr="00C1607C">
              <w:rPr>
                <w:b/>
                <w:sz w:val="20"/>
                <w:szCs w:val="22"/>
                <w:lang w:val="el-GR"/>
              </w:rPr>
              <w:t xml:space="preserve">δωδεκάμηνης  καθαριότητας </w:t>
            </w:r>
            <w:r w:rsidRPr="00C1607C">
              <w:rPr>
                <w:sz w:val="20"/>
                <w:szCs w:val="22"/>
                <w:lang w:val="el-GR"/>
              </w:rPr>
              <w:t xml:space="preserve"> συμπερ. του ΦΠΑ</w:t>
            </w:r>
          </w:p>
          <w:p w:rsidR="00C1607C" w:rsidRPr="00C1607C" w:rsidRDefault="00C1607C" w:rsidP="003F33D0">
            <w:pPr>
              <w:rPr>
                <w:sz w:val="20"/>
                <w:szCs w:val="22"/>
                <w:lang w:val="el-GR"/>
              </w:rPr>
            </w:pPr>
          </w:p>
        </w:tc>
        <w:tc>
          <w:tcPr>
            <w:tcW w:w="1828" w:type="dxa"/>
            <w:tcBorders>
              <w:bottom w:val="double" w:sz="4" w:space="0" w:color="auto"/>
            </w:tcBorders>
            <w:shd w:val="clear" w:color="auto" w:fill="auto"/>
            <w:vAlign w:val="center"/>
          </w:tcPr>
          <w:p w:rsidR="00C1607C" w:rsidRPr="00C1607C" w:rsidRDefault="00C1607C" w:rsidP="003F33D0">
            <w:pPr>
              <w:rPr>
                <w:sz w:val="20"/>
                <w:szCs w:val="22"/>
                <w:lang w:val="el-GR"/>
              </w:rPr>
            </w:pPr>
          </w:p>
        </w:tc>
        <w:tc>
          <w:tcPr>
            <w:tcW w:w="2808" w:type="dxa"/>
            <w:tcBorders>
              <w:bottom w:val="double" w:sz="4" w:space="0" w:color="auto"/>
            </w:tcBorders>
            <w:shd w:val="clear" w:color="auto" w:fill="auto"/>
          </w:tcPr>
          <w:p w:rsidR="00C1607C" w:rsidRPr="00C1607C" w:rsidRDefault="00C1607C" w:rsidP="003F33D0">
            <w:pPr>
              <w:rPr>
                <w:sz w:val="20"/>
                <w:szCs w:val="22"/>
                <w:lang w:val="el-GR"/>
              </w:rPr>
            </w:pPr>
          </w:p>
        </w:tc>
      </w:tr>
      <w:tr w:rsidR="00C1607C" w:rsidRPr="00CC7850" w:rsidTr="003F33D0">
        <w:tc>
          <w:tcPr>
            <w:tcW w:w="4261" w:type="dxa"/>
            <w:tcBorders>
              <w:top w:val="double" w:sz="4" w:space="0" w:color="auto"/>
            </w:tcBorders>
            <w:shd w:val="clear" w:color="auto" w:fill="auto"/>
          </w:tcPr>
          <w:p w:rsidR="00C1607C" w:rsidRPr="00C1607C" w:rsidRDefault="00C1607C" w:rsidP="003F33D0">
            <w:pPr>
              <w:rPr>
                <w:sz w:val="20"/>
                <w:szCs w:val="22"/>
                <w:lang w:val="el-GR"/>
              </w:rPr>
            </w:pPr>
          </w:p>
          <w:p w:rsidR="00C1607C" w:rsidRPr="00C1607C" w:rsidRDefault="00C1607C" w:rsidP="003F33D0">
            <w:pPr>
              <w:rPr>
                <w:sz w:val="20"/>
                <w:szCs w:val="22"/>
                <w:lang w:val="el-GR"/>
              </w:rPr>
            </w:pPr>
            <w:r w:rsidRPr="00C1607C">
              <w:rPr>
                <w:sz w:val="20"/>
                <w:szCs w:val="22"/>
                <w:lang w:val="el-GR"/>
              </w:rPr>
              <w:t xml:space="preserve">Συνολικό </w:t>
            </w:r>
            <w:r w:rsidRPr="00C1607C">
              <w:rPr>
                <w:b/>
                <w:sz w:val="20"/>
                <w:szCs w:val="22"/>
                <w:lang w:val="el-GR"/>
              </w:rPr>
              <w:t>Μηναίο</w:t>
            </w:r>
            <w:r w:rsidRPr="00C1607C">
              <w:rPr>
                <w:sz w:val="20"/>
                <w:szCs w:val="22"/>
                <w:lang w:val="el-GR"/>
              </w:rPr>
              <w:t xml:space="preserve"> κόστος</w:t>
            </w:r>
            <w:r w:rsidRPr="00C1607C">
              <w:rPr>
                <w:b/>
                <w:sz w:val="20"/>
                <w:szCs w:val="22"/>
                <w:lang w:val="el-GR"/>
              </w:rPr>
              <w:t xml:space="preserve"> εξάμηνης παράτασης </w:t>
            </w:r>
            <w:r w:rsidRPr="00C1607C">
              <w:rPr>
                <w:sz w:val="20"/>
                <w:szCs w:val="22"/>
                <w:lang w:val="el-GR"/>
              </w:rPr>
              <w:t>χωρίς ΦΠΑ</w:t>
            </w:r>
          </w:p>
          <w:p w:rsidR="00C1607C" w:rsidRPr="00C1607C" w:rsidRDefault="00C1607C" w:rsidP="003F33D0">
            <w:pPr>
              <w:rPr>
                <w:sz w:val="20"/>
                <w:szCs w:val="22"/>
                <w:lang w:val="el-GR"/>
              </w:rPr>
            </w:pPr>
          </w:p>
        </w:tc>
        <w:tc>
          <w:tcPr>
            <w:tcW w:w="1828" w:type="dxa"/>
            <w:tcBorders>
              <w:top w:val="double" w:sz="4" w:space="0" w:color="auto"/>
            </w:tcBorders>
            <w:shd w:val="clear" w:color="auto" w:fill="auto"/>
          </w:tcPr>
          <w:p w:rsidR="00C1607C" w:rsidRPr="00C1607C" w:rsidRDefault="00C1607C" w:rsidP="003F33D0">
            <w:pPr>
              <w:rPr>
                <w:sz w:val="20"/>
                <w:szCs w:val="22"/>
                <w:lang w:val="el-GR"/>
              </w:rPr>
            </w:pPr>
          </w:p>
        </w:tc>
        <w:tc>
          <w:tcPr>
            <w:tcW w:w="2808" w:type="dxa"/>
            <w:tcBorders>
              <w:top w:val="double" w:sz="4" w:space="0" w:color="auto"/>
            </w:tcBorders>
            <w:shd w:val="clear" w:color="auto" w:fill="auto"/>
          </w:tcPr>
          <w:p w:rsidR="00C1607C" w:rsidRPr="00C1607C" w:rsidRDefault="00C1607C" w:rsidP="003F33D0">
            <w:pPr>
              <w:rPr>
                <w:sz w:val="20"/>
                <w:szCs w:val="22"/>
                <w:lang w:val="el-GR"/>
              </w:rPr>
            </w:pPr>
          </w:p>
        </w:tc>
      </w:tr>
      <w:tr w:rsidR="00C1607C" w:rsidRPr="00CC7850" w:rsidTr="003F33D0">
        <w:tc>
          <w:tcPr>
            <w:tcW w:w="4261" w:type="dxa"/>
            <w:tcBorders>
              <w:bottom w:val="single" w:sz="4" w:space="0" w:color="auto"/>
            </w:tcBorders>
            <w:shd w:val="clear" w:color="auto" w:fill="auto"/>
          </w:tcPr>
          <w:p w:rsidR="00C1607C" w:rsidRPr="00C1607C" w:rsidRDefault="00C1607C" w:rsidP="003F33D0">
            <w:pPr>
              <w:rPr>
                <w:b/>
                <w:sz w:val="20"/>
                <w:szCs w:val="22"/>
                <w:lang w:val="el-GR"/>
              </w:rPr>
            </w:pPr>
            <w:r w:rsidRPr="00C1607C">
              <w:rPr>
                <w:sz w:val="20"/>
                <w:szCs w:val="22"/>
                <w:lang w:val="el-GR"/>
              </w:rPr>
              <w:t>Συνολικό κόστος</w:t>
            </w:r>
            <w:r w:rsidRPr="00C1607C">
              <w:rPr>
                <w:b/>
                <w:sz w:val="20"/>
                <w:szCs w:val="22"/>
                <w:lang w:val="el-GR"/>
              </w:rPr>
              <w:t xml:space="preserve"> εξάμηνης</w:t>
            </w:r>
          </w:p>
          <w:p w:rsidR="00C1607C" w:rsidRPr="00C1607C" w:rsidRDefault="00C1607C" w:rsidP="003F33D0">
            <w:pPr>
              <w:rPr>
                <w:sz w:val="20"/>
                <w:szCs w:val="22"/>
                <w:lang w:val="el-GR"/>
              </w:rPr>
            </w:pPr>
            <w:r w:rsidRPr="00C1607C">
              <w:rPr>
                <w:b/>
                <w:sz w:val="20"/>
                <w:szCs w:val="22"/>
                <w:lang w:val="el-GR"/>
              </w:rPr>
              <w:t xml:space="preserve">παράτασης </w:t>
            </w:r>
            <w:r w:rsidRPr="00C1607C">
              <w:rPr>
                <w:sz w:val="20"/>
                <w:szCs w:val="22"/>
                <w:lang w:val="el-GR"/>
              </w:rPr>
              <w:t>χωρίς ΦΠΑ</w:t>
            </w:r>
          </w:p>
          <w:p w:rsidR="00C1607C" w:rsidRPr="00C1607C" w:rsidRDefault="00C1607C" w:rsidP="003F33D0">
            <w:pPr>
              <w:rPr>
                <w:sz w:val="20"/>
                <w:szCs w:val="22"/>
                <w:lang w:val="el-GR"/>
              </w:rPr>
            </w:pPr>
          </w:p>
        </w:tc>
        <w:tc>
          <w:tcPr>
            <w:tcW w:w="1828" w:type="dxa"/>
            <w:tcBorders>
              <w:bottom w:val="single" w:sz="4" w:space="0" w:color="auto"/>
            </w:tcBorders>
            <w:shd w:val="clear" w:color="auto" w:fill="auto"/>
          </w:tcPr>
          <w:p w:rsidR="00C1607C" w:rsidRPr="00C1607C" w:rsidRDefault="00C1607C" w:rsidP="003F33D0">
            <w:pPr>
              <w:rPr>
                <w:sz w:val="20"/>
                <w:szCs w:val="22"/>
                <w:lang w:val="el-GR"/>
              </w:rPr>
            </w:pPr>
          </w:p>
        </w:tc>
        <w:tc>
          <w:tcPr>
            <w:tcW w:w="2808" w:type="dxa"/>
            <w:tcBorders>
              <w:bottom w:val="single" w:sz="4" w:space="0" w:color="auto"/>
            </w:tcBorders>
            <w:shd w:val="clear" w:color="auto" w:fill="auto"/>
          </w:tcPr>
          <w:p w:rsidR="00C1607C" w:rsidRPr="00C1607C" w:rsidRDefault="00C1607C" w:rsidP="003F33D0">
            <w:pPr>
              <w:rPr>
                <w:sz w:val="20"/>
                <w:szCs w:val="22"/>
                <w:lang w:val="el-GR"/>
              </w:rPr>
            </w:pPr>
          </w:p>
        </w:tc>
      </w:tr>
      <w:tr w:rsidR="00C1607C" w:rsidRPr="00BA07FF" w:rsidTr="003F33D0">
        <w:tc>
          <w:tcPr>
            <w:tcW w:w="4261" w:type="dxa"/>
            <w:tcBorders>
              <w:bottom w:val="single" w:sz="4" w:space="0" w:color="auto"/>
            </w:tcBorders>
            <w:shd w:val="clear" w:color="auto" w:fill="auto"/>
          </w:tcPr>
          <w:p w:rsidR="00C1607C" w:rsidRPr="00C1607C" w:rsidRDefault="00C1607C" w:rsidP="003F33D0">
            <w:pPr>
              <w:rPr>
                <w:sz w:val="20"/>
                <w:szCs w:val="22"/>
                <w:lang w:val="el-GR"/>
              </w:rPr>
            </w:pPr>
          </w:p>
          <w:p w:rsidR="00C1607C" w:rsidRPr="00C1607C" w:rsidRDefault="00C1607C" w:rsidP="003F33D0">
            <w:pPr>
              <w:rPr>
                <w:sz w:val="20"/>
                <w:szCs w:val="22"/>
              </w:rPr>
            </w:pPr>
            <w:proofErr w:type="spellStart"/>
            <w:r w:rsidRPr="00C1607C">
              <w:rPr>
                <w:sz w:val="20"/>
                <w:szCs w:val="22"/>
              </w:rPr>
              <w:t>Φόρος</w:t>
            </w:r>
            <w:proofErr w:type="spellEnd"/>
            <w:r w:rsidRPr="00C1607C">
              <w:rPr>
                <w:sz w:val="20"/>
                <w:szCs w:val="22"/>
              </w:rPr>
              <w:t xml:space="preserve"> </w:t>
            </w:r>
            <w:proofErr w:type="spellStart"/>
            <w:r w:rsidRPr="00C1607C">
              <w:rPr>
                <w:sz w:val="20"/>
                <w:szCs w:val="22"/>
              </w:rPr>
              <w:t>Προστιθέμενης</w:t>
            </w:r>
            <w:proofErr w:type="spellEnd"/>
            <w:r w:rsidRPr="00C1607C">
              <w:rPr>
                <w:sz w:val="20"/>
                <w:szCs w:val="22"/>
              </w:rPr>
              <w:t xml:space="preserve"> </w:t>
            </w:r>
            <w:proofErr w:type="spellStart"/>
            <w:r w:rsidRPr="00C1607C">
              <w:rPr>
                <w:sz w:val="20"/>
                <w:szCs w:val="22"/>
              </w:rPr>
              <w:t>Αξί</w:t>
            </w:r>
            <w:proofErr w:type="spellEnd"/>
            <w:r w:rsidRPr="00C1607C">
              <w:rPr>
                <w:sz w:val="20"/>
                <w:szCs w:val="22"/>
              </w:rPr>
              <w:t>ας</w:t>
            </w:r>
          </w:p>
          <w:p w:rsidR="00C1607C" w:rsidRPr="00C1607C" w:rsidRDefault="00C1607C" w:rsidP="003F33D0">
            <w:pPr>
              <w:rPr>
                <w:sz w:val="20"/>
                <w:szCs w:val="22"/>
              </w:rPr>
            </w:pPr>
          </w:p>
        </w:tc>
        <w:tc>
          <w:tcPr>
            <w:tcW w:w="1828" w:type="dxa"/>
            <w:tcBorders>
              <w:bottom w:val="single" w:sz="4" w:space="0" w:color="auto"/>
            </w:tcBorders>
            <w:shd w:val="clear" w:color="auto" w:fill="auto"/>
          </w:tcPr>
          <w:p w:rsidR="00C1607C" w:rsidRPr="00C1607C" w:rsidRDefault="00C1607C" w:rsidP="003F33D0">
            <w:pPr>
              <w:rPr>
                <w:sz w:val="20"/>
                <w:szCs w:val="22"/>
              </w:rPr>
            </w:pPr>
          </w:p>
        </w:tc>
        <w:tc>
          <w:tcPr>
            <w:tcW w:w="2808" w:type="dxa"/>
            <w:tcBorders>
              <w:bottom w:val="single" w:sz="4" w:space="0" w:color="auto"/>
            </w:tcBorders>
            <w:shd w:val="clear" w:color="auto" w:fill="auto"/>
          </w:tcPr>
          <w:p w:rsidR="00C1607C" w:rsidRPr="00C1607C" w:rsidRDefault="00C1607C" w:rsidP="003F33D0">
            <w:pPr>
              <w:rPr>
                <w:sz w:val="20"/>
                <w:szCs w:val="22"/>
              </w:rPr>
            </w:pPr>
          </w:p>
        </w:tc>
      </w:tr>
      <w:tr w:rsidR="00C1607C" w:rsidRPr="00CC7850" w:rsidTr="003F33D0">
        <w:tc>
          <w:tcPr>
            <w:tcW w:w="4261" w:type="dxa"/>
            <w:tcBorders>
              <w:bottom w:val="double" w:sz="4" w:space="0" w:color="auto"/>
            </w:tcBorders>
            <w:shd w:val="clear" w:color="auto" w:fill="auto"/>
          </w:tcPr>
          <w:p w:rsidR="00C1607C" w:rsidRPr="00C1607C" w:rsidRDefault="00C1607C" w:rsidP="003F33D0">
            <w:pPr>
              <w:rPr>
                <w:sz w:val="20"/>
                <w:szCs w:val="22"/>
                <w:lang w:val="el-GR"/>
              </w:rPr>
            </w:pPr>
            <w:r w:rsidRPr="00C1607C">
              <w:rPr>
                <w:sz w:val="20"/>
                <w:szCs w:val="22"/>
                <w:lang w:val="el-GR"/>
              </w:rPr>
              <w:t xml:space="preserve">Γενικό σύνολο </w:t>
            </w:r>
            <w:r w:rsidRPr="00C1607C">
              <w:rPr>
                <w:b/>
                <w:sz w:val="20"/>
                <w:szCs w:val="22"/>
                <w:lang w:val="el-GR"/>
              </w:rPr>
              <w:t xml:space="preserve">εξάμηνης παράτασης </w:t>
            </w:r>
            <w:r w:rsidRPr="00C1607C">
              <w:rPr>
                <w:sz w:val="20"/>
                <w:szCs w:val="22"/>
                <w:lang w:val="el-GR"/>
              </w:rPr>
              <w:t>συμπερ. του ΦΠΑ</w:t>
            </w:r>
          </w:p>
          <w:p w:rsidR="00C1607C" w:rsidRPr="00C1607C" w:rsidRDefault="00C1607C" w:rsidP="003F33D0">
            <w:pPr>
              <w:rPr>
                <w:sz w:val="20"/>
                <w:szCs w:val="22"/>
                <w:lang w:val="el-GR"/>
              </w:rPr>
            </w:pPr>
          </w:p>
        </w:tc>
        <w:tc>
          <w:tcPr>
            <w:tcW w:w="1828" w:type="dxa"/>
            <w:tcBorders>
              <w:bottom w:val="double" w:sz="4" w:space="0" w:color="auto"/>
            </w:tcBorders>
            <w:shd w:val="clear" w:color="auto" w:fill="auto"/>
          </w:tcPr>
          <w:p w:rsidR="00C1607C" w:rsidRPr="00C1607C" w:rsidRDefault="00C1607C" w:rsidP="003F33D0">
            <w:pPr>
              <w:rPr>
                <w:sz w:val="20"/>
                <w:szCs w:val="22"/>
                <w:lang w:val="el-GR"/>
              </w:rPr>
            </w:pPr>
          </w:p>
        </w:tc>
        <w:tc>
          <w:tcPr>
            <w:tcW w:w="2808" w:type="dxa"/>
            <w:tcBorders>
              <w:bottom w:val="double" w:sz="4" w:space="0" w:color="auto"/>
            </w:tcBorders>
            <w:shd w:val="clear" w:color="auto" w:fill="auto"/>
          </w:tcPr>
          <w:p w:rsidR="00C1607C" w:rsidRPr="00C1607C" w:rsidRDefault="00C1607C" w:rsidP="003F33D0">
            <w:pPr>
              <w:rPr>
                <w:sz w:val="20"/>
                <w:szCs w:val="22"/>
                <w:lang w:val="el-GR"/>
              </w:rPr>
            </w:pPr>
          </w:p>
        </w:tc>
      </w:tr>
      <w:tr w:rsidR="00C1607C" w:rsidRPr="00CC7850" w:rsidTr="003F33D0">
        <w:tc>
          <w:tcPr>
            <w:tcW w:w="4261" w:type="dxa"/>
            <w:tcBorders>
              <w:top w:val="double" w:sz="4" w:space="0" w:color="auto"/>
            </w:tcBorders>
            <w:shd w:val="pct15" w:color="auto" w:fill="auto"/>
            <w:vAlign w:val="center"/>
          </w:tcPr>
          <w:p w:rsidR="00C1607C" w:rsidRPr="00C1607C" w:rsidRDefault="00C1607C" w:rsidP="003F33D0">
            <w:pPr>
              <w:rPr>
                <w:b/>
                <w:sz w:val="20"/>
                <w:szCs w:val="22"/>
                <w:lang w:val="el-GR"/>
              </w:rPr>
            </w:pPr>
            <w:r w:rsidRPr="00C1607C">
              <w:rPr>
                <w:b/>
                <w:sz w:val="20"/>
                <w:szCs w:val="22"/>
                <w:lang w:val="el-GR"/>
              </w:rPr>
              <w:t>ΣΥΝΟΛΙΚΗ ΠΡΟΣΦΕΡΟΜΕΝΗ ΤΙΜΗ ΤΟΥ ΕΡΓΟΥ ΧΩΡΙΣ ΦΠΑ</w:t>
            </w:r>
          </w:p>
        </w:tc>
        <w:tc>
          <w:tcPr>
            <w:tcW w:w="1828" w:type="dxa"/>
            <w:tcBorders>
              <w:top w:val="double" w:sz="4" w:space="0" w:color="auto"/>
            </w:tcBorders>
            <w:shd w:val="pct15" w:color="auto" w:fill="auto"/>
            <w:vAlign w:val="center"/>
          </w:tcPr>
          <w:p w:rsidR="00C1607C" w:rsidRPr="00C1607C" w:rsidRDefault="00C1607C" w:rsidP="003F33D0">
            <w:pPr>
              <w:rPr>
                <w:b/>
                <w:sz w:val="20"/>
                <w:szCs w:val="22"/>
                <w:lang w:val="el-GR"/>
              </w:rPr>
            </w:pPr>
          </w:p>
        </w:tc>
        <w:tc>
          <w:tcPr>
            <w:tcW w:w="2808" w:type="dxa"/>
            <w:tcBorders>
              <w:top w:val="double" w:sz="4" w:space="0" w:color="auto"/>
            </w:tcBorders>
            <w:shd w:val="pct15" w:color="auto" w:fill="auto"/>
          </w:tcPr>
          <w:p w:rsidR="00C1607C" w:rsidRPr="00C1607C" w:rsidRDefault="00C1607C" w:rsidP="003F33D0">
            <w:pPr>
              <w:rPr>
                <w:b/>
                <w:sz w:val="20"/>
                <w:szCs w:val="22"/>
                <w:lang w:val="el-GR"/>
              </w:rPr>
            </w:pPr>
          </w:p>
        </w:tc>
      </w:tr>
      <w:tr w:rsidR="00C1607C" w:rsidRPr="00BA07FF" w:rsidTr="003F33D0">
        <w:tc>
          <w:tcPr>
            <w:tcW w:w="4261" w:type="dxa"/>
            <w:shd w:val="pct15" w:color="auto" w:fill="auto"/>
            <w:vAlign w:val="center"/>
          </w:tcPr>
          <w:p w:rsidR="00C1607C" w:rsidRPr="00C1607C" w:rsidRDefault="00C1607C" w:rsidP="003F33D0">
            <w:pPr>
              <w:rPr>
                <w:b/>
                <w:sz w:val="20"/>
                <w:szCs w:val="22"/>
              </w:rPr>
            </w:pPr>
            <w:r w:rsidRPr="00C1607C">
              <w:rPr>
                <w:b/>
                <w:sz w:val="20"/>
                <w:szCs w:val="22"/>
              </w:rPr>
              <w:t>ΦΟΡΟΣ ΠΡΟΣΤΙΘΕΜΕΝΗΣ ΑΞΙΑΣ</w:t>
            </w:r>
          </w:p>
        </w:tc>
        <w:tc>
          <w:tcPr>
            <w:tcW w:w="1828" w:type="dxa"/>
            <w:shd w:val="pct15" w:color="auto" w:fill="auto"/>
            <w:vAlign w:val="center"/>
          </w:tcPr>
          <w:p w:rsidR="00C1607C" w:rsidRPr="00C1607C" w:rsidRDefault="00C1607C" w:rsidP="003F33D0">
            <w:pPr>
              <w:rPr>
                <w:b/>
                <w:sz w:val="20"/>
                <w:szCs w:val="22"/>
              </w:rPr>
            </w:pPr>
          </w:p>
        </w:tc>
        <w:tc>
          <w:tcPr>
            <w:tcW w:w="2808" w:type="dxa"/>
            <w:shd w:val="pct15" w:color="auto" w:fill="auto"/>
          </w:tcPr>
          <w:p w:rsidR="00C1607C" w:rsidRPr="00C1607C" w:rsidRDefault="00C1607C" w:rsidP="003F33D0">
            <w:pPr>
              <w:rPr>
                <w:b/>
                <w:sz w:val="20"/>
                <w:szCs w:val="22"/>
              </w:rPr>
            </w:pPr>
          </w:p>
        </w:tc>
      </w:tr>
      <w:tr w:rsidR="00C1607C" w:rsidRPr="00CC7850" w:rsidTr="003F33D0">
        <w:tc>
          <w:tcPr>
            <w:tcW w:w="4261" w:type="dxa"/>
            <w:shd w:val="pct15" w:color="auto" w:fill="auto"/>
            <w:vAlign w:val="center"/>
          </w:tcPr>
          <w:p w:rsidR="00C1607C" w:rsidRPr="00C1607C" w:rsidRDefault="00C1607C" w:rsidP="003F33D0">
            <w:pPr>
              <w:rPr>
                <w:b/>
                <w:sz w:val="20"/>
                <w:szCs w:val="22"/>
                <w:lang w:val="el-GR"/>
              </w:rPr>
            </w:pPr>
            <w:r w:rsidRPr="00C1607C">
              <w:rPr>
                <w:b/>
                <w:sz w:val="20"/>
                <w:szCs w:val="22"/>
                <w:lang w:val="el-GR"/>
              </w:rPr>
              <w:t>ΣΥΝΟΛΙΚΗ ΠΡΟΣΦΕΡΟΜΕΝΗ ΤΙΜΗ ΣΥΜΠΕΡ. ΤΟΥ ΦΠΑ</w:t>
            </w:r>
          </w:p>
        </w:tc>
        <w:tc>
          <w:tcPr>
            <w:tcW w:w="1828" w:type="dxa"/>
            <w:shd w:val="pct15" w:color="auto" w:fill="auto"/>
            <w:vAlign w:val="center"/>
          </w:tcPr>
          <w:p w:rsidR="00C1607C" w:rsidRPr="00C1607C" w:rsidRDefault="00C1607C" w:rsidP="003F33D0">
            <w:pPr>
              <w:rPr>
                <w:b/>
                <w:sz w:val="20"/>
                <w:szCs w:val="22"/>
                <w:lang w:val="el-GR"/>
              </w:rPr>
            </w:pPr>
          </w:p>
        </w:tc>
        <w:tc>
          <w:tcPr>
            <w:tcW w:w="2808" w:type="dxa"/>
            <w:shd w:val="pct15" w:color="auto" w:fill="auto"/>
          </w:tcPr>
          <w:p w:rsidR="00C1607C" w:rsidRPr="00C1607C" w:rsidRDefault="00C1607C" w:rsidP="003F33D0">
            <w:pPr>
              <w:rPr>
                <w:b/>
                <w:sz w:val="20"/>
                <w:szCs w:val="22"/>
                <w:lang w:val="el-GR"/>
              </w:rPr>
            </w:pPr>
          </w:p>
        </w:tc>
      </w:tr>
    </w:tbl>
    <w:p w:rsidR="00C1607C" w:rsidRPr="0016141B" w:rsidRDefault="00C1607C" w:rsidP="00C1607C">
      <w:pPr>
        <w:spacing w:after="200" w:line="276" w:lineRule="auto"/>
        <w:rPr>
          <w:szCs w:val="22"/>
          <w:lang w:val="el-GR"/>
        </w:rPr>
      </w:pPr>
    </w:p>
    <w:p w:rsidR="00C1607C" w:rsidRDefault="00C1607C" w:rsidP="00C1607C">
      <w:pPr>
        <w:suppressAutoHyphens w:val="0"/>
        <w:spacing w:after="200" w:line="276" w:lineRule="auto"/>
        <w:jc w:val="left"/>
        <w:rPr>
          <w:rFonts w:ascii="Arial" w:hAnsi="Arial" w:cs="Arial"/>
          <w:b/>
          <w:color w:val="002060"/>
          <w:sz w:val="24"/>
          <w:szCs w:val="22"/>
          <w:lang w:val="el-GR"/>
        </w:rPr>
      </w:pPr>
      <w:r>
        <w:rPr>
          <w:lang w:val="el-GR"/>
        </w:rPr>
        <w:br w:type="page"/>
      </w:r>
    </w:p>
    <w:p w:rsidR="00C1607C" w:rsidRDefault="00C1607C" w:rsidP="00C1607C">
      <w:pPr>
        <w:pStyle w:val="Heading2"/>
        <w:tabs>
          <w:tab w:val="clear" w:pos="567"/>
          <w:tab w:val="left" w:pos="0"/>
        </w:tabs>
        <w:ind w:left="0" w:firstLine="0"/>
        <w:rPr>
          <w:lang w:val="el-GR"/>
        </w:rPr>
      </w:pPr>
      <w:bookmarkStart w:id="84" w:name="_Toc496690490"/>
      <w:r>
        <w:rPr>
          <w:lang w:val="el-GR"/>
        </w:rPr>
        <w:lastRenderedPageBreak/>
        <w:t>ΠΑΡΑΡΤΗΜΑ V – Σχέδιο Σύμβασης</w:t>
      </w:r>
      <w:bookmarkEnd w:id="84"/>
      <w:r>
        <w:rPr>
          <w:lang w:val="el-GR"/>
        </w:rPr>
        <w:t xml:space="preserve"> </w:t>
      </w:r>
    </w:p>
    <w:p w:rsidR="00C1607C" w:rsidRPr="00BF41AC" w:rsidRDefault="00C1607C" w:rsidP="00C1607C">
      <w:pPr>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Default="00C1607C" w:rsidP="00C1607C">
      <w:pPr>
        <w:pStyle w:val="EndnoteText"/>
        <w:tabs>
          <w:tab w:val="left" w:pos="284"/>
        </w:tabs>
        <w:spacing w:after="200"/>
        <w:rPr>
          <w:lang w:val="el-GR"/>
        </w:rPr>
      </w:pPr>
    </w:p>
    <w:p w:rsidR="00C1607C" w:rsidRPr="008D5B6D" w:rsidRDefault="005C6AAE" w:rsidP="00C1607C">
      <w:pPr>
        <w:tabs>
          <w:tab w:val="center" w:pos="4153"/>
          <w:tab w:val="right" w:pos="8306"/>
        </w:tabs>
        <w:jc w:val="center"/>
        <w:rPr>
          <w:rFonts w:eastAsia="Calibri" w:cs="Times New Roman"/>
          <w:szCs w:val="22"/>
          <w:lang w:val="el-GR" w:eastAsia="en-US"/>
        </w:rPr>
      </w:pPr>
      <w:r>
        <w:rPr>
          <w:rFonts w:eastAsia="Calibri" w:cs="Times New Roman"/>
          <w:noProof/>
          <w:szCs w:val="22"/>
          <w:lang w:val="el-GR" w:eastAsia="el-GR"/>
        </w:rPr>
        <w:lastRenderedPageBreak/>
        <w:drawing>
          <wp:inline distT="0" distB="0" distL="0" distR="0">
            <wp:extent cx="3355975" cy="1354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975" cy="1354455"/>
                    </a:xfrm>
                    <a:prstGeom prst="rect">
                      <a:avLst/>
                    </a:prstGeom>
                    <a:noFill/>
                    <a:ln>
                      <a:noFill/>
                    </a:ln>
                  </pic:spPr>
                </pic:pic>
              </a:graphicData>
            </a:graphic>
          </wp:inline>
        </w:drawing>
      </w:r>
    </w:p>
    <w:p w:rsidR="00C1607C" w:rsidRPr="00CD23DA" w:rsidRDefault="00C1607C" w:rsidP="00C1607C">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en-US" w:eastAsia="en-US"/>
        </w:rPr>
      </w:pPr>
      <w:r w:rsidRPr="008D5B6D">
        <w:rPr>
          <w:rFonts w:cs="MyriadPro-Regular"/>
          <w:sz w:val="16"/>
          <w:szCs w:val="16"/>
          <w:lang w:val="el-GR" w:eastAsia="en-US"/>
        </w:rPr>
        <w:t>Κεφαλληνίας</w:t>
      </w:r>
      <w:r w:rsidRPr="00CD23DA">
        <w:rPr>
          <w:rFonts w:cs="MyriadPro-Regular"/>
          <w:sz w:val="16"/>
          <w:szCs w:val="16"/>
          <w:lang w:val="en-US" w:eastAsia="en-US"/>
        </w:rPr>
        <w:t xml:space="preserve"> 46, 112 51 </w:t>
      </w:r>
      <w:r w:rsidRPr="008D5B6D">
        <w:rPr>
          <w:rFonts w:cs="MyriadPro-Regular"/>
          <w:sz w:val="16"/>
          <w:szCs w:val="16"/>
          <w:lang w:val="el-GR" w:eastAsia="en-US"/>
        </w:rPr>
        <w:t>Αθήνα</w:t>
      </w:r>
      <w:r w:rsidRPr="00CD23DA">
        <w:rPr>
          <w:rFonts w:cs="MyriadPro-Regular"/>
          <w:sz w:val="16"/>
          <w:szCs w:val="16"/>
          <w:lang w:val="en-US" w:eastAsia="en-US"/>
        </w:rPr>
        <w:t xml:space="preserve">. </w:t>
      </w:r>
      <w:r w:rsidRPr="008D5B6D">
        <w:rPr>
          <w:rFonts w:cs="MyriadPro-Regular"/>
          <w:sz w:val="16"/>
          <w:szCs w:val="16"/>
          <w:lang w:val="en-US" w:eastAsia="en-US"/>
        </w:rPr>
        <w:t>T</w:t>
      </w:r>
      <w:proofErr w:type="spellStart"/>
      <w:r w:rsidRPr="008D5B6D">
        <w:rPr>
          <w:rFonts w:cs="MyriadPro-Regular"/>
          <w:sz w:val="16"/>
          <w:szCs w:val="16"/>
          <w:lang w:val="el-GR" w:eastAsia="en-US"/>
        </w:rPr>
        <w:t>ηλ</w:t>
      </w:r>
      <w:proofErr w:type="spellEnd"/>
      <w:r w:rsidRPr="00CD23DA">
        <w:rPr>
          <w:rFonts w:cs="MyriadPro-Regular"/>
          <w:sz w:val="16"/>
          <w:szCs w:val="16"/>
          <w:lang w:val="en-US" w:eastAsia="en-US"/>
        </w:rPr>
        <w:t xml:space="preserve">.: 210 8203830 / </w:t>
      </w:r>
      <w:r w:rsidRPr="008D5B6D">
        <w:rPr>
          <w:rFonts w:cs="MyriadPro-Regular"/>
          <w:sz w:val="16"/>
          <w:szCs w:val="16"/>
          <w:lang w:val="en-US" w:eastAsia="en-US"/>
        </w:rPr>
        <w:t>Fax</w:t>
      </w:r>
      <w:r w:rsidRPr="00CD23DA">
        <w:rPr>
          <w:rFonts w:cs="MyriadPro-Regular"/>
          <w:sz w:val="16"/>
          <w:szCs w:val="16"/>
          <w:lang w:val="en-US" w:eastAsia="en-US"/>
        </w:rPr>
        <w:t>: 210 8203831</w:t>
      </w:r>
    </w:p>
    <w:p w:rsidR="00C1607C" w:rsidRPr="00FD761C" w:rsidRDefault="00C1607C" w:rsidP="00C1607C">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fr-FR" w:eastAsia="en-US"/>
        </w:rPr>
      </w:pPr>
      <w:r w:rsidRPr="00CD23DA">
        <w:rPr>
          <w:rFonts w:cs="MyriadPro-Regular"/>
          <w:sz w:val="16"/>
          <w:szCs w:val="16"/>
          <w:lang w:val="en-US" w:eastAsia="en-US"/>
        </w:rPr>
        <w:t xml:space="preserve">46, </w:t>
      </w:r>
      <w:proofErr w:type="spellStart"/>
      <w:r w:rsidRPr="008D5B6D">
        <w:rPr>
          <w:rFonts w:cs="MyriadPro-Regular"/>
          <w:sz w:val="16"/>
          <w:szCs w:val="16"/>
          <w:lang w:val="en-US" w:eastAsia="en-US"/>
        </w:rPr>
        <w:t>Kefallinias</w:t>
      </w:r>
      <w:proofErr w:type="spellEnd"/>
      <w:r w:rsidRPr="00CD23DA">
        <w:rPr>
          <w:rFonts w:cs="MyriadPro-Regular"/>
          <w:sz w:val="16"/>
          <w:szCs w:val="16"/>
          <w:lang w:val="en-US" w:eastAsia="en-US"/>
        </w:rPr>
        <w:t xml:space="preserve"> </w:t>
      </w:r>
      <w:r w:rsidRPr="008D5B6D">
        <w:rPr>
          <w:rFonts w:cs="MyriadPro-Regular"/>
          <w:sz w:val="16"/>
          <w:szCs w:val="16"/>
          <w:lang w:val="en-US" w:eastAsia="en-US"/>
        </w:rPr>
        <w:t>Str</w:t>
      </w:r>
      <w:r w:rsidRPr="00CD23DA">
        <w:rPr>
          <w:rFonts w:cs="MyriadPro-Regular"/>
          <w:sz w:val="16"/>
          <w:szCs w:val="16"/>
          <w:lang w:val="en-US" w:eastAsia="en-US"/>
        </w:rPr>
        <w:t xml:space="preserve">., </w:t>
      </w:r>
      <w:r w:rsidRPr="008D5B6D">
        <w:rPr>
          <w:rFonts w:cs="MyriadPro-Regular"/>
          <w:sz w:val="16"/>
          <w:szCs w:val="16"/>
          <w:lang w:val="en-US" w:eastAsia="en-US"/>
        </w:rPr>
        <w:t>Athens</w:t>
      </w:r>
      <w:r w:rsidRPr="00CD23DA">
        <w:rPr>
          <w:rFonts w:cs="MyriadPro-Regular"/>
          <w:sz w:val="16"/>
          <w:szCs w:val="16"/>
          <w:lang w:val="en-US" w:eastAsia="en-US"/>
        </w:rPr>
        <w:t xml:space="preserve"> 112 51 </w:t>
      </w:r>
      <w:r w:rsidRPr="008D5B6D">
        <w:rPr>
          <w:rFonts w:cs="MyriadPro-Regular"/>
          <w:sz w:val="16"/>
          <w:szCs w:val="16"/>
          <w:lang w:val="en-US" w:eastAsia="en-US"/>
        </w:rPr>
        <w:t>Greece</w:t>
      </w:r>
      <w:r w:rsidRPr="00CD23DA">
        <w:rPr>
          <w:rFonts w:cs="MyriadPro-Regular"/>
          <w:sz w:val="16"/>
          <w:szCs w:val="16"/>
          <w:lang w:val="en-US" w:eastAsia="en-US"/>
        </w:rPr>
        <w:t xml:space="preserve">. </w:t>
      </w:r>
      <w:r w:rsidRPr="00FD761C">
        <w:rPr>
          <w:rFonts w:cs="MyriadPro-Regular"/>
          <w:sz w:val="16"/>
          <w:szCs w:val="16"/>
          <w:lang w:val="fr-FR" w:eastAsia="en-US"/>
        </w:rPr>
        <w:t>Tel.: (+30) 210 8203830 / Fax: (+30) 210 8203831</w:t>
      </w:r>
    </w:p>
    <w:p w:rsidR="00C1607C" w:rsidRPr="00FD761C" w:rsidRDefault="00C1607C" w:rsidP="00C1607C">
      <w:pPr>
        <w:pBdr>
          <w:top w:val="single" w:sz="4" w:space="1" w:color="auto"/>
          <w:bottom w:val="single" w:sz="4" w:space="1" w:color="auto"/>
        </w:pBdr>
        <w:tabs>
          <w:tab w:val="center" w:pos="4153"/>
          <w:tab w:val="right" w:pos="8306"/>
        </w:tabs>
        <w:suppressAutoHyphens w:val="0"/>
        <w:spacing w:after="0"/>
        <w:jc w:val="center"/>
        <w:rPr>
          <w:rFonts w:cs="Times New Roman"/>
          <w:sz w:val="16"/>
          <w:szCs w:val="16"/>
          <w:lang w:val="fr-FR" w:eastAsia="en-US"/>
        </w:rPr>
      </w:pPr>
      <w:r w:rsidRPr="00FD761C">
        <w:rPr>
          <w:rFonts w:cs="MyriadPro-Regular"/>
          <w:sz w:val="16"/>
          <w:szCs w:val="16"/>
          <w:lang w:val="fr-FR" w:eastAsia="en-US"/>
        </w:rPr>
        <w:t>E-mail: info@rc.aueb.gr / www.rc.aueb.gr</w:t>
      </w:r>
    </w:p>
    <w:p w:rsidR="00C1607C" w:rsidRPr="00CD23DA" w:rsidRDefault="00C1607C" w:rsidP="00C1607C">
      <w:pPr>
        <w:pStyle w:val="EndnoteText"/>
        <w:tabs>
          <w:tab w:val="left" w:pos="284"/>
        </w:tabs>
        <w:spacing w:after="200"/>
        <w:rPr>
          <w:lang w:val="fr-FR"/>
        </w:rPr>
      </w:pPr>
    </w:p>
    <w:p w:rsidR="00C1607C" w:rsidRPr="00FD761C" w:rsidRDefault="00C1607C" w:rsidP="00C1607C">
      <w:pPr>
        <w:keepNext/>
        <w:widowControl w:val="0"/>
        <w:tabs>
          <w:tab w:val="left" w:pos="720"/>
        </w:tabs>
        <w:suppressAutoHyphens w:val="0"/>
        <w:overflowPunct w:val="0"/>
        <w:autoSpaceDE w:val="0"/>
        <w:autoSpaceDN w:val="0"/>
        <w:adjustRightInd w:val="0"/>
        <w:spacing w:after="0"/>
        <w:ind w:right="-56"/>
        <w:jc w:val="center"/>
        <w:outlineLvl w:val="2"/>
        <w:rPr>
          <w:rFonts w:cs="Times New Roman"/>
          <w:b/>
          <w:noProof/>
          <w:szCs w:val="22"/>
          <w:lang w:val="fr-FR" w:eastAsia="en-US"/>
        </w:rPr>
      </w:pPr>
      <w:r w:rsidRPr="008D5B6D">
        <w:rPr>
          <w:rFonts w:cs="Times New Roman"/>
          <w:b/>
          <w:noProof/>
          <w:szCs w:val="22"/>
          <w:lang w:val="el-GR" w:eastAsia="en-US"/>
        </w:rPr>
        <w:t>ΣΧΕΔΙΟ</w:t>
      </w:r>
      <w:r w:rsidRPr="00FD761C">
        <w:rPr>
          <w:rFonts w:cs="Times New Roman"/>
          <w:b/>
          <w:noProof/>
          <w:szCs w:val="22"/>
          <w:lang w:val="fr-FR" w:eastAsia="en-US"/>
        </w:rPr>
        <w:t xml:space="preserve"> </w:t>
      </w:r>
      <w:r w:rsidRPr="008D5B6D">
        <w:rPr>
          <w:rFonts w:cs="Times New Roman"/>
          <w:b/>
          <w:noProof/>
          <w:szCs w:val="22"/>
          <w:lang w:val="el-GR" w:eastAsia="en-US"/>
        </w:rPr>
        <w:t>ΣΥΜΒΑΣΗΣ</w:t>
      </w:r>
    </w:p>
    <w:p w:rsidR="00C1607C" w:rsidRPr="00FD761C" w:rsidRDefault="00C1607C" w:rsidP="00C1607C">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fr-FR" w:eastAsia="en-US"/>
        </w:rPr>
      </w:pPr>
      <w:r w:rsidRPr="008D5B6D">
        <w:rPr>
          <w:rFonts w:cs="Times New Roman"/>
          <w:b/>
          <w:szCs w:val="22"/>
          <w:u w:val="single"/>
          <w:lang w:val="el-GR" w:eastAsia="en-US"/>
        </w:rPr>
        <w:t>ΑΡ</w:t>
      </w:r>
      <w:r w:rsidRPr="00FD761C">
        <w:rPr>
          <w:rFonts w:cs="Times New Roman"/>
          <w:b/>
          <w:szCs w:val="22"/>
          <w:u w:val="single"/>
          <w:lang w:val="fr-FR" w:eastAsia="en-US"/>
        </w:rPr>
        <w:t>. .....................</w:t>
      </w:r>
    </w:p>
    <w:p w:rsidR="00C1607C" w:rsidRPr="00FD761C"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u w:val="single"/>
          <w:lang w:val="fr-F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Στην Αθήνα σήμερα ………………………   οι παρακάτω συμβαλλόμενοι:</w:t>
      </w:r>
    </w:p>
    <w:p w:rsidR="00C1607C" w:rsidRPr="008D5B6D" w:rsidRDefault="00C1607C" w:rsidP="00C1607C">
      <w:pPr>
        <w:widowControl w:val="0"/>
        <w:tabs>
          <w:tab w:val="left" w:pos="720"/>
        </w:tabs>
        <w:suppressAutoHyphens w:val="0"/>
        <w:overflowPunct w:val="0"/>
        <w:autoSpaceDE w:val="0"/>
        <w:autoSpaceDN w:val="0"/>
        <w:adjustRightInd w:val="0"/>
        <w:spacing w:after="80" w:line="240" w:lineRule="atLeast"/>
        <w:ind w:left="284" w:right="-56" w:hanging="284"/>
        <w:rPr>
          <w:rFonts w:cs="Times New Roman"/>
          <w:szCs w:val="22"/>
          <w:lang w:val="el-GR" w:eastAsia="en-US"/>
        </w:rPr>
      </w:pPr>
      <w:r w:rsidRPr="008D5B6D">
        <w:rPr>
          <w:rFonts w:cs="Times New Roman"/>
          <w:szCs w:val="22"/>
          <w:lang w:val="el-GR" w:eastAsia="en-US"/>
        </w:rPr>
        <w:t>α)</w:t>
      </w:r>
      <w:r w:rsidRPr="008D5B6D">
        <w:rPr>
          <w:rFonts w:cs="Arial"/>
          <w:szCs w:val="22"/>
          <w:lang w:val="el-GR" w:eastAsia="en-US"/>
        </w:rPr>
        <w:t xml:space="preserve"> Αφενός μεν το </w:t>
      </w:r>
      <w:r w:rsidRPr="008D5B6D">
        <w:rPr>
          <w:rFonts w:cs="Arial"/>
          <w:b/>
          <w:szCs w:val="22"/>
          <w:lang w:val="el-GR" w:eastAsia="en-US"/>
        </w:rPr>
        <w:t>ΟΙΚΟΝΟΜΙΚΟ ΠΑΝΕΠΙΣΤΗΜΙΟ ΑΘΗΝΩΝ, δια μέσω του Ειδικού Λογαριασμού Κονδυλίων  Έρευνας, (στο εξής ΕΛΚΕ/ΟΠΑ),</w:t>
      </w:r>
      <w:r w:rsidRPr="008D5B6D">
        <w:rPr>
          <w:rFonts w:cs="Arial"/>
          <w:szCs w:val="22"/>
          <w:lang w:val="el-GR" w:eastAsia="en-US"/>
        </w:rPr>
        <w:t xml:space="preserve"> που εδρεύει στην Αθήνα, επί της οδού Κεφαλληνίας αρ. 46, όπως εκπροσωπείται νόμιμα για την υπογραφή της  παρούσας από</w:t>
      </w:r>
      <w:r>
        <w:rPr>
          <w:rFonts w:cs="Arial"/>
          <w:szCs w:val="22"/>
          <w:lang w:val="el-GR" w:eastAsia="en-US"/>
        </w:rPr>
        <w:t xml:space="preserve"> ……………………………</w:t>
      </w:r>
      <w:r>
        <w:rPr>
          <w:rFonts w:cs="Arial"/>
          <w:szCs w:val="22"/>
          <w:lang w:val="el-GR"/>
        </w:rPr>
        <w:t xml:space="preserve">, </w:t>
      </w:r>
      <w:r w:rsidRPr="008D5B6D">
        <w:rPr>
          <w:rFonts w:cs="Times New Roman"/>
          <w:szCs w:val="22"/>
          <w:lang w:val="el-GR" w:eastAsia="en-US"/>
        </w:rPr>
        <w:t xml:space="preserve">και </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β) Η εταιρεία ................., που εδρεύει ..........</w:t>
      </w:r>
      <w:r w:rsidRPr="001A703F">
        <w:rPr>
          <w:szCs w:val="22"/>
          <w:lang w:val="el-GR"/>
        </w:rPr>
        <w:t xml:space="preserve"> </w:t>
      </w:r>
      <w:r w:rsidRPr="00406FC3">
        <w:rPr>
          <w:szCs w:val="22"/>
          <w:lang w:val="el-GR"/>
        </w:rPr>
        <w:t>(</w:t>
      </w:r>
      <w:proofErr w:type="spellStart"/>
      <w:r w:rsidRPr="00406FC3">
        <w:rPr>
          <w:szCs w:val="22"/>
          <w:lang w:val="el-GR"/>
        </w:rPr>
        <w:t>τηλ</w:t>
      </w:r>
      <w:proofErr w:type="spellEnd"/>
      <w:r w:rsidRPr="00406FC3">
        <w:rPr>
          <w:szCs w:val="22"/>
          <w:lang w:val="el-GR"/>
        </w:rPr>
        <w:t xml:space="preserve">. </w:t>
      </w:r>
      <w:r>
        <w:rPr>
          <w:szCs w:val="22"/>
          <w:lang w:val="el-GR"/>
        </w:rPr>
        <w:t>….)</w:t>
      </w:r>
      <w:r w:rsidRPr="008D5B6D">
        <w:rPr>
          <w:rFonts w:cs="Times New Roman"/>
          <w:szCs w:val="22"/>
          <w:lang w:val="el-GR" w:eastAsia="en-US"/>
        </w:rPr>
        <w:t>, με ΑΦΜ .....................</w:t>
      </w:r>
      <w:r>
        <w:rPr>
          <w:rFonts w:cs="Times New Roman"/>
          <w:szCs w:val="22"/>
          <w:lang w:val="el-GR" w:eastAsia="en-US"/>
        </w:rPr>
        <w:t xml:space="preserve"> της</w:t>
      </w:r>
      <w:r w:rsidRPr="008D5B6D">
        <w:rPr>
          <w:rFonts w:cs="Times New Roman"/>
          <w:szCs w:val="22"/>
          <w:lang w:val="el-GR" w:eastAsia="en-US"/>
        </w:rPr>
        <w:t xml:space="preserve"> Δ.Ο.Υ. .......................................... και</w:t>
      </w:r>
      <w:r w:rsidRPr="008D5B6D">
        <w:rPr>
          <w:rFonts w:cs="Times New Roman"/>
          <w:b/>
          <w:bCs/>
          <w:szCs w:val="22"/>
          <w:lang w:val="el-GR" w:eastAsia="en-US"/>
        </w:rPr>
        <w:t xml:space="preserve"> </w:t>
      </w:r>
      <w:r w:rsidRPr="008D5B6D">
        <w:rPr>
          <w:rFonts w:cs="Times New Roman"/>
          <w:szCs w:val="22"/>
          <w:lang w:val="el-GR" w:eastAsia="en-US"/>
        </w:rPr>
        <w:t>εκπροσωπείται νόμιμα για την υπογραφή της παρούσας</w:t>
      </w:r>
      <w:r w:rsidRPr="008D5B6D">
        <w:rPr>
          <w:rFonts w:cs="Times New Roman"/>
          <w:b/>
          <w:bCs/>
          <w:szCs w:val="22"/>
          <w:lang w:val="el-GR" w:eastAsia="en-US"/>
        </w:rPr>
        <w:t xml:space="preserve">  </w:t>
      </w:r>
      <w:r w:rsidRPr="008D5B6D">
        <w:rPr>
          <w:rFonts w:cs="Times New Roman"/>
          <w:szCs w:val="22"/>
          <w:lang w:val="el-GR" w:eastAsia="en-US"/>
        </w:rPr>
        <w:t xml:space="preserve">από τον ...........................  νόμιμο εκπρόσωπο της εταιρείας, καλούμενη εφεξής για συντομία «ανάδοχος», </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Αφού έλαβαν υπόψη: </w:t>
      </w:r>
    </w:p>
    <w:p w:rsidR="00C1607C" w:rsidRPr="00996B37" w:rsidRDefault="00C1607C" w:rsidP="00EE51C3">
      <w:pPr>
        <w:numPr>
          <w:ilvl w:val="0"/>
          <w:numId w:val="41"/>
        </w:numPr>
        <w:rPr>
          <w:rFonts w:cs="Times New Roman"/>
          <w:szCs w:val="22"/>
          <w:lang w:val="el-GR" w:eastAsia="en-US"/>
        </w:rPr>
      </w:pPr>
      <w:r>
        <w:rPr>
          <w:rFonts w:cs="Times New Roman"/>
          <w:szCs w:val="22"/>
          <w:lang w:val="el-GR" w:eastAsia="en-US"/>
        </w:rPr>
        <w:t>την</w:t>
      </w:r>
      <w:r w:rsidRPr="00996B37">
        <w:rPr>
          <w:rFonts w:cs="Times New Roman"/>
          <w:szCs w:val="22"/>
          <w:lang w:val="el-GR" w:eastAsia="en-US"/>
        </w:rPr>
        <w:t xml:space="preserve"> με ημερομηνία </w:t>
      </w:r>
      <w:r w:rsidRPr="005A5CB4">
        <w:rPr>
          <w:rFonts w:cs="Times New Roman"/>
          <w:szCs w:val="22"/>
          <w:lang w:val="el-GR" w:eastAsia="en-US"/>
        </w:rPr>
        <w:t>27-09-2017 απόφαση της Επιτροπής Διαχείρισης του ΕΛΚΕ/ΟΠΑ ( 2</w:t>
      </w:r>
      <w:r w:rsidRPr="005A5CB4">
        <w:rPr>
          <w:rFonts w:cs="Times New Roman"/>
          <w:szCs w:val="22"/>
          <w:vertAlign w:val="superscript"/>
          <w:lang w:val="el-GR" w:eastAsia="en-US"/>
        </w:rPr>
        <w:t>η</w:t>
      </w:r>
      <w:r w:rsidRPr="005A5CB4">
        <w:rPr>
          <w:rFonts w:cs="Times New Roman"/>
          <w:szCs w:val="22"/>
          <w:lang w:val="el-GR" w:eastAsia="en-US"/>
        </w:rPr>
        <w:t xml:space="preserve"> Συνεδρίαση ακαδημαϊκού έτους 2017-2018,</w:t>
      </w:r>
      <w:r>
        <w:rPr>
          <w:rFonts w:cs="Times New Roman"/>
          <w:szCs w:val="22"/>
          <w:lang w:val="el-GR" w:eastAsia="en-US"/>
        </w:rPr>
        <w:t xml:space="preserve"> για τη</w:t>
      </w:r>
      <w:r w:rsidRPr="00FA4773">
        <w:rPr>
          <w:szCs w:val="22"/>
          <w:lang w:val="el-GR"/>
        </w:rPr>
        <w:t xml:space="preserve"> διενέργεια του Ανοικτού Διαγωνισμού </w:t>
      </w:r>
      <w:proofErr w:type="spellStart"/>
      <w:r w:rsidRPr="00FA4773">
        <w:rPr>
          <w:szCs w:val="22"/>
          <w:lang w:val="el-GR"/>
        </w:rPr>
        <w:t>υπ’αριθμ</w:t>
      </w:r>
      <w:proofErr w:type="spellEnd"/>
      <w:r w:rsidRPr="00FA4773">
        <w:rPr>
          <w:szCs w:val="22"/>
          <w:lang w:val="el-GR"/>
        </w:rPr>
        <w:t xml:space="preserve">. </w:t>
      </w:r>
      <w:r>
        <w:rPr>
          <w:szCs w:val="22"/>
          <w:lang w:val="el-GR"/>
        </w:rPr>
        <w:t>5</w:t>
      </w:r>
      <w:r w:rsidRPr="00FA4773">
        <w:rPr>
          <w:szCs w:val="22"/>
          <w:lang w:val="el-GR"/>
        </w:rPr>
        <w:t>/201</w:t>
      </w:r>
      <w:r>
        <w:rPr>
          <w:szCs w:val="22"/>
          <w:lang w:val="el-GR"/>
        </w:rPr>
        <w:t>7</w:t>
      </w:r>
    </w:p>
    <w:p w:rsidR="00C1607C" w:rsidRPr="008D5B6D" w:rsidRDefault="00C1607C" w:rsidP="00EE51C3">
      <w:pPr>
        <w:widowControl w:val="0"/>
        <w:numPr>
          <w:ilvl w:val="0"/>
          <w:numId w:val="41"/>
        </w:numPr>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Την </w:t>
      </w:r>
      <w:proofErr w:type="spellStart"/>
      <w:r>
        <w:rPr>
          <w:rFonts w:cs="Times New Roman"/>
          <w:szCs w:val="22"/>
          <w:lang w:val="el-GR" w:eastAsia="en-US"/>
        </w:rPr>
        <w:t>αριθμ</w:t>
      </w:r>
      <w:proofErr w:type="spellEnd"/>
      <w:r>
        <w:rPr>
          <w:rFonts w:cs="Times New Roman"/>
          <w:szCs w:val="22"/>
          <w:lang w:val="el-GR" w:eastAsia="en-US"/>
        </w:rPr>
        <w:t xml:space="preserve">. </w:t>
      </w:r>
      <w:proofErr w:type="spellStart"/>
      <w:r>
        <w:rPr>
          <w:rFonts w:cs="Times New Roman"/>
          <w:szCs w:val="22"/>
          <w:lang w:val="el-GR" w:eastAsia="en-US"/>
        </w:rPr>
        <w:t>πρωτ</w:t>
      </w:r>
      <w:proofErr w:type="spellEnd"/>
      <w:r>
        <w:rPr>
          <w:rFonts w:cs="Times New Roman"/>
          <w:szCs w:val="22"/>
          <w:lang w:val="el-GR" w:eastAsia="en-US"/>
        </w:rPr>
        <w:t xml:space="preserve">. ….. </w:t>
      </w:r>
      <w:r w:rsidRPr="008D5B6D">
        <w:rPr>
          <w:rFonts w:cs="Times New Roman"/>
          <w:szCs w:val="22"/>
          <w:lang w:val="el-GR" w:eastAsia="en-US"/>
        </w:rPr>
        <w:t xml:space="preserve">Διακήρυξη </w:t>
      </w:r>
      <w:r>
        <w:rPr>
          <w:rFonts w:cs="Times New Roman"/>
          <w:szCs w:val="22"/>
          <w:lang w:val="el-GR" w:eastAsia="en-US"/>
        </w:rPr>
        <w:t xml:space="preserve">του </w:t>
      </w:r>
      <w:r w:rsidRPr="00FA4773">
        <w:rPr>
          <w:rFonts w:cs="Times New Roman"/>
          <w:szCs w:val="22"/>
          <w:lang w:val="el-GR" w:eastAsia="en-US"/>
        </w:rPr>
        <w:t xml:space="preserve">Ηλεκτρονικού Ανοικτού Διαγωνισμού </w:t>
      </w:r>
      <w:r>
        <w:rPr>
          <w:rFonts w:cs="Times New Roman"/>
          <w:szCs w:val="22"/>
          <w:lang w:val="el-GR" w:eastAsia="en-US"/>
        </w:rPr>
        <w:t xml:space="preserve">5/2017 </w:t>
      </w:r>
      <w:r w:rsidRPr="008D5B6D">
        <w:rPr>
          <w:rFonts w:cs="Times New Roman"/>
          <w:szCs w:val="22"/>
          <w:lang w:val="el-GR" w:eastAsia="en-US"/>
        </w:rPr>
        <w:t>και τα Παραρτήματα αυτής.</w:t>
      </w:r>
    </w:p>
    <w:p w:rsidR="00C1607C" w:rsidRDefault="00C1607C" w:rsidP="00EE51C3">
      <w:pPr>
        <w:widowControl w:val="0"/>
        <w:numPr>
          <w:ilvl w:val="0"/>
          <w:numId w:val="41"/>
        </w:numPr>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Την από ....................... </w:t>
      </w:r>
      <w:r w:rsidRPr="00C024DC">
        <w:rPr>
          <w:rFonts w:cs="Times New Roman"/>
          <w:szCs w:val="22"/>
          <w:lang w:val="el-GR" w:eastAsia="en-US"/>
        </w:rPr>
        <w:t xml:space="preserve">(ημερομηνία κατάθεσης της προσφοράς) </w:t>
      </w:r>
      <w:r>
        <w:rPr>
          <w:rFonts w:cs="Times New Roman"/>
          <w:szCs w:val="22"/>
          <w:lang w:val="el-GR" w:eastAsia="en-US"/>
        </w:rPr>
        <w:t xml:space="preserve">Προσφορά του </w:t>
      </w:r>
      <w:r w:rsidRPr="008D5B6D">
        <w:rPr>
          <w:rFonts w:cs="Times New Roman"/>
          <w:szCs w:val="22"/>
          <w:lang w:val="el-GR" w:eastAsia="en-US"/>
        </w:rPr>
        <w:t>Αναδόχου.</w:t>
      </w:r>
    </w:p>
    <w:p w:rsidR="00C1607C" w:rsidRPr="008D5B6D" w:rsidRDefault="00C1607C" w:rsidP="00EE51C3">
      <w:pPr>
        <w:widowControl w:val="0"/>
        <w:numPr>
          <w:ilvl w:val="0"/>
          <w:numId w:val="41"/>
        </w:numPr>
        <w:tabs>
          <w:tab w:val="left" w:pos="720"/>
        </w:tabs>
        <w:suppressAutoHyphens w:val="0"/>
        <w:overflowPunct w:val="0"/>
        <w:autoSpaceDE w:val="0"/>
        <w:autoSpaceDN w:val="0"/>
        <w:adjustRightInd w:val="0"/>
        <w:spacing w:after="0"/>
        <w:ind w:right="-56"/>
        <w:rPr>
          <w:rFonts w:cs="Times New Roman"/>
          <w:szCs w:val="22"/>
          <w:lang w:val="el-GR" w:eastAsia="en-US"/>
        </w:rPr>
      </w:pPr>
      <w:r>
        <w:rPr>
          <w:rFonts w:cs="Times New Roman"/>
          <w:szCs w:val="22"/>
          <w:lang w:val="el-GR" w:eastAsia="en-US"/>
        </w:rPr>
        <w:t>Την με ημερομηνία ……. Απόφαση κατακύρωσης της Επιτροπής Διαχείρισης του ΕΛΚΕ/ΟΠΑ (…… Συνεδρίαση ακαδημαϊκού έτους ….. )</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συμφώνησαν και δέχτηκαν τα ακόλουθα:</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1: ΑΝΤΙΚΕΙΜΕΝΟ</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Default="00C1607C" w:rsidP="00C1607C">
      <w:pPr>
        <w:widowControl w:val="0"/>
        <w:tabs>
          <w:tab w:val="left" w:pos="720"/>
        </w:tabs>
        <w:suppressAutoHyphens w:val="0"/>
        <w:overflowPunct w:val="0"/>
        <w:autoSpaceDE w:val="0"/>
        <w:autoSpaceDN w:val="0"/>
        <w:adjustRightInd w:val="0"/>
        <w:spacing w:after="80"/>
        <w:ind w:right="-56"/>
        <w:rPr>
          <w:b/>
          <w:bCs/>
          <w:szCs w:val="22"/>
          <w:lang w:val="el-GR"/>
        </w:rPr>
      </w:pPr>
      <w:r w:rsidRPr="008D5B6D">
        <w:rPr>
          <w:rFonts w:cs="Times New Roman"/>
          <w:szCs w:val="22"/>
          <w:lang w:val="el-GR" w:eastAsia="en-US"/>
        </w:rPr>
        <w:t>Ο πρώτος των συμβαλλομένων, αναθ</w:t>
      </w:r>
      <w:r>
        <w:rPr>
          <w:rFonts w:cs="Times New Roman"/>
          <w:szCs w:val="22"/>
          <w:lang w:val="el-GR" w:eastAsia="en-US"/>
        </w:rPr>
        <w:t xml:space="preserve">έτει σύμφωνα με την </w:t>
      </w:r>
      <w:proofErr w:type="spellStart"/>
      <w:r w:rsidRPr="00025BB4">
        <w:rPr>
          <w:szCs w:val="22"/>
          <w:lang w:val="el-GR"/>
        </w:rPr>
        <w:t>αριθμ</w:t>
      </w:r>
      <w:proofErr w:type="spellEnd"/>
      <w:r w:rsidRPr="00025BB4">
        <w:rPr>
          <w:szCs w:val="22"/>
          <w:lang w:val="el-GR"/>
        </w:rPr>
        <w:t xml:space="preserve">. </w:t>
      </w:r>
      <w:r w:rsidR="003A3107" w:rsidRPr="003A3107">
        <w:rPr>
          <w:szCs w:val="22"/>
          <w:lang w:val="el-GR"/>
        </w:rPr>
        <w:t>920000/1855-17</w:t>
      </w:r>
      <w:r w:rsidRPr="00025BB4">
        <w:rPr>
          <w:szCs w:val="22"/>
          <w:lang w:val="el-GR"/>
        </w:rPr>
        <w:t xml:space="preserve">  </w:t>
      </w:r>
      <w:r w:rsidRPr="00C34AD9">
        <w:rPr>
          <w:rFonts w:cs="Times New Roman"/>
          <w:b/>
          <w:szCs w:val="22"/>
          <w:lang w:val="el-GR" w:eastAsia="en-US"/>
        </w:rPr>
        <w:t>Διακήρυξη</w:t>
      </w:r>
      <w:r>
        <w:rPr>
          <w:rFonts w:cs="Times New Roman"/>
          <w:szCs w:val="22"/>
          <w:lang w:val="el-GR" w:eastAsia="en-US"/>
        </w:rPr>
        <w:t xml:space="preserve"> </w:t>
      </w:r>
      <w:r w:rsidRPr="00C34AD9">
        <w:rPr>
          <w:rFonts w:cs="Times New Roman"/>
          <w:b/>
          <w:szCs w:val="22"/>
          <w:lang w:val="el-GR" w:eastAsia="en-US"/>
        </w:rPr>
        <w:t xml:space="preserve">Ηλεκτρονικού Ανοικτού Διαγωνισμού κάτω των ορίων </w:t>
      </w:r>
      <w:r w:rsidRPr="0016141B">
        <w:rPr>
          <w:szCs w:val="22"/>
          <w:lang w:val="el-GR"/>
        </w:rPr>
        <w:t>με</w:t>
      </w:r>
      <w:r>
        <w:rPr>
          <w:rFonts w:cs="Times New Roman"/>
          <w:szCs w:val="22"/>
          <w:lang w:val="el-GR" w:eastAsia="en-US"/>
        </w:rPr>
        <w:t xml:space="preserve"> κριτήριο κατακύρωσης</w:t>
      </w:r>
      <w:r>
        <w:rPr>
          <w:rFonts w:cs="Times New Roman"/>
          <w:b/>
          <w:szCs w:val="22"/>
          <w:lang w:val="el-GR" w:eastAsia="en-US"/>
        </w:rPr>
        <w:t xml:space="preserve"> την πλέον συμφέρουσα από οικονομική άποψη προσφορά αποκλειστικά βάσει τιμής, </w:t>
      </w:r>
      <w:r w:rsidRPr="001F5DE6">
        <w:rPr>
          <w:szCs w:val="22"/>
          <w:lang w:val="el-GR"/>
        </w:rPr>
        <w:t xml:space="preserve">στο πλαίσιο εκτέλεσης των έργων με τίτλο «ΕΛΚΕ/ΟΠΑ» και </w:t>
      </w:r>
      <w:r w:rsidRPr="001F5DE6">
        <w:rPr>
          <w:rFonts w:cs="Arial"/>
          <w:kern w:val="28"/>
          <w:lang w:val="el-GR" w:eastAsia="el-GR"/>
        </w:rPr>
        <w:t>«ΥΠΟΣΤΗΡΙΞΗ ΑΝΑΓΚΩΝ ΜΕΤΑΠΤΥΧΙΑΚΩΝ ΠΡΟΓΡΑΜΜΑΤΩΝ ΣΠΟΥΔΩΝ &amp; ΤΗΣ ΕΡΕΥΝΗΤΙΚΗΣ ΔΡΑΣΤΗΡΙΟΤΗΤΑΣ ΤΟΥ ΠΑΝΕΠΙΣΤΗΜΙΟΥ ΚΑΘΩΣ &amp; ΚΑΘΕ ΑΛΛΗΣ ΣΥΝΑΦΟΥΣ ΠΡΟΣ ΑΥΤΕΣ ΔΡΑΣΤΗΡΙΟΤΗΤΑΣ»,</w:t>
      </w:r>
      <w:r w:rsidRPr="001F5DE6">
        <w:rPr>
          <w:szCs w:val="22"/>
          <w:lang w:val="el-GR"/>
        </w:rPr>
        <w:t xml:space="preserve"> στο δεύτερο των συμβαλλομένων </w:t>
      </w:r>
      <w:r w:rsidRPr="001F5DE6">
        <w:rPr>
          <w:rFonts w:cs="Tahoma"/>
          <w:b/>
          <w:noProof/>
          <w:szCs w:val="22"/>
          <w:lang w:val="el-GR"/>
        </w:rPr>
        <w:t xml:space="preserve">τις  Υπηρεσίες  </w:t>
      </w:r>
      <w:r w:rsidRPr="001F5DE6">
        <w:rPr>
          <w:b/>
          <w:szCs w:val="22"/>
          <w:lang w:val="el-GR"/>
        </w:rPr>
        <w:t xml:space="preserve">καθαριότητας </w:t>
      </w:r>
      <w:r w:rsidRPr="00407966">
        <w:rPr>
          <w:rFonts w:cs="Times New Roman"/>
          <w:b/>
          <w:szCs w:val="22"/>
          <w:lang w:val="el-GR" w:eastAsia="en-US"/>
        </w:rPr>
        <w:t>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w:t>
      </w:r>
      <w:r w:rsidRPr="001F5DE6">
        <w:rPr>
          <w:b/>
          <w:bCs/>
          <w:szCs w:val="22"/>
          <w:lang w:val="el-GR"/>
        </w:rPr>
        <w:t>, και ειδικότερα:</w:t>
      </w:r>
    </w:p>
    <w:p w:rsidR="00C1607C" w:rsidRPr="001F5DE6" w:rsidRDefault="00C1607C" w:rsidP="00C1607C">
      <w:pPr>
        <w:widowControl w:val="0"/>
        <w:tabs>
          <w:tab w:val="left" w:pos="720"/>
        </w:tabs>
        <w:suppressAutoHyphens w:val="0"/>
        <w:overflowPunct w:val="0"/>
        <w:autoSpaceDE w:val="0"/>
        <w:autoSpaceDN w:val="0"/>
        <w:adjustRightInd w:val="0"/>
        <w:spacing w:after="80"/>
        <w:ind w:right="-56"/>
        <w:rPr>
          <w:rFonts w:cs="Times New Roman"/>
          <w:b/>
          <w:szCs w:val="22"/>
          <w:lang w:val="el-GR" w:eastAsia="en-US"/>
        </w:rPr>
      </w:pPr>
    </w:p>
    <w:p w:rsidR="00C1607C" w:rsidRPr="006823E2" w:rsidRDefault="00C1607C" w:rsidP="00EE51C3">
      <w:pPr>
        <w:widowControl w:val="0"/>
        <w:numPr>
          <w:ilvl w:val="0"/>
          <w:numId w:val="25"/>
        </w:numPr>
        <w:tabs>
          <w:tab w:val="left" w:pos="720"/>
        </w:tabs>
        <w:suppressAutoHyphens w:val="0"/>
        <w:overflowPunct w:val="0"/>
        <w:autoSpaceDE w:val="0"/>
        <w:autoSpaceDN w:val="0"/>
        <w:adjustRightInd w:val="0"/>
        <w:spacing w:after="0"/>
        <w:ind w:right="-56"/>
        <w:rPr>
          <w:szCs w:val="22"/>
          <w:lang w:val="el-GR"/>
        </w:rPr>
      </w:pPr>
      <w:r w:rsidRPr="006823E2">
        <w:rPr>
          <w:szCs w:val="22"/>
          <w:lang w:val="el-GR"/>
        </w:rPr>
        <w:t>του Ειδικού Λογαριασμού Κονδυλίων Έρευνας και του Κέντρου Επαγγελματικής Κατάρτισης του Οικονομικού Πανεπιστημίου Αθηνών</w:t>
      </w:r>
      <w:r w:rsidRPr="006823E2">
        <w:rPr>
          <w:lang w:val="el-GR"/>
        </w:rPr>
        <w:t xml:space="preserve"> </w:t>
      </w:r>
      <w:r w:rsidRPr="006823E2">
        <w:rPr>
          <w:szCs w:val="22"/>
          <w:lang w:val="el-GR"/>
        </w:rPr>
        <w:t>επί της οδού Κεφαλληνίας 46</w:t>
      </w:r>
      <w:r>
        <w:rPr>
          <w:szCs w:val="22"/>
          <w:lang w:val="el-GR"/>
        </w:rPr>
        <w:t>,</w:t>
      </w:r>
    </w:p>
    <w:p w:rsidR="00C1607C" w:rsidRPr="006823E2" w:rsidRDefault="00C1607C" w:rsidP="00C1607C">
      <w:pPr>
        <w:widowControl w:val="0"/>
        <w:tabs>
          <w:tab w:val="left" w:pos="720"/>
        </w:tabs>
        <w:overflowPunct w:val="0"/>
        <w:autoSpaceDE w:val="0"/>
        <w:autoSpaceDN w:val="0"/>
        <w:adjustRightInd w:val="0"/>
        <w:ind w:left="720" w:right="-56"/>
        <w:rPr>
          <w:szCs w:val="22"/>
          <w:lang w:val="el-GR"/>
        </w:rPr>
      </w:pPr>
    </w:p>
    <w:p w:rsidR="00C1607C" w:rsidRPr="006823E2" w:rsidRDefault="00C1607C" w:rsidP="00EE51C3">
      <w:pPr>
        <w:widowControl w:val="0"/>
        <w:numPr>
          <w:ilvl w:val="0"/>
          <w:numId w:val="25"/>
        </w:numPr>
        <w:tabs>
          <w:tab w:val="left" w:pos="720"/>
        </w:tabs>
        <w:suppressAutoHyphens w:val="0"/>
        <w:overflowPunct w:val="0"/>
        <w:autoSpaceDE w:val="0"/>
        <w:autoSpaceDN w:val="0"/>
        <w:adjustRightInd w:val="0"/>
        <w:spacing w:after="0"/>
        <w:ind w:right="-56"/>
        <w:rPr>
          <w:szCs w:val="22"/>
          <w:lang w:val="el-GR"/>
        </w:rPr>
      </w:pPr>
      <w:r w:rsidRPr="006823E2">
        <w:rPr>
          <w:szCs w:val="22"/>
          <w:lang w:val="el-GR"/>
        </w:rPr>
        <w:t xml:space="preserve">των </w:t>
      </w:r>
      <w:r>
        <w:rPr>
          <w:szCs w:val="22"/>
          <w:lang w:val="el-GR"/>
        </w:rPr>
        <w:t>δύο</w:t>
      </w:r>
      <w:r w:rsidRPr="006823E2">
        <w:rPr>
          <w:szCs w:val="22"/>
          <w:lang w:val="el-GR"/>
        </w:rPr>
        <w:t xml:space="preserve"> κτιρίων στα οποία πραγματοποιούνται τα Μεταπτυχιακά Προγράμματα Σπουδών του Οικονομικού Πανεπιστημίου Α</w:t>
      </w:r>
      <w:r>
        <w:rPr>
          <w:szCs w:val="22"/>
          <w:lang w:val="el-GR"/>
        </w:rPr>
        <w:t xml:space="preserve">θηνών, στις οδούς Ευελπίδων 29 </w:t>
      </w:r>
      <w:r w:rsidRPr="006823E2">
        <w:rPr>
          <w:szCs w:val="22"/>
          <w:lang w:val="el-GR"/>
        </w:rPr>
        <w:t>και Ευελπίδων 47Α.</w:t>
      </w:r>
    </w:p>
    <w:p w:rsidR="00C1607C" w:rsidRPr="001F5DE6" w:rsidRDefault="00C1607C" w:rsidP="00C1607C">
      <w:pPr>
        <w:pStyle w:val="BodyTextIndent2"/>
        <w:spacing w:line="240" w:lineRule="auto"/>
        <w:ind w:right="5"/>
        <w:rPr>
          <w:szCs w:val="22"/>
          <w:lang w:val="el-GR"/>
        </w:rPr>
      </w:pPr>
      <w:r w:rsidRPr="001F5DE6">
        <w:rPr>
          <w:bCs/>
          <w:szCs w:val="22"/>
          <w:lang w:val="el-GR"/>
        </w:rPr>
        <w:lastRenderedPageBreak/>
        <w:t>για το διάστημα των 12 μηνών</w:t>
      </w:r>
      <w:r w:rsidRPr="001F5DE6">
        <w:rPr>
          <w:b/>
          <w:bCs/>
          <w:szCs w:val="22"/>
          <w:lang w:val="el-GR"/>
        </w:rPr>
        <w:t>,</w:t>
      </w:r>
      <w:r w:rsidRPr="001F5DE6">
        <w:rPr>
          <w:szCs w:val="22"/>
          <w:lang w:val="el-GR"/>
        </w:rPr>
        <w:t xml:space="preserve"> </w:t>
      </w:r>
      <w:r w:rsidRPr="001F5DE6">
        <w:rPr>
          <w:b/>
          <w:bCs/>
          <w:szCs w:val="22"/>
          <w:lang w:val="el-GR"/>
        </w:rPr>
        <w:t xml:space="preserve">με δικαίωμα μονομερούς παράτασης έως </w:t>
      </w:r>
      <w:r w:rsidRPr="001F5DE6">
        <w:rPr>
          <w:b/>
          <w:szCs w:val="22"/>
          <w:lang w:val="el-GR"/>
        </w:rPr>
        <w:t>έξι (6) μηνών</w:t>
      </w:r>
      <w:r w:rsidRPr="0016141B">
        <w:rPr>
          <w:szCs w:val="22"/>
          <w:lang w:val="el-GR"/>
        </w:rPr>
        <w:t xml:space="preserve"> </w:t>
      </w:r>
      <w:r w:rsidRPr="001F5DE6">
        <w:rPr>
          <w:b/>
          <w:bCs/>
          <w:szCs w:val="22"/>
          <w:lang w:val="el-GR"/>
        </w:rPr>
        <w:t xml:space="preserve">από τη λήξη </w:t>
      </w:r>
      <w:r w:rsidR="00601259">
        <w:rPr>
          <w:b/>
          <w:bCs/>
          <w:szCs w:val="22"/>
          <w:lang w:val="el-GR"/>
        </w:rPr>
        <w:t>της παρούσας</w:t>
      </w:r>
      <w:r w:rsidRPr="001F5DE6">
        <w:rPr>
          <w:b/>
          <w:bCs/>
          <w:szCs w:val="22"/>
          <w:lang w:val="el-GR"/>
        </w:rPr>
        <w:t>, όπως περιγράφεται κάτωθι,</w:t>
      </w:r>
      <w:r w:rsidRPr="001F5DE6">
        <w:rPr>
          <w:bCs/>
          <w:szCs w:val="22"/>
          <w:lang w:val="el-GR"/>
        </w:rPr>
        <w:t xml:space="preserve"> και</w:t>
      </w:r>
      <w:r w:rsidRPr="001F5DE6">
        <w:rPr>
          <w:szCs w:val="22"/>
          <w:lang w:val="el-GR"/>
        </w:rPr>
        <w:t xml:space="preserve"> με τις τιμές και τους όρους που αναφέρονται στην παρούσα, ως εξής:</w:t>
      </w:r>
    </w:p>
    <w:p w:rsidR="00C1607C" w:rsidRPr="001F5DE6" w:rsidRDefault="00C1607C" w:rsidP="00C1607C">
      <w:pPr>
        <w:ind w:right="5"/>
        <w:rPr>
          <w:b/>
          <w:szCs w:val="22"/>
          <w:u w:val="single"/>
          <w:lang w:val="el-GR"/>
        </w:rPr>
      </w:pPr>
    </w:p>
    <w:p w:rsidR="00C1607C" w:rsidRPr="00C1607C" w:rsidRDefault="00C1607C" w:rsidP="00C1607C">
      <w:pPr>
        <w:pStyle w:val="BodyTextIndent2"/>
        <w:spacing w:line="240" w:lineRule="auto"/>
        <w:ind w:right="5"/>
        <w:rPr>
          <w:b/>
          <w:bCs/>
          <w:szCs w:val="22"/>
          <w:lang w:val="el-GR"/>
        </w:rPr>
      </w:pPr>
      <w:r w:rsidRPr="00C1607C">
        <w:rPr>
          <w:b/>
          <w:bCs/>
          <w:szCs w:val="22"/>
          <w:lang w:val="el-GR"/>
        </w:rPr>
        <w:t>………………………………………………..</w:t>
      </w:r>
    </w:p>
    <w:p w:rsidR="00C1607C" w:rsidRDefault="00C1607C" w:rsidP="00C1607C">
      <w:pPr>
        <w:widowControl w:val="0"/>
        <w:tabs>
          <w:tab w:val="left" w:pos="720"/>
        </w:tabs>
        <w:suppressAutoHyphens w:val="0"/>
        <w:overflowPunct w:val="0"/>
        <w:autoSpaceDE w:val="0"/>
        <w:autoSpaceDN w:val="0"/>
        <w:adjustRightInd w:val="0"/>
        <w:spacing w:after="80"/>
        <w:ind w:right="-56"/>
        <w:rPr>
          <w:rFonts w:cs="Times New Roman"/>
          <w:b/>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Άρθρο 2: </w:t>
      </w:r>
      <w:r w:rsidRPr="008D5B6D">
        <w:rPr>
          <w:rFonts w:cs="Times New Roman"/>
          <w:b/>
          <w:bCs/>
          <w:szCs w:val="22"/>
          <w:lang w:val="en-US" w:eastAsia="en-US"/>
        </w:rPr>
        <w:t>TIMH</w:t>
      </w:r>
    </w:p>
    <w:p w:rsidR="00C1607C" w:rsidRPr="005462E0"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Το συνολικό τίμημα της παρούσας</w:t>
      </w:r>
      <w:r>
        <w:rPr>
          <w:rFonts w:cs="Times New Roman"/>
          <w:szCs w:val="22"/>
          <w:lang w:val="el-GR" w:eastAsia="en-US"/>
        </w:rPr>
        <w:t xml:space="preserve">, για χρονικό διάστημα  δώδεκα (12) μηνών, </w:t>
      </w:r>
      <w:r w:rsidRPr="008D5B6D">
        <w:rPr>
          <w:rFonts w:cs="Times New Roman"/>
          <w:szCs w:val="22"/>
          <w:lang w:val="el-GR" w:eastAsia="en-US"/>
        </w:rPr>
        <w:t xml:space="preserve"> ανέρχεται στο ποσό των ------------------------</w:t>
      </w:r>
      <w:r w:rsidRPr="008D5B6D">
        <w:rPr>
          <w:rFonts w:cs="Times New Roman"/>
          <w:b/>
          <w:szCs w:val="22"/>
          <w:lang w:val="el-GR" w:eastAsia="en-US"/>
        </w:rPr>
        <w:t xml:space="preserve">  ευρώ και -</w:t>
      </w:r>
      <w:r w:rsidRPr="008D5B6D">
        <w:rPr>
          <w:rFonts w:cs="Times New Roman"/>
          <w:szCs w:val="22"/>
          <w:lang w:val="el-GR" w:eastAsia="en-US"/>
        </w:rPr>
        <w:t>---------------</w:t>
      </w:r>
      <w:r w:rsidRPr="008D5B6D">
        <w:rPr>
          <w:rFonts w:cs="Times New Roman"/>
          <w:b/>
          <w:szCs w:val="22"/>
          <w:lang w:val="el-GR" w:eastAsia="en-US"/>
        </w:rPr>
        <w:t>--  λεπτών (</w:t>
      </w:r>
      <w:r>
        <w:rPr>
          <w:rFonts w:cs="Times New Roman"/>
          <w:b/>
          <w:szCs w:val="22"/>
          <w:lang w:val="el-GR" w:eastAsia="en-US"/>
        </w:rPr>
        <w:t>..</w:t>
      </w:r>
      <w:r w:rsidRPr="008D5B6D">
        <w:rPr>
          <w:rFonts w:cs="Times New Roman"/>
          <w:b/>
          <w:szCs w:val="22"/>
          <w:lang w:val="el-GR" w:eastAsia="en-US"/>
        </w:rPr>
        <w:t>.</w:t>
      </w:r>
      <w:r>
        <w:rPr>
          <w:rFonts w:cs="Times New Roman"/>
          <w:b/>
          <w:szCs w:val="22"/>
          <w:lang w:val="el-GR" w:eastAsia="en-US"/>
        </w:rPr>
        <w:t>..</w:t>
      </w:r>
      <w:r w:rsidRPr="008D5B6D">
        <w:rPr>
          <w:rFonts w:cs="Times New Roman"/>
          <w:b/>
          <w:szCs w:val="22"/>
          <w:lang w:val="el-GR" w:eastAsia="en-US"/>
        </w:rPr>
        <w:t>,</w:t>
      </w:r>
      <w:r>
        <w:rPr>
          <w:rFonts w:cs="Times New Roman"/>
          <w:b/>
          <w:szCs w:val="22"/>
          <w:lang w:val="el-GR" w:eastAsia="en-US"/>
        </w:rPr>
        <w:t>..</w:t>
      </w:r>
      <w:r w:rsidRPr="008D5B6D">
        <w:rPr>
          <w:rFonts w:cs="Times New Roman"/>
          <w:b/>
          <w:szCs w:val="22"/>
          <w:lang w:val="el-GR" w:eastAsia="en-US"/>
        </w:rPr>
        <w:t>€)</w:t>
      </w:r>
      <w:r w:rsidRPr="008D5B6D">
        <w:rPr>
          <w:rFonts w:cs="Times New Roman"/>
          <w:szCs w:val="22"/>
          <w:lang w:val="el-GR" w:eastAsia="en-US"/>
        </w:rPr>
        <w:t xml:space="preserve"> πλέον του αναλογούντος Φ.Π.Α. ύψους …..</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 w:val="24"/>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3: ΚΑΛΗ ΕΚΤΕΛΕΣΗ ΠΑΡΕΧΟΜΕΝΩΝ ΥΠΗΡΕΣΙΩΝ</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highlight w:val="yellow"/>
          <w:lang w:val="el-GR" w:eastAsia="en-US"/>
        </w:rPr>
      </w:pPr>
    </w:p>
    <w:p w:rsidR="003A09EE" w:rsidRDefault="00C1607C" w:rsidP="00C1607C">
      <w:pPr>
        <w:rPr>
          <w:lang w:val="el-GR"/>
        </w:rPr>
      </w:pPr>
      <w:r w:rsidRPr="003B2DF8">
        <w:rPr>
          <w:b/>
          <w:lang w:val="el-GR"/>
        </w:rPr>
        <w:t>3.1</w:t>
      </w:r>
      <w:r>
        <w:rPr>
          <w:lang w:val="el-GR"/>
        </w:rPr>
        <w:t xml:space="preserve"> </w:t>
      </w:r>
      <w:r w:rsidR="003A09EE">
        <w:rPr>
          <w:lang w:val="el-GR"/>
        </w:rPr>
        <w:t xml:space="preserve">Η παρακολούθηση της εκτέλεσης της Σύμβασης και η διοίκηση αυτής θα διενεργηθεί από τον Επιστημονικό Υπεύθυνο του έργου, </w:t>
      </w:r>
      <w:r w:rsidR="003A09EE">
        <w:rPr>
          <w:rFonts w:eastAsia="SimSun"/>
          <w:szCs w:val="22"/>
          <w:lang w:val="el-GR"/>
        </w:rPr>
        <w:t>ο οποίος και θα εισηγείται  στο αρμόδιο αποφαινόμενο όργανο</w:t>
      </w:r>
      <w:r w:rsidR="003A09EE">
        <w:rPr>
          <w:rFonts w:eastAsia="SimSun"/>
          <w:iCs/>
          <w:spacing w:val="5"/>
          <w:szCs w:val="22"/>
          <w:lang w:val="el-GR"/>
        </w:rPr>
        <w:t xml:space="preserve">, ήτοι την </w:t>
      </w:r>
      <w:r w:rsidR="003A09EE" w:rsidRPr="00A93B73">
        <w:rPr>
          <w:szCs w:val="22"/>
          <w:lang w:val="el-GR"/>
        </w:rPr>
        <w:t xml:space="preserve">Επιτροπή Παρακολούθησης και Παραλαβής </w:t>
      </w:r>
      <w:r w:rsidR="003A09EE">
        <w:rPr>
          <w:szCs w:val="22"/>
          <w:lang w:val="el-GR"/>
        </w:rPr>
        <w:t xml:space="preserve">της σύμβασης </w:t>
      </w:r>
      <w:r w:rsidR="003A09EE">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r w:rsidR="003A09EE" w:rsidRPr="00EA73DD">
        <w:rPr>
          <w:lang w:val="el-GR"/>
        </w:rPr>
        <w:t xml:space="preserve"> </w:t>
      </w:r>
      <w:r w:rsidR="003A09EE">
        <w:rPr>
          <w:lang w:val="el-GR"/>
        </w:rPr>
        <w:t xml:space="preserve">Τόσο ο Επιστημονικός Υπεύθυνος, όσο και η  </w:t>
      </w:r>
      <w:r w:rsidR="003A09EE" w:rsidRPr="003B2DF8">
        <w:rPr>
          <w:rFonts w:eastAsia="SimSun"/>
          <w:iCs/>
          <w:spacing w:val="5"/>
          <w:szCs w:val="22"/>
          <w:lang w:val="el-GR"/>
        </w:rPr>
        <w:t>Επιτροπή Παρακολούθησης και Παραλαβής της Σύμβασης</w:t>
      </w:r>
      <w:r w:rsidR="003A09EE">
        <w:rPr>
          <w:lang w:val="el-GR"/>
        </w:rPr>
        <w:t xml:space="preserve"> έχουν  τη δυνατότητα να </w:t>
      </w:r>
      <w:r w:rsidR="003A09EE" w:rsidRPr="006240EB">
        <w:rPr>
          <w:lang w:val="el-GR"/>
        </w:rPr>
        <w:t>προβαίν</w:t>
      </w:r>
      <w:r w:rsidR="003A09EE">
        <w:rPr>
          <w:lang w:val="el-GR"/>
        </w:rPr>
        <w:t>ουν</w:t>
      </w:r>
      <w:r w:rsidR="003A09EE" w:rsidRPr="006240EB">
        <w:rPr>
          <w:lang w:val="el-GR"/>
        </w:rPr>
        <w:t xml:space="preserve"> σε μακροσκοπικούς, λειτουργικούς ελέγχους τ</w:t>
      </w:r>
      <w:r w:rsidR="003A09EE">
        <w:rPr>
          <w:lang w:val="el-GR"/>
        </w:rPr>
        <w:t xml:space="preserve">ων παρεχόμενων υπηρεσιών </w:t>
      </w:r>
      <w:r w:rsidR="003A09EE" w:rsidRPr="006240EB">
        <w:rPr>
          <w:lang w:val="el-GR"/>
        </w:rPr>
        <w:t xml:space="preserve">εφόσον κρίνεται αναγκαίο, </w:t>
      </w:r>
      <w:r w:rsidR="003A09EE">
        <w:rPr>
          <w:lang w:val="el-GR"/>
        </w:rPr>
        <w:t>να συντάσσουν τα σχετικά πρωτόκολλα και να  παρακολουθούν και ελέγχουν</w:t>
      </w:r>
      <w:r w:rsidR="003A09EE" w:rsidRPr="006240EB">
        <w:rPr>
          <w:lang w:val="el-GR"/>
        </w:rPr>
        <w:t xml:space="preserve"> την προσήκουσα εκτέλεση όλων των όρων της σύμβασης και την εκπλήρωση των υποχρεώσεων του αναδόχου</w:t>
      </w:r>
      <w:r w:rsidR="003A09EE">
        <w:rPr>
          <w:lang w:val="el-GR"/>
        </w:rPr>
        <w:t>.</w:t>
      </w:r>
    </w:p>
    <w:p w:rsidR="00C1607C" w:rsidRDefault="00C1607C" w:rsidP="00C1607C">
      <w:pPr>
        <w:rPr>
          <w:lang w:val="el-GR"/>
        </w:rPr>
      </w:pPr>
      <w:r>
        <w:rPr>
          <w:b/>
          <w:lang w:val="el-GR"/>
        </w:rPr>
        <w:t xml:space="preserve">3.2 </w:t>
      </w:r>
      <w:r>
        <w:rPr>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 (ΕΛΚΕ ή ΟΠΑ).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w:t>
      </w:r>
    </w:p>
    <w:p w:rsidR="00C1607C" w:rsidRDefault="00C1607C" w:rsidP="00C1607C">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C1607C" w:rsidRDefault="00C1607C" w:rsidP="00C1607C">
      <w:pPr>
        <w:rPr>
          <w:lang w:val="el-GR"/>
        </w:rPr>
      </w:pPr>
      <w:r>
        <w:rPr>
          <w:b/>
          <w:lang w:val="el-GR"/>
        </w:rPr>
        <w:t>3</w:t>
      </w:r>
      <w:r w:rsidRPr="00552D6F">
        <w:rPr>
          <w:b/>
          <w:lang w:val="el-GR"/>
        </w:rPr>
        <w:t>.3.</w:t>
      </w:r>
      <w:r>
        <w:rPr>
          <w:i/>
          <w:iCs/>
          <w:color w:val="5B9BD5"/>
          <w:spacing w:val="5"/>
          <w:kern w:val="1"/>
          <w:lang w:val="el-GR"/>
        </w:rPr>
        <w:t xml:space="preserve"> </w:t>
      </w:r>
      <w:r w:rsidR="00D328EA" w:rsidRPr="00A058CC">
        <w:rPr>
          <w:sz w:val="20"/>
          <w:szCs w:val="22"/>
          <w:lang w:val="el-GR"/>
        </w:rPr>
        <w:t xml:space="preserve">Για την προσήκουσα και έγκαιρη παραλαβή των υπηρεσιών </w:t>
      </w:r>
      <w:r w:rsidR="00D328EA" w:rsidRPr="00A058CC">
        <w:rPr>
          <w:b/>
          <w:sz w:val="20"/>
          <w:szCs w:val="22"/>
          <w:lang w:val="el-GR"/>
        </w:rPr>
        <w:t>τηρείται από τον ανάδοχο ημερολόγιο</w:t>
      </w:r>
      <w:r w:rsidR="00D328EA" w:rsidRPr="00A058CC">
        <w:rPr>
          <w:sz w:val="20"/>
          <w:szCs w:val="22"/>
          <w:lang w:val="el-GR"/>
        </w:rPr>
        <w:t xml:space="preserve"> στο οποίο καταγράφονται η τμηματική εκτέλεση του αντικειμένου της σύμβασης, </w:t>
      </w:r>
      <w:r w:rsidR="00D328EA" w:rsidRPr="007F7D28">
        <w:rPr>
          <w:sz w:val="20"/>
          <w:szCs w:val="22"/>
          <w:u w:val="single"/>
          <w:lang w:val="el-GR"/>
        </w:rPr>
        <w:t>η καθημερινή απασχόληση του προσωπικού σε αριθμό και ειδικότητα</w:t>
      </w:r>
      <w:r w:rsidR="00D328EA" w:rsidRPr="00A058CC">
        <w:rPr>
          <w:sz w:val="20"/>
          <w:szCs w:val="22"/>
          <w:lang w:val="el-GR"/>
        </w:rPr>
        <w:t>, έκτακτα συμβάντα και άλλα στοιχεία που σχετίζονται με την εκτέλεση της σύμβασης. Το ημερολόγιο προσκομίζεται από τον ανάδοχο στη έδρα της υπηρεσίας, εφόσον τούτο ζητηθεί.</w:t>
      </w:r>
      <w:r w:rsidR="00D328EA" w:rsidRPr="00D328EA">
        <w:rPr>
          <w:lang w:val="el-GR"/>
        </w:rPr>
        <w:t xml:space="preserve"> </w:t>
      </w:r>
      <w:r w:rsidR="00D328EA">
        <w:rPr>
          <w:lang w:val="el-GR"/>
        </w:rPr>
        <w:t xml:space="preserve">Ο Ανάδοχος </w:t>
      </w:r>
      <w:r w:rsidR="00D328EA">
        <w:rPr>
          <w:sz w:val="20"/>
          <w:szCs w:val="22"/>
          <w:lang w:val="el-GR"/>
        </w:rPr>
        <w:t>καταγράφει επίσης</w:t>
      </w:r>
      <w:r w:rsidR="00D328EA" w:rsidRPr="00D328EA">
        <w:rPr>
          <w:sz w:val="20"/>
          <w:szCs w:val="22"/>
          <w:lang w:val="el-GR"/>
        </w:rPr>
        <w:t xml:space="preserve"> οτιδήποτε διαφεύγει του συνηθισμένου και ενημερώνει εγγράφως τους υπευθύνους του Ιδρύματος για ότι μη σύνηθες συνέβη.</w:t>
      </w:r>
    </w:p>
    <w:p w:rsidR="00186EA7" w:rsidRDefault="003A09EE" w:rsidP="00C1607C">
      <w:pPr>
        <w:widowControl w:val="0"/>
        <w:tabs>
          <w:tab w:val="left" w:pos="720"/>
        </w:tabs>
        <w:suppressAutoHyphens w:val="0"/>
        <w:overflowPunct w:val="0"/>
        <w:autoSpaceDE w:val="0"/>
        <w:autoSpaceDN w:val="0"/>
        <w:adjustRightInd w:val="0"/>
        <w:spacing w:before="60" w:after="0" w:line="310" w:lineRule="atLeast"/>
        <w:ind w:right="-56"/>
        <w:rPr>
          <w:rFonts w:cs="Times New Roman"/>
          <w:szCs w:val="22"/>
          <w:lang w:val="el-GR" w:eastAsia="en-US"/>
        </w:rPr>
      </w:pPr>
      <w:r w:rsidRPr="003A09EE">
        <w:rPr>
          <w:rFonts w:cs="Times New Roman"/>
          <w:szCs w:val="22"/>
          <w:lang w:val="el-GR" w:eastAsia="en-US"/>
        </w:rPr>
        <w:t xml:space="preserve">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προσκομίζεται από τον ανάδοχο στη έδρα της υπηρεσίας, εφόσον τούτο ζητηθεί. Ο Ανάδοχος καταγράφει επίσης οτιδήποτε διαφεύγει του συνηθισμένου και ενημερώνει εγγράφως τους υπευθύνους του Ιδρύματος για ότι μη σύνηθες συνέβη. </w:t>
      </w:r>
    </w:p>
    <w:p w:rsidR="00C1607C" w:rsidRPr="008D5B6D" w:rsidRDefault="003A09EE" w:rsidP="00C1607C">
      <w:pPr>
        <w:widowControl w:val="0"/>
        <w:tabs>
          <w:tab w:val="left" w:pos="720"/>
        </w:tabs>
        <w:suppressAutoHyphens w:val="0"/>
        <w:overflowPunct w:val="0"/>
        <w:autoSpaceDE w:val="0"/>
        <w:autoSpaceDN w:val="0"/>
        <w:adjustRightInd w:val="0"/>
        <w:spacing w:before="60" w:after="0" w:line="310" w:lineRule="atLeast"/>
        <w:ind w:right="-56"/>
        <w:rPr>
          <w:rFonts w:cs="Times New Roman"/>
          <w:sz w:val="24"/>
          <w:lang w:val="el-GR" w:eastAsia="en-US"/>
        </w:rPr>
      </w:pPr>
      <w:r w:rsidRPr="003A09EE">
        <w:rPr>
          <w:rFonts w:cs="Times New Roman"/>
          <w:szCs w:val="22"/>
          <w:lang w:val="el-GR" w:eastAsia="en-US"/>
        </w:rPr>
        <w:t>Η  Επιτροπή  Παρακολούθησης και Παραλαβής, μετά την  εισήγηση  σε μηνιαία βάση από τον επόπτη/ες, αν έχουν γίνει από τον Ανάδοχο οι εργασίες που προβλέπονται από τη Σύμβαση, θα καταρτίζει το ανάλογο πρακτικό Παραλαβής/Καλής Εκτέλεσης, το οποίο θα συνοδεύει  το τιμολόγιο του Αναδόχου πριν από κάθε πληρωμή.</w:t>
      </w:r>
      <w:r w:rsidR="00C1607C" w:rsidRPr="008D5B6D">
        <w:rPr>
          <w:rFonts w:cs="Times New Roman"/>
          <w:sz w:val="24"/>
          <w:lang w:val="el-GR" w:eastAsia="en-US"/>
        </w:rPr>
        <w:t xml:space="preserve"> </w:t>
      </w:r>
    </w:p>
    <w:p w:rsidR="00C1607C"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szCs w:val="22"/>
          <w:lang w:val="el-GR" w:eastAsia="en-US"/>
        </w:rPr>
        <w:lastRenderedPageBreak/>
        <w:t>Άρθρο</w:t>
      </w:r>
      <w:r w:rsidRPr="008D5B6D">
        <w:rPr>
          <w:rFonts w:cs="Times New Roman"/>
          <w:b/>
          <w:bCs/>
          <w:szCs w:val="22"/>
          <w:lang w:val="el-GR" w:eastAsia="en-US"/>
        </w:rPr>
        <w:t xml:space="preserve"> 4: </w:t>
      </w:r>
      <w:r>
        <w:rPr>
          <w:rFonts w:cs="Times New Roman"/>
          <w:b/>
          <w:bCs/>
          <w:szCs w:val="22"/>
          <w:lang w:val="el-GR" w:eastAsia="en-US"/>
        </w:rPr>
        <w:t>ΠΑΡΑΛΑΒΗ ΤΟΥ ΑΝΤΙΚΕΙΜΕΝΟΥ ΤΗΣ ΣΥΜΒΑΣΗΣ</w:t>
      </w:r>
    </w:p>
    <w:p w:rsidR="00C1607C"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1607C" w:rsidRPr="006B75EC" w:rsidRDefault="00C1607C" w:rsidP="00C1607C">
      <w:pPr>
        <w:rPr>
          <w:lang w:val="el-GR"/>
        </w:rPr>
      </w:pPr>
      <w:r w:rsidRPr="006B75EC">
        <w:rPr>
          <w:lang w:val="el-GR"/>
        </w:rPr>
        <w:t>Η παραλαβή των παρεχόμενων υπηρεσιών ή/και παραδοτέων γίνεται</w:t>
      </w:r>
      <w:r w:rsidR="00642BF7">
        <w:rPr>
          <w:lang w:val="el-GR"/>
        </w:rPr>
        <w:t xml:space="preserve"> μηνιαίως</w:t>
      </w:r>
      <w:r>
        <w:rPr>
          <w:lang w:val="el-GR"/>
        </w:rPr>
        <w:t>,</w:t>
      </w:r>
      <w:r w:rsidRPr="006B75EC">
        <w:rPr>
          <w:lang w:val="el-GR"/>
        </w:rPr>
        <w:t xml:space="preserve"> από επιτροπή παραλαβής που συγκροτείται, σύμφωνα με την παράγραφο 11 εδάφιο δ’ του άρθρου 221</w:t>
      </w:r>
      <w:r w:rsidRPr="006B75EC">
        <w:rPr>
          <w:vertAlign w:val="superscript"/>
          <w:lang w:val="el-GR"/>
        </w:rPr>
        <w:t xml:space="preserve"> </w:t>
      </w:r>
      <w:r w:rsidRPr="006B75EC">
        <w:rPr>
          <w:lang w:val="el-GR"/>
        </w:rPr>
        <w:t xml:space="preserve">του ν. 4412/2016, σύμφωνα με τα αναλυτικώς αναφερόμενα στο ΠΑΡΑΡΤΗΜΑ Ι (ΑΝΑΛΥΤΙΚΗ ΠΕΡΙΓΡΑΦΗ ΦΥΣΙΚΟΥ ΑΝΤΙΚΕΙΜΕΝΟΥ) της παρούσας. </w:t>
      </w:r>
    </w:p>
    <w:p w:rsidR="00C1607C" w:rsidRPr="006B75EC" w:rsidRDefault="00C1607C" w:rsidP="00C1607C">
      <w:pPr>
        <w:rPr>
          <w:lang w:val="el-GR"/>
        </w:rPr>
      </w:pPr>
      <w:r w:rsidRPr="006B75EC">
        <w:rPr>
          <w:lang w:val="el-GR"/>
        </w:rPr>
        <w:t>Κατά τη διαδικασία παραλαβής διενεργείται ο απαιτούμενος έλεγχος σύμφωνα με τα αναλυτικώς αναφερόμενα στο ΠΑΡΑΡΤΗΜΑ Ι (ΑΝΑΛΥΤΙΚΗ ΠΕΡΙΓΡΑΦΗ ΦΥΣΙΚΟΥ ΑΝΤΙΚΕΙΜΕΝΟΥ) της παρούσας και τα οριζόμενα στη σύμβαση, μπορεί δε να καλείται να παραστεί και ο ανάδοχος.</w:t>
      </w:r>
    </w:p>
    <w:p w:rsidR="00C1607C" w:rsidRPr="006B75EC" w:rsidRDefault="00C1607C" w:rsidP="00C1607C">
      <w:pPr>
        <w:rPr>
          <w:lang w:val="el-GR"/>
        </w:rPr>
      </w:pPr>
      <w:r w:rsidRPr="006B75EC">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C1607C" w:rsidRPr="006B75EC" w:rsidRDefault="00C1607C" w:rsidP="00C1607C">
      <w:pPr>
        <w:rPr>
          <w:lang w:val="el-GR"/>
        </w:rPr>
      </w:pPr>
      <w:r w:rsidRPr="006B75EC">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C1607C" w:rsidRPr="006B75EC" w:rsidRDefault="00C1607C" w:rsidP="00C1607C">
      <w:pPr>
        <w:rPr>
          <w:lang w:val="el-GR"/>
        </w:rPr>
      </w:pPr>
      <w:r w:rsidRPr="006B75EC">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C1607C" w:rsidRPr="006B75EC" w:rsidRDefault="00C1607C" w:rsidP="00C1607C">
      <w:pPr>
        <w:rPr>
          <w:lang w:val="el-GR"/>
        </w:rPr>
      </w:pPr>
      <w:r w:rsidRPr="006B75EC">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rsidR="00C1607C"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Pr>
          <w:rFonts w:cs="Times New Roman"/>
          <w:b/>
          <w:bCs/>
          <w:szCs w:val="22"/>
          <w:lang w:val="el-GR" w:eastAsia="en-US"/>
        </w:rPr>
        <w:t xml:space="preserve">Άρθρο 5: </w:t>
      </w:r>
      <w:r w:rsidRPr="008D5B6D">
        <w:rPr>
          <w:rFonts w:cs="Times New Roman"/>
          <w:b/>
          <w:bCs/>
          <w:szCs w:val="22"/>
          <w:lang w:val="el-GR" w:eastAsia="en-US"/>
        </w:rPr>
        <w:t>ΥΠΟΧΡΕΩΣΕΙΣ ΤΟΥ ΑΝΑΔΟΧΟΥ</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jc w:val="left"/>
        <w:rPr>
          <w:rFonts w:cs="Times New Roman"/>
          <w:sz w:val="20"/>
          <w:szCs w:val="20"/>
          <w:lang w:val="el-GR" w:eastAsia="en-US"/>
        </w:rPr>
      </w:pPr>
    </w:p>
    <w:p w:rsidR="00C1607C" w:rsidRPr="00FA4951" w:rsidRDefault="00C1607C" w:rsidP="00EE51C3">
      <w:pPr>
        <w:widowControl w:val="0"/>
        <w:numPr>
          <w:ilvl w:val="3"/>
          <w:numId w:val="42"/>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FA4951">
        <w:rPr>
          <w:rFonts w:cs="Times New Roman"/>
          <w:szCs w:val="22"/>
          <w:lang w:val="el-GR" w:eastAsia="en-US"/>
        </w:rPr>
        <w:t xml:space="preserve">Ο Ανάδοχος έχει σαν αποκλειστικό </w:t>
      </w:r>
      <w:r w:rsidRPr="00FA4951">
        <w:rPr>
          <w:lang w:val="el-GR"/>
        </w:rPr>
        <w:t xml:space="preserve">σκοπό την </w:t>
      </w:r>
      <w:r>
        <w:rPr>
          <w:lang w:val="el-GR"/>
        </w:rPr>
        <w:t>κ</w:t>
      </w:r>
      <w:r w:rsidRPr="00FA4951">
        <w:rPr>
          <w:lang w:val="el-GR"/>
        </w:rPr>
        <w:t xml:space="preserve">αθαριότητα των χώρων και των εγκαταστάσεων του ΕΛΚΕ/ΟΠΑ και του ΚΕΚ/ΟΠΑ καθώς και των κτιρίων στα οποία πραγματοποιούνται τα Μεταπτυχιακά Προγράμματα Σπουδών του Οικονομικού Πανεπιστημίου Αθηνών, για χρονικό διάστημα δώδεκα (12) μηνών, με δικαίωμα μονομερούς παράτασης μέχρι έξι (6) μηνών από τη λήξη </w:t>
      </w:r>
      <w:r w:rsidR="00601259">
        <w:rPr>
          <w:lang w:val="el-GR"/>
        </w:rPr>
        <w:t>της παρούσας</w:t>
      </w:r>
      <w:r w:rsidRPr="00FA4951">
        <w:rPr>
          <w:lang w:val="el-GR"/>
        </w:rPr>
        <w:t>, σύμφωνα με τις σχετικές προβλέψεις της Σύμβασης</w:t>
      </w:r>
      <w:r>
        <w:rPr>
          <w:lang w:val="el-GR"/>
        </w:rPr>
        <w:t xml:space="preserve">. </w:t>
      </w:r>
      <w:r w:rsidRPr="00FA4951">
        <w:rPr>
          <w:lang w:val="el-GR"/>
        </w:rPr>
        <w:t>Η εν γένει καθαριότητα των αναφερόμενων κτιρίων θα γίνεται στο πλαίσιο των συμβατικών υποχρεώσεων του Αναδόχου</w:t>
      </w:r>
      <w:r w:rsidRPr="00FA4951">
        <w:rPr>
          <w:rFonts w:cs="Times New Roman"/>
          <w:szCs w:val="22"/>
          <w:lang w:val="el-GR" w:eastAsia="en-US"/>
        </w:rPr>
        <w:t xml:space="preserve">, των αποφάσεων της Αναθέτουσας Αρχής και των επιμέρους οδηγιών της αρμόδιας για τον έλεγχο Επιτροπής Παρακολούθησης και Παραλαβής.   </w:t>
      </w:r>
    </w:p>
    <w:p w:rsidR="003A3107" w:rsidRDefault="00C1607C" w:rsidP="00EE51C3">
      <w:pPr>
        <w:widowControl w:val="0"/>
        <w:numPr>
          <w:ilvl w:val="3"/>
          <w:numId w:val="42"/>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2E034C">
        <w:rPr>
          <w:rFonts w:cs="Times New Roman"/>
          <w:szCs w:val="22"/>
          <w:lang w:val="el-GR" w:eastAsia="en-US"/>
        </w:rPr>
        <w:t xml:space="preserve">Ο Ανάδοχος υποχρεούται να εκτελεί τις εργασίες σύμφωνα με τους όρους της παρούσας, καθώς και σύμφωνα με τη διακήρυξη </w:t>
      </w:r>
      <w:r w:rsidRPr="006B255C">
        <w:rPr>
          <w:rFonts w:cs="Times New Roman"/>
          <w:szCs w:val="22"/>
          <w:lang w:val="el-GR" w:eastAsia="en-US"/>
        </w:rPr>
        <w:t xml:space="preserve">με </w:t>
      </w:r>
      <w:proofErr w:type="spellStart"/>
      <w:r w:rsidRPr="006B255C">
        <w:rPr>
          <w:rFonts w:cs="Times New Roman"/>
          <w:szCs w:val="22"/>
          <w:lang w:val="el-GR" w:eastAsia="en-US"/>
        </w:rPr>
        <w:t>Αριθμ</w:t>
      </w:r>
      <w:proofErr w:type="spellEnd"/>
      <w:r w:rsidRPr="006B255C">
        <w:rPr>
          <w:rFonts w:cs="Times New Roman"/>
          <w:szCs w:val="22"/>
          <w:lang w:val="el-GR" w:eastAsia="en-US"/>
        </w:rPr>
        <w:t xml:space="preserve">. </w:t>
      </w:r>
      <w:proofErr w:type="spellStart"/>
      <w:r w:rsidRPr="006B255C">
        <w:rPr>
          <w:rFonts w:cs="Times New Roman"/>
          <w:szCs w:val="22"/>
          <w:lang w:val="el-GR" w:eastAsia="en-US"/>
        </w:rPr>
        <w:t>Πρωτ</w:t>
      </w:r>
      <w:proofErr w:type="spellEnd"/>
      <w:r w:rsidRPr="006B255C">
        <w:rPr>
          <w:rFonts w:cs="Times New Roman"/>
          <w:szCs w:val="22"/>
          <w:lang w:val="el-GR" w:eastAsia="en-US"/>
        </w:rPr>
        <w:t xml:space="preserve"> </w:t>
      </w:r>
      <w:r w:rsidR="003A3107" w:rsidRPr="003A3107">
        <w:rPr>
          <w:rFonts w:cs="Times New Roman"/>
          <w:szCs w:val="22"/>
          <w:lang w:val="el-GR" w:eastAsia="en-US"/>
        </w:rPr>
        <w:t>920000/1855-17</w:t>
      </w:r>
      <w:r w:rsidRPr="006B255C">
        <w:rPr>
          <w:rFonts w:cs="Times New Roman"/>
          <w:szCs w:val="22"/>
          <w:lang w:val="el-GR" w:eastAsia="en-US"/>
        </w:rPr>
        <w:t>, και</w:t>
      </w:r>
      <w:r w:rsidRPr="002E034C">
        <w:rPr>
          <w:rFonts w:cs="Times New Roman"/>
          <w:szCs w:val="22"/>
          <w:lang w:val="el-GR" w:eastAsia="en-US"/>
        </w:rPr>
        <w:t xml:space="preserve"> το ΠΑΡΑΡΤΗΜΑ Ι αυτής,  τα οποία αποτελούν αναπόσπαστο μέρος της παρούσας σύμβασης. </w:t>
      </w:r>
    </w:p>
    <w:p w:rsidR="00C1607C" w:rsidRPr="003A3107" w:rsidRDefault="00C1607C" w:rsidP="00EE51C3">
      <w:pPr>
        <w:widowControl w:val="0"/>
        <w:numPr>
          <w:ilvl w:val="3"/>
          <w:numId w:val="42"/>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3A3107">
        <w:rPr>
          <w:szCs w:val="22"/>
          <w:lang w:val="el-GR"/>
        </w:rPr>
        <w:t>Για την εκτέλεση των εν λόγω εργασιών κρίνεται αναγκαία η παρουσία ……………… ατόμων, κατάλληλα εκπαιδευμένα και έμπειρα, ηλικίας άνω των 25 ετών, τα οποία θα απασχολούνται σε τετράωρες βάρδιες, ως εξής:</w:t>
      </w:r>
    </w:p>
    <w:p w:rsidR="00C1607C" w:rsidRPr="00A071EE" w:rsidRDefault="00C1607C" w:rsidP="00C1607C">
      <w:pPr>
        <w:ind w:left="750" w:right="-56"/>
        <w:rPr>
          <w:szCs w:val="22"/>
          <w:lang w:val="el-GR"/>
        </w:rPr>
      </w:pPr>
      <w:r w:rsidRPr="00A071EE">
        <w:rPr>
          <w:szCs w:val="22"/>
          <w:lang w:val="el-GR"/>
        </w:rPr>
        <w:t>……………………</w:t>
      </w:r>
    </w:p>
    <w:p w:rsidR="00C1607C" w:rsidRPr="00A071EE" w:rsidRDefault="00C1607C" w:rsidP="00C1607C">
      <w:pPr>
        <w:ind w:left="750" w:right="-56"/>
        <w:rPr>
          <w:szCs w:val="22"/>
          <w:lang w:val="el-GR"/>
        </w:rPr>
      </w:pPr>
      <w:r w:rsidRPr="00A071EE">
        <w:rPr>
          <w:szCs w:val="22"/>
          <w:lang w:val="el-GR"/>
        </w:rPr>
        <w:t xml:space="preserve">Το ωράριο εργασίας (βάρδιες) για μέρος ή το σύνολο του προσωπικού καθώς και οι χώροι καθαριότητας δύναται να τροποποιούνται κατά την κρίση της Αναθέτουσας Αρχής, αν και όταν </w:t>
      </w:r>
      <w:r w:rsidRPr="00A071EE">
        <w:rPr>
          <w:szCs w:val="22"/>
          <w:lang w:val="el-GR"/>
        </w:rPr>
        <w:lastRenderedPageBreak/>
        <w:t>παρουσιαστεί ανάγκη, μετά από όσο το δυνατόν έγκαιρη γραπτή γνωστοποίηση προς τον Ανάδοχο.</w:t>
      </w:r>
    </w:p>
    <w:p w:rsidR="00C1607C" w:rsidRPr="00A071EE" w:rsidRDefault="00C1607C" w:rsidP="00C1607C">
      <w:pPr>
        <w:ind w:left="750" w:right="-56"/>
        <w:rPr>
          <w:szCs w:val="22"/>
          <w:lang w:val="el-GR"/>
        </w:rPr>
      </w:pPr>
      <w:r w:rsidRPr="00A071EE">
        <w:rPr>
          <w:szCs w:val="22"/>
          <w:lang w:val="el-GR"/>
        </w:rPr>
        <w:t xml:space="preserve"> Τα τετραγωνικά μέτρα καθαρισμού ανά άτομο καθορίζονται ως εξής: </w:t>
      </w:r>
      <w:r w:rsidRPr="00A071EE">
        <w:rPr>
          <w:b/>
          <w:szCs w:val="22"/>
          <w:lang w:val="el-GR"/>
        </w:rPr>
        <w:t>…………………………………. ανά άτομο.</w:t>
      </w:r>
    </w:p>
    <w:p w:rsidR="00C1607C" w:rsidRPr="00A071EE" w:rsidRDefault="00C1607C" w:rsidP="00C1607C">
      <w:pPr>
        <w:ind w:left="750" w:right="-56"/>
        <w:rPr>
          <w:szCs w:val="22"/>
          <w:lang w:val="el-GR"/>
        </w:rPr>
      </w:pPr>
      <w:r w:rsidRPr="009E3AF4">
        <w:rPr>
          <w:szCs w:val="22"/>
        </w:rPr>
        <w:t>T</w:t>
      </w:r>
      <w:r w:rsidRPr="00A071EE">
        <w:rPr>
          <w:szCs w:val="22"/>
          <w:lang w:val="el-GR"/>
        </w:rPr>
        <w:t>ο προσωπικό που θα εργάζεται στον ανάδοχο θα πρέπει να τυγχάνει της αποδοχής και εγκρί</w:t>
      </w:r>
      <w:r>
        <w:rPr>
          <w:szCs w:val="22"/>
          <w:lang w:val="el-GR"/>
        </w:rPr>
        <w:t xml:space="preserve">σεως του ΕΛΚΕ/ Ο.Π.Α. </w:t>
      </w:r>
    </w:p>
    <w:p w:rsidR="003A3107" w:rsidRDefault="00C1607C" w:rsidP="003A3107">
      <w:pPr>
        <w:widowControl w:val="0"/>
        <w:tabs>
          <w:tab w:val="left" w:pos="720"/>
        </w:tabs>
        <w:suppressAutoHyphens w:val="0"/>
        <w:overflowPunct w:val="0"/>
        <w:autoSpaceDE w:val="0"/>
        <w:autoSpaceDN w:val="0"/>
        <w:adjustRightInd w:val="0"/>
        <w:spacing w:after="0"/>
        <w:ind w:left="567" w:right="-56"/>
        <w:rPr>
          <w:rFonts w:cs="Times New Roman"/>
          <w:szCs w:val="22"/>
          <w:lang w:val="el-GR" w:eastAsia="en-US"/>
        </w:rPr>
      </w:pPr>
      <w:proofErr w:type="spellStart"/>
      <w:r w:rsidRPr="002E034C">
        <w:rPr>
          <w:rFonts w:cs="Times New Roman"/>
          <w:szCs w:val="22"/>
          <w:lang w:val="el-GR" w:eastAsia="en-US"/>
        </w:rPr>
        <w:t>Καθ΄</w:t>
      </w:r>
      <w:proofErr w:type="spellEnd"/>
      <w:r w:rsidRPr="002E034C">
        <w:rPr>
          <w:rFonts w:cs="Times New Roman"/>
          <w:szCs w:val="22"/>
          <w:lang w:val="el-GR" w:eastAsia="en-US"/>
        </w:rPr>
        <w:t xml:space="preserve"> όλη τη διάρκεια</w:t>
      </w:r>
      <w:r>
        <w:rPr>
          <w:rFonts w:cs="Times New Roman"/>
          <w:szCs w:val="22"/>
          <w:lang w:val="el-GR" w:eastAsia="en-US"/>
        </w:rPr>
        <w:t xml:space="preserve"> της παρούσας,</w:t>
      </w:r>
      <w:r w:rsidRPr="002E034C">
        <w:rPr>
          <w:rFonts w:cs="Times New Roman"/>
          <w:szCs w:val="22"/>
          <w:lang w:val="el-GR" w:eastAsia="en-US"/>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w:t>
      </w:r>
      <w:r>
        <w:rPr>
          <w:rFonts w:cs="Times New Roman"/>
          <w:szCs w:val="22"/>
          <w:lang w:val="el-GR" w:eastAsia="en-US"/>
        </w:rPr>
        <w:t>της σύμβασης</w:t>
      </w:r>
      <w:r w:rsidRPr="002E034C">
        <w:rPr>
          <w:rFonts w:cs="Times New Roman"/>
          <w:szCs w:val="22"/>
          <w:lang w:val="el-GR" w:eastAsia="en-US"/>
        </w:rPr>
        <w:t>.</w:t>
      </w:r>
    </w:p>
    <w:p w:rsidR="003A3107" w:rsidRDefault="00C1607C" w:rsidP="00EE51C3">
      <w:pPr>
        <w:widowControl w:val="0"/>
        <w:numPr>
          <w:ilvl w:val="3"/>
          <w:numId w:val="42"/>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sidRPr="00432159">
        <w:rPr>
          <w:rFonts w:cs="Times New Roman"/>
          <w:szCs w:val="22"/>
          <w:lang w:val="el-GR" w:eastAsia="en-US"/>
        </w:rPr>
        <w:t xml:space="preserve">Το προσωπικό </w:t>
      </w:r>
      <w:r w:rsidRPr="00BD4E76">
        <w:rPr>
          <w:rFonts w:cs="Times New Roman"/>
          <w:szCs w:val="22"/>
          <w:lang w:val="el-GR" w:eastAsia="en-US"/>
        </w:rPr>
        <w:t xml:space="preserve"> στο οπο</w:t>
      </w:r>
      <w:r w:rsidRPr="00DA54D3">
        <w:rPr>
          <w:rFonts w:cs="Times New Roman"/>
          <w:szCs w:val="22"/>
          <w:lang w:val="el-GR" w:eastAsia="en-US"/>
        </w:rPr>
        <w:t xml:space="preserve">ίο θα ανατεθούν οι υπηρεσίες </w:t>
      </w:r>
      <w:r w:rsidRPr="00463927">
        <w:rPr>
          <w:rFonts w:cs="Times New Roman"/>
          <w:szCs w:val="22"/>
          <w:lang w:val="el-GR" w:eastAsia="en-US"/>
        </w:rPr>
        <w:t xml:space="preserve">θα είναι αποδεκτό από την αναθέτουσα αρχή, </w:t>
      </w:r>
      <w:r w:rsidRPr="00463927">
        <w:rPr>
          <w:color w:val="000000"/>
          <w:lang w:val="el-GR"/>
        </w:rPr>
        <w:t xml:space="preserve">ειδικευμένο, υγιές, άριστο στο είδος του, άψογο από πλευράς εργατικότητας, συνέπειας ήθους και συμπεριφοράς, </w:t>
      </w:r>
      <w:r w:rsidRPr="00463927">
        <w:rPr>
          <w:rFonts w:cs="Times New Roman"/>
          <w:szCs w:val="22"/>
          <w:lang w:val="el-GR" w:eastAsia="en-US"/>
        </w:rPr>
        <w:t>σταθερό, χωρίς αλλαγές προσώπων, εκτός εάν λόγοι ανώτερης βίας συμπεριλαμβανομένης και της ασθένειας ή καθ’ υπόδειξη της αναθέτουσας αρχής επιβάλουν την αντικατάστασή του.</w:t>
      </w:r>
    </w:p>
    <w:p w:rsidR="003A3107" w:rsidRDefault="00C1607C" w:rsidP="00EE51C3">
      <w:pPr>
        <w:widowControl w:val="0"/>
        <w:numPr>
          <w:ilvl w:val="3"/>
          <w:numId w:val="42"/>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sidRPr="003A3107">
        <w:rPr>
          <w:rFonts w:cs="Times New Roman"/>
          <w:szCs w:val="22"/>
          <w:lang w:val="el-GR" w:eastAsia="en-US"/>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οποιοδήποτε λόγο), μόλις ειδοποιηθεί σχετικά και εγγράφως από την αναθέτουσα αρχή, καθώς και να καλύπτει τα κενά από ασθένειες ή αδικαιολόγητες απουσίες.</w:t>
      </w:r>
    </w:p>
    <w:p w:rsidR="003A3107" w:rsidRDefault="00C1607C" w:rsidP="00EE51C3">
      <w:pPr>
        <w:widowControl w:val="0"/>
        <w:numPr>
          <w:ilvl w:val="3"/>
          <w:numId w:val="42"/>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sidRPr="003A3107">
        <w:rPr>
          <w:rFonts w:cs="Times New Roman"/>
          <w:szCs w:val="22"/>
          <w:lang w:val="el-GR" w:eastAsia="en-US"/>
        </w:rPr>
        <w:t xml:space="preserve">Αν κάποιο μέλος του απασχολούμενου προσωπικού </w:t>
      </w:r>
      <w:r w:rsidRPr="003A3107">
        <w:rPr>
          <w:color w:val="000000"/>
          <w:szCs w:val="22"/>
          <w:lang w:val="el-GR"/>
        </w:rPr>
        <w:t>χρειάζεται να αντικατασταθεί, είτε για λόγους που αφορούν τον Ανάδοχο, είτε κατόπιν σχετικού αιτήματος της Αναθέτουσας Αρχής</w:t>
      </w:r>
      <w:r w:rsidRPr="003A3107">
        <w:rPr>
          <w:rFonts w:cs="Times New Roman"/>
          <w:szCs w:val="22"/>
          <w:lang w:val="el-GR" w:eastAsia="en-US"/>
        </w:rPr>
        <w:t xml:space="preserve"> κατά τη διάρκεια εκτέλεσης της σύμβασης, σύμφωνα με τα προβλεπόμενα αυτής ή/και της σχετικής διακήρυξης, ο Ανάδοχος υποχρεούται να προσκομίσει τόσο την άδεια εργασίας του  νέου μέλους, όσο και την κατάσταση των απασχολουμένων θεωρημένη από την Επιθεώρηση Εργασίας </w:t>
      </w:r>
      <w:r w:rsidRPr="003A3107">
        <w:rPr>
          <w:color w:val="000000"/>
          <w:szCs w:val="22"/>
          <w:lang w:val="el-GR"/>
        </w:rPr>
        <w:t>(δεν απαιτείται επικύρωση της κατάστασης προσωπικού σε περίπτωση επίσημης ηλεκτρονικής υποβολής της στην αρμόδια κρατική υπηρεσία)</w:t>
      </w:r>
      <w:r w:rsidRPr="003A3107">
        <w:rPr>
          <w:rFonts w:cs="Times New Roman"/>
          <w:szCs w:val="22"/>
          <w:lang w:val="el-GR" w:eastAsia="en-US"/>
        </w:rPr>
        <w:t>.</w:t>
      </w:r>
    </w:p>
    <w:p w:rsidR="003A3107" w:rsidRDefault="00C1607C" w:rsidP="00EE51C3">
      <w:pPr>
        <w:widowControl w:val="0"/>
        <w:numPr>
          <w:ilvl w:val="3"/>
          <w:numId w:val="42"/>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sidRPr="003A3107">
        <w:rPr>
          <w:rFonts w:cs="Times New Roman"/>
          <w:szCs w:val="22"/>
          <w:lang w:val="el-GR" w:eastAsia="en-US"/>
        </w:rPr>
        <w:t xml:space="preserve">Το προσωπικό θα πρέπει να </w:t>
      </w:r>
      <w:r w:rsidRPr="003A3107">
        <w:rPr>
          <w:szCs w:val="22"/>
          <w:lang w:val="el-GR"/>
        </w:rPr>
        <w:t>κατανοεί, ομιλεί και διαβάζει την ελληνική</w:t>
      </w:r>
      <w:r w:rsidRPr="003A3107">
        <w:rPr>
          <w:rFonts w:cs="Times New Roman"/>
          <w:szCs w:val="22"/>
          <w:lang w:val="el-GR" w:eastAsia="en-US"/>
        </w:rPr>
        <w:t xml:space="preserve"> και να έχει δυνατότητα άνετης επικοινωνίας με το κοινό.</w:t>
      </w:r>
    </w:p>
    <w:p w:rsidR="00C1607C" w:rsidRPr="003A3107" w:rsidRDefault="00C1607C" w:rsidP="00EE51C3">
      <w:pPr>
        <w:widowControl w:val="0"/>
        <w:numPr>
          <w:ilvl w:val="3"/>
          <w:numId w:val="42"/>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sidRPr="003A3107">
        <w:rPr>
          <w:rFonts w:cs="Times New Roman"/>
          <w:bCs/>
          <w:szCs w:val="22"/>
          <w:lang w:val="el-GR" w:eastAsia="en-US"/>
        </w:rPr>
        <w:t xml:space="preserve">Ο Ανάδοχος έχει την υποχρέωση για απαρέγκλιτη τήρηση των διατάξεων της  εργατικής και ασφαλιστικής νομοθεσίας, δηλαδή καταβολή των νομίμων αποδοχών, οι οποίες σε καμιά περίπτωση δεν μπορεί να είναι κατώτερες των προβλεπομένων από τη νομοθεσία και τις ισχύουσες εκάστοτε συλλογικές ρυθμίσεις, τήρηση του νόμιμου ωραρίου, ασφαλιστική κάλυψη, και της νομοθεσίας περί υγείας και ασφάλειας των εργαζομένων και πρόληψης του επαγγελματικού κινδύνου όπως ορίζει το άρθρο 68  του Ν.3863/2010.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ως άνω διακήρυξη. </w:t>
      </w:r>
    </w:p>
    <w:p w:rsidR="003A3107" w:rsidRDefault="00C1607C" w:rsidP="003A3107">
      <w:pPr>
        <w:suppressAutoHyphens w:val="0"/>
        <w:autoSpaceDE w:val="0"/>
        <w:autoSpaceDN w:val="0"/>
        <w:adjustRightInd w:val="0"/>
        <w:spacing w:after="0"/>
        <w:ind w:left="567" w:right="-56"/>
        <w:rPr>
          <w:rFonts w:cs="Times New Roman"/>
          <w:bCs/>
          <w:szCs w:val="22"/>
          <w:lang w:val="el-GR" w:eastAsia="en-US"/>
        </w:rPr>
      </w:pPr>
      <w:r w:rsidRPr="008D5B6D">
        <w:rPr>
          <w:rFonts w:cs="Times New Roman"/>
          <w:bCs/>
          <w:szCs w:val="22"/>
          <w:lang w:val="el-GR" w:eastAsia="en-US"/>
        </w:rPr>
        <w:t>Οι εργαζόμενοι του αναδόχου που απασχολούντα</w:t>
      </w:r>
      <w:r>
        <w:rPr>
          <w:rFonts w:cs="Times New Roman"/>
          <w:bCs/>
          <w:szCs w:val="22"/>
          <w:lang w:val="el-GR" w:eastAsia="en-US"/>
        </w:rPr>
        <w:t xml:space="preserve">ι για την εκτέλεση της σύμβασης </w:t>
      </w:r>
      <w:r w:rsidRPr="008D5B6D">
        <w:rPr>
          <w:rFonts w:cs="Times New Roman"/>
          <w:bCs/>
          <w:szCs w:val="22"/>
          <w:lang w:val="el-GR" w:eastAsia="en-US"/>
        </w:rPr>
        <w:t>υπάγονται σήμερα στην ισχύουσα  Συλλογική Σύμβαση Εργασίας (Σ.Σ.Ε.) για τους όρους αμοιβής και εργασίας των</w:t>
      </w:r>
      <w:r w:rsidRPr="008D5B6D">
        <w:rPr>
          <w:rFonts w:cs="Times New Roman"/>
          <w:b/>
          <w:szCs w:val="22"/>
          <w:lang w:val="el-GR" w:eastAsia="en-US"/>
        </w:rPr>
        <w:t xml:space="preserve"> </w:t>
      </w:r>
      <w:r w:rsidRPr="008D5B6D">
        <w:rPr>
          <w:rFonts w:cs="Times New Roman"/>
          <w:szCs w:val="22"/>
          <w:lang w:val="el-GR" w:eastAsia="en-US"/>
        </w:rPr>
        <w:t>εργαζομένων στις επιχειρήσεις παροχής υπηρεσιών ασφαλείας και συστημάτων ασφάλειας όλης της χώρας</w:t>
      </w:r>
      <w:r w:rsidRPr="008D5B6D">
        <w:rPr>
          <w:rFonts w:cs="Times New Roman"/>
          <w:bCs/>
          <w:szCs w:val="22"/>
          <w:lang w:val="el-GR" w:eastAsia="en-US"/>
        </w:rPr>
        <w:t>.  Η Σ.Σ.Ε αυτή δεσμεύει τον Ανάδοχο όπως κάθε φορά αυτή ισχύει. Σε περίπτωση υπαγωγής των ως άνω εργαζομένων σε νέα Σ.Σ.Ε., ο Ανάδοχος υποχρεούται να ενημερώνει την Αναθέτουσα αρχή</w:t>
      </w:r>
      <w:r w:rsidR="003A3107">
        <w:rPr>
          <w:rFonts w:cs="Times New Roman"/>
          <w:bCs/>
          <w:szCs w:val="22"/>
          <w:lang w:val="el-GR" w:eastAsia="en-US"/>
        </w:rPr>
        <w:t>.</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8D5B6D">
        <w:rPr>
          <w:rFonts w:cs="Times New Roman"/>
          <w:szCs w:val="22"/>
          <w:lang w:val="el-GR" w:eastAsia="en-US"/>
        </w:rPr>
        <w:t xml:space="preserve">Απαγορεύεται η εκχώρηση από τον Ανάδοχο σε οποιονδήποτε τρίτο (τον οποίο δεν είχε συμπεριλάβει στην προσφορά του), των υποχρεώσεων και δικαιωμάτων που  απορρέουν από τη Σύμβαση που θα συνάψει με την Αναθέτουσα Αρχή, ούτε επιτρέπεται η άσκηση του δικαιώματος προαίρεσης εκ μέρους του. </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Ο Ανάδοχος  είναι  υποχρεωμένος  από την  παρούσα  σύμβαση  να  εκτελέσει   την ανατιθέμενη υπηρεσία στον προβλεπόμενο  χρόνο  και  τόπο  τηρώντας   απαρέγκλιτα  όλους  τους όρους οι  οποίοι   αναφέρονται  στη  σύμβαση,  στη  σχετική   διακήρυξη και τα παραρτήματα της των οποίων έλαβε πλήρη γνώση και αποτελούν αναπόσπαστο τμήμα της   παρούσας, καθώς  και στην τεχνική προσφορά του. Η Αναθέτουσα Αρχή  έχει δικαίωμα μονομερούς μεταρρυθμίσεως των κανονιστικών όρων της σύμβασης προς όφελος του δημοσίου συμφέροντος, με  την επιφύλαξη της μη ανατροπής της ισορροπίας της σύμβασης.</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lastRenderedPageBreak/>
        <w:t>Από την εκτέλεση της παρούσας  Σύμβασης καμία έννομη σχέση  δεν δημιουργείται μεταξύ της Αναθέτουσας Αρχής και του προσωπικού του Αναδόχου, που απασχολείται για το έργο.</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 xml:space="preserve">Οι μισθοί, οι αμοιβές, οι ασφαλιστικές εισφορές και οι τυχόν αποζημιώσεις του  προσωπικού και των συνεργατών που θα χρησιμοποιήσει ο Ανάδοχος για την   εκτέλεση  της παρούσας Σύμβασης, βαρύνουν αποκλειστικά αυτόν. Το ύψος του προϋπολογισμένου ποσού που αφορά στις πάσης φύσεως νόμιμες αποδοχές αυτών των   εργαζομένων ανέρχεται σε ……….. ευρώ, ενώ αντίστοιχα  το ύψος  των ασφαλιστικών εισφορών με βάση τα προϋπολογισθέντα ποσά ανέρχεται σε …………… ευρώ. </w:t>
      </w:r>
      <w:r w:rsidRPr="003A3107">
        <w:rPr>
          <w:rFonts w:cs="Times New Roman"/>
          <w:b/>
          <w:szCs w:val="22"/>
          <w:lang w:val="el-GR" w:eastAsia="en-US"/>
        </w:rPr>
        <w:t>Ρητά διευκρινίζεται ότι οποιαδήποτε τυχόν επιπρόσθετη των ως άνω προϋπολογισμένων ποσών επιβάρυνση προκύψει, εξαιτίας και οποιασδήποτε αλλαγής του ασφαλιστικού νομοθετικού πλαισίου θα επιβαρύνει τον Ανάδοχο.</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Ο Ανάδοχος βεβαιώνει και υπόσχεται ρητά  ότι  το προσωπικό και οι συνεργάτες  του,  οι οποίοι θα αναμειχθούν στην  εκτέλεση της Σύμβασης, θα επιδεικνύουν  πνεύμα συνεργασίας κατά τις επαφές τους με τις αρμόδιες υπηρεσίες και τα  στελέχη της Αναθέτουσας Αρχής.</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 xml:space="preserve">Απαιτείται η τήρηση του απορρήτου σχετικά με όσα περιέρχονται σε γνώση τους (έγγραφα, στοιχεία, πληροφορίες κλπ.) και αφορούν </w:t>
      </w:r>
      <w:r w:rsidRPr="003A3107">
        <w:rPr>
          <w:color w:val="000000"/>
          <w:szCs w:val="22"/>
          <w:lang w:val="el-GR" w:eastAsia="el-GR"/>
        </w:rPr>
        <w:t xml:space="preserve">στην Αναθέτουσα Αρχή ή στο </w:t>
      </w:r>
      <w:r w:rsidRPr="003A3107">
        <w:rPr>
          <w:rFonts w:cs="Times New Roman"/>
          <w:szCs w:val="22"/>
          <w:lang w:val="el-GR" w:eastAsia="en-US"/>
        </w:rPr>
        <w:t>Πανεπιστήμιο ή τις δραστηριότητές τους σε όλη τη διάρκεια ισχύος της σύμβασης αλλά και μετά τη λήξη ή λύση αυτής. Για το λόγο αυτό απαγορεύεται να δίνονται πληροφορίες σε οποιονδήποτε, σχετικά με τους χώρους καθαριότητας ή άλλα στοιχεία, σε αντίθετη περίπτωση η αναθέτουσα αρχή δικαιούται να απαιτήσει αποζημίωση από τον ανάδοχο.</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color w:val="000000"/>
          <w:lang w:val="el-GR"/>
        </w:rPr>
        <w:t xml:space="preserve">Ο ανάδοχος υποχρεούται να ασφαλίσει το προσωπικό του με δικές του δαπάνες για κάθε είδους ατύχημα. </w:t>
      </w:r>
      <w:r w:rsidRPr="003A3107">
        <w:rPr>
          <w:rFonts w:cs="Times New Roman"/>
          <w:szCs w:val="22"/>
          <w:lang w:val="el-GR" w:eastAsia="en-US"/>
        </w:rPr>
        <w:t xml:space="preserve">Κάθε ευθύνη, αστική, ποινική, διοικητική προς οποιονδήποτε είτε εργαζόμενο, είτε τρίτο, είτε έναντι αρχών, λόγω μη τήρησης των επιβαλλομένων από τη Σύμβαση υποχρεώσεων είτε λόγω </w:t>
      </w:r>
      <w:proofErr w:type="spellStart"/>
      <w:r w:rsidRPr="003A3107">
        <w:rPr>
          <w:rFonts w:cs="Times New Roman"/>
          <w:szCs w:val="22"/>
          <w:lang w:val="el-GR" w:eastAsia="en-US"/>
        </w:rPr>
        <w:t>προκληθησομένων</w:t>
      </w:r>
      <w:proofErr w:type="spellEnd"/>
      <w:r w:rsidRPr="003A3107">
        <w:rPr>
          <w:rFonts w:cs="Times New Roman"/>
          <w:szCs w:val="22"/>
          <w:lang w:val="el-GR" w:eastAsia="en-US"/>
        </w:rPr>
        <w:t xml:space="preserve"> ζημιών, ατυχημάτων  κλπ., εκ μέρους του Αναδόχου, του προσωπικού του και των  συνεργατών του βαρύνει αποκλειστικά  τον Ανάδοχο, ο οποίος θα είναι  αποκλειστικά υπεύθυνος για την πληρωμή  των  σχετικών  αποζημιώσεων,  χρηματικών ποινών, προστίμων, κλπ</w:t>
      </w:r>
      <w:r w:rsidRPr="003A3107">
        <w:rPr>
          <w:rFonts w:cs="Times New Roman"/>
          <w:b/>
          <w:szCs w:val="22"/>
          <w:lang w:val="el-GR" w:eastAsia="en-US"/>
        </w:rPr>
        <w:t>.</w:t>
      </w:r>
    </w:p>
    <w:p w:rsidR="003A3107"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Η Αναθέτουσα Αρχή απαλλάσσεται από κάθε ευθύνη και υποχρέωση για αποζημίωση  από τυχόν ατύχημα ή από  κάθε άλλη αιτία κατά την εκτέλεση των απαιτούμενων από  τον Ανάδοχο  εργασιών, του Αναδόχου  ευθυνόμενου  πλήρως και αποκλειστικά.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56C16"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3A3107">
        <w:rPr>
          <w:rFonts w:cs="Times New Roman"/>
          <w:szCs w:val="22"/>
          <w:lang w:val="el-GR" w:eastAsia="en-US"/>
        </w:rPr>
        <w:t>Ο ανάδοχος υποχρεούται να αποκαταστήσει με δικά του έξοδα, κάθε ζημιά ή βλάβη που θα επέλθει λόγω των εργασιών που εκτελεί.</w:t>
      </w:r>
    </w:p>
    <w:p w:rsidR="00256C16"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256C16">
        <w:rPr>
          <w:rFonts w:cs="Times New Roman"/>
          <w:szCs w:val="22"/>
          <w:lang w:val="el-GR" w:eastAsia="en-US"/>
        </w:rPr>
        <w:t>Οι εργαζόμενοι κατά την προσέλευση και την αποχώρησή τους θα υπογράφουν σε βιβλίο παρουσίας που θα βρίσκεται στην είσοδο της υπηρεσίας.</w:t>
      </w:r>
    </w:p>
    <w:p w:rsidR="00256C16"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256C16">
        <w:rPr>
          <w:rFonts w:cs="Times New Roman"/>
          <w:szCs w:val="22"/>
          <w:lang w:val="el-GR" w:eastAsia="en-US"/>
        </w:rPr>
        <w:t>Μετά τη λήξη της σύμβασης ο ανάδοχος υποχρεούται να αποχωρήσει άμεσα από το χώρο λειτουργίας της συμβάσεως χωρίς να απαιτείται ειδική όχληση της αναθέτουσα αρχής.</w:t>
      </w:r>
    </w:p>
    <w:p w:rsidR="00C1607C" w:rsidRPr="00256C16" w:rsidRDefault="00C1607C" w:rsidP="00EE51C3">
      <w:pPr>
        <w:numPr>
          <w:ilvl w:val="3"/>
          <w:numId w:val="42"/>
        </w:numPr>
        <w:tabs>
          <w:tab w:val="clear" w:pos="2880"/>
        </w:tabs>
        <w:suppressAutoHyphens w:val="0"/>
        <w:autoSpaceDE w:val="0"/>
        <w:autoSpaceDN w:val="0"/>
        <w:adjustRightInd w:val="0"/>
        <w:spacing w:after="0"/>
        <w:ind w:left="567" w:right="-56" w:hanging="425"/>
        <w:rPr>
          <w:rFonts w:cs="Times New Roman"/>
          <w:bCs/>
          <w:szCs w:val="22"/>
          <w:lang w:val="el-GR" w:eastAsia="en-US"/>
        </w:rPr>
      </w:pPr>
      <w:r w:rsidRPr="00256C16">
        <w:rPr>
          <w:rFonts w:cs="Times New Roman"/>
          <w:szCs w:val="22"/>
          <w:lang w:val="el-GR" w:eastAsia="en-US"/>
        </w:rPr>
        <w:t>Ο ανάδοχος δε δικαιούται καμιά αμοιβή από την αναθέτουσα αρχή για χρονικό διάστημα μετά τη λήξη του χρόνου διαρκείας της σύμβασης.</w:t>
      </w:r>
    </w:p>
    <w:p w:rsidR="00C1607C" w:rsidRDefault="00C1607C" w:rsidP="00C1607C">
      <w:pPr>
        <w:suppressAutoHyphens w:val="0"/>
        <w:autoSpaceDE w:val="0"/>
        <w:autoSpaceDN w:val="0"/>
        <w:adjustRightInd w:val="0"/>
        <w:spacing w:after="0"/>
        <w:ind w:left="567" w:right="-56"/>
        <w:rPr>
          <w:rFonts w:cs="Times New Roman"/>
          <w:szCs w:val="22"/>
          <w:lang w:val="el-GR" w:eastAsia="en-US"/>
        </w:rPr>
      </w:pPr>
    </w:p>
    <w:p w:rsidR="00C1607C" w:rsidRPr="001B3125" w:rsidRDefault="00C1607C" w:rsidP="00EE51C3">
      <w:pPr>
        <w:numPr>
          <w:ilvl w:val="0"/>
          <w:numId w:val="42"/>
        </w:numPr>
        <w:suppressAutoHyphens w:val="0"/>
        <w:autoSpaceDE w:val="0"/>
        <w:autoSpaceDN w:val="0"/>
        <w:adjustRightInd w:val="0"/>
        <w:spacing w:after="0"/>
        <w:ind w:right="-56"/>
        <w:rPr>
          <w:rFonts w:cs="Times New Roman"/>
          <w:b/>
          <w:szCs w:val="22"/>
          <w:u w:val="single"/>
          <w:lang w:val="el-GR" w:eastAsia="en-US"/>
        </w:rPr>
      </w:pPr>
      <w:r w:rsidRPr="001B3125">
        <w:rPr>
          <w:rFonts w:cs="Times New Roman"/>
          <w:b/>
          <w:szCs w:val="22"/>
          <w:u w:val="single"/>
          <w:lang w:val="el-GR" w:eastAsia="en-US"/>
        </w:rPr>
        <w:t>Υποχρεώσεις Ασφάλισης</w:t>
      </w:r>
    </w:p>
    <w:p w:rsidR="00C1607C" w:rsidRPr="00F263EF" w:rsidRDefault="00C1607C" w:rsidP="00C1607C">
      <w:pPr>
        <w:suppressAutoHyphens w:val="0"/>
        <w:autoSpaceDE w:val="0"/>
        <w:autoSpaceDN w:val="0"/>
        <w:adjustRightInd w:val="0"/>
        <w:spacing w:after="0"/>
        <w:ind w:left="567" w:right="-56"/>
        <w:rPr>
          <w:rFonts w:cs="Times New Roman"/>
          <w:szCs w:val="22"/>
          <w:lang w:val="el-GR" w:eastAsia="en-US"/>
        </w:rPr>
      </w:pPr>
      <w:r w:rsidRPr="004B7841">
        <w:rPr>
          <w:rFonts w:cs="Times New Roman"/>
          <w:szCs w:val="22"/>
          <w:lang w:val="el-GR" w:eastAsia="en-US"/>
        </w:rPr>
        <w:t>Ο Ανάδοχος έχει την υποχρέωση καθ’ όλη τη διάρκεια της παρούσας να διατηρεί σε ισχύ ασφαλιστήριο συμβόλαιο αστικής ευθύνης και επαγγελματικής ευθύνης έναντι τρίτων ύψους συνολικής κάλυψης  #</w:t>
      </w:r>
      <w:r>
        <w:rPr>
          <w:rFonts w:cs="Times New Roman"/>
          <w:szCs w:val="22"/>
          <w:lang w:val="el-GR" w:eastAsia="en-US"/>
        </w:rPr>
        <w:t>...</w:t>
      </w:r>
      <w:r w:rsidRPr="004B7841">
        <w:rPr>
          <w:rFonts w:cs="Times New Roman"/>
          <w:szCs w:val="22"/>
          <w:lang w:val="el-GR" w:eastAsia="en-US"/>
        </w:rPr>
        <w:t>.</w:t>
      </w:r>
      <w:r>
        <w:rPr>
          <w:rFonts w:cs="Times New Roman"/>
          <w:szCs w:val="22"/>
          <w:lang w:val="el-GR" w:eastAsia="en-US"/>
        </w:rPr>
        <w:t>..</w:t>
      </w:r>
      <w:r w:rsidRPr="004B7841">
        <w:rPr>
          <w:rFonts w:cs="Times New Roman"/>
          <w:szCs w:val="22"/>
          <w:lang w:val="el-GR" w:eastAsia="en-US"/>
        </w:rPr>
        <w:t>,</w:t>
      </w:r>
      <w:r>
        <w:rPr>
          <w:rFonts w:cs="Times New Roman"/>
          <w:szCs w:val="22"/>
          <w:lang w:val="el-GR" w:eastAsia="en-US"/>
        </w:rPr>
        <w:t>..</w:t>
      </w:r>
      <w:r w:rsidRPr="004B7841">
        <w:rPr>
          <w:rFonts w:cs="Times New Roman"/>
          <w:szCs w:val="22"/>
          <w:lang w:val="el-GR" w:eastAsia="en-US"/>
        </w:rPr>
        <w:t xml:space="preserve"># ευρώ (……………………..)για ατυχήματα, σωματικές βλάβες ή υλικές ζημιές που θα προέλθουν από εξακριβωμένη ολιγωρία ή πλημμελή εκτέλεση των καθηκόντων του </w:t>
      </w:r>
      <w:r w:rsidRPr="00063C7D">
        <w:rPr>
          <w:lang w:val="el-GR"/>
        </w:rPr>
        <w:t xml:space="preserve">προσωπικού του Αναδόχου κατά τις ημέρες και ώρες, που θα </w:t>
      </w:r>
      <w:r>
        <w:rPr>
          <w:lang w:val="el-GR"/>
        </w:rPr>
        <w:t>καθαρίζουν</w:t>
      </w:r>
      <w:r w:rsidRPr="00063C7D">
        <w:rPr>
          <w:lang w:val="el-GR"/>
        </w:rPr>
        <w:t xml:space="preserve"> τους χώρους που ορίζονται στην παρούσα</w:t>
      </w:r>
      <w:r>
        <w:rPr>
          <w:lang w:val="el-GR"/>
        </w:rPr>
        <w:t>.</w:t>
      </w:r>
    </w:p>
    <w:p w:rsidR="00C1607C" w:rsidRPr="008D5B6D" w:rsidRDefault="00C1607C" w:rsidP="00C1607C">
      <w:pPr>
        <w:tabs>
          <w:tab w:val="left" w:pos="720"/>
        </w:tabs>
        <w:suppressAutoHyphens w:val="0"/>
        <w:autoSpaceDN w:val="0"/>
        <w:spacing w:before="120" w:after="0"/>
        <w:ind w:right="-56"/>
        <w:rPr>
          <w:rFonts w:cs="Times New Roman"/>
          <w:b/>
          <w:szCs w:val="22"/>
          <w:lang w:val="el-GR" w:eastAsia="en-US"/>
        </w:rPr>
      </w:pPr>
      <w:r w:rsidRPr="008D5B6D">
        <w:rPr>
          <w:rFonts w:cs="Times New Roman"/>
          <w:b/>
          <w:szCs w:val="22"/>
          <w:lang w:val="el-GR" w:eastAsia="en-US"/>
        </w:rPr>
        <w:t>ΑΡΘΡΟ 5: ΠΛΗΡΩΜΗ</w:t>
      </w:r>
    </w:p>
    <w:p w:rsidR="00C1607C" w:rsidRPr="008D5B6D" w:rsidRDefault="00C1607C" w:rsidP="00C1607C">
      <w:pPr>
        <w:tabs>
          <w:tab w:val="left" w:pos="720"/>
        </w:tabs>
        <w:suppressAutoHyphens w:val="0"/>
        <w:autoSpaceDN w:val="0"/>
        <w:spacing w:before="120" w:after="0"/>
        <w:ind w:right="-56"/>
        <w:rPr>
          <w:rFonts w:cs="Times New Roman"/>
          <w:b/>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5.1 Τρόπος Πληρωμής</w:t>
      </w:r>
    </w:p>
    <w:p w:rsidR="00C1607C" w:rsidRPr="008D5B6D" w:rsidRDefault="00C1607C" w:rsidP="00C1607C">
      <w:pPr>
        <w:widowControl w:val="0"/>
        <w:tabs>
          <w:tab w:val="left" w:pos="-5220"/>
          <w:tab w:val="left" w:pos="720"/>
        </w:tabs>
        <w:suppressAutoHyphens w:val="0"/>
        <w:overflowPunct w:val="0"/>
        <w:autoSpaceDE w:val="0"/>
        <w:autoSpaceDN w:val="0"/>
        <w:adjustRightInd w:val="0"/>
        <w:spacing w:before="120"/>
        <w:ind w:right="-56"/>
        <w:rPr>
          <w:rFonts w:cs="Times New Roman"/>
          <w:szCs w:val="22"/>
          <w:lang w:val="el-GR" w:eastAsia="en-US"/>
        </w:rPr>
      </w:pPr>
      <w:r w:rsidRPr="008D5B6D">
        <w:rPr>
          <w:rFonts w:cs="Times New Roman"/>
          <w:szCs w:val="22"/>
          <w:lang w:val="el-GR" w:eastAsia="en-US"/>
        </w:rPr>
        <w:t xml:space="preserve">Όλα τα έξοδα μεταξύ των οποίων και τα έξοδα αλληλογραφίας, προμήθειας Τράπεζας κτλ. βαρύνουν τον Ανάδοχο. </w:t>
      </w:r>
    </w:p>
    <w:p w:rsidR="00C1607C" w:rsidRPr="000C57D9" w:rsidRDefault="00C1607C" w:rsidP="00C1607C">
      <w:pPr>
        <w:rPr>
          <w:color w:val="FFFF00"/>
          <w:lang w:val="el-GR"/>
        </w:rPr>
      </w:pPr>
      <w:r w:rsidRPr="000C57D9">
        <w:rPr>
          <w:b/>
          <w:lang w:val="el-GR"/>
        </w:rPr>
        <w:lastRenderedPageBreak/>
        <w:t>5.1.1.</w:t>
      </w:r>
      <w:r w:rsidRPr="000C57D9">
        <w:rPr>
          <w:lang w:val="el-GR"/>
        </w:rPr>
        <w:t xml:space="preserve"> Η πληρωμή του αναδόχου θα πραγματοποιηθεί τμηματικά σε μηνιαία βάση, σε ισόποσες δόσεις,</w:t>
      </w:r>
      <w:r w:rsidRPr="000C57D9">
        <w:rPr>
          <w:b/>
          <w:lang w:val="el-GR"/>
        </w:rPr>
        <w:t xml:space="preserve"> </w:t>
      </w:r>
      <w:r w:rsidRPr="000C57D9">
        <w:rPr>
          <w:lang w:val="el-GR"/>
        </w:rPr>
        <w:t xml:space="preserve">το </w:t>
      </w:r>
      <w:r w:rsidRPr="000C57D9">
        <w:rPr>
          <w:b/>
          <w:lang w:val="el-GR"/>
        </w:rPr>
        <w:t>100%</w:t>
      </w:r>
      <w:r w:rsidRPr="000C57D9">
        <w:rPr>
          <w:lang w:val="el-GR"/>
        </w:rPr>
        <w:t xml:space="preserve"> της </w:t>
      </w:r>
      <w:r w:rsidRPr="000C57D9">
        <w:rPr>
          <w:b/>
          <w:lang w:val="el-GR"/>
        </w:rPr>
        <w:t>μηνιαίας</w:t>
      </w:r>
      <w:r w:rsidRPr="000C57D9">
        <w:rPr>
          <w:lang w:val="el-GR"/>
        </w:rPr>
        <w:t xml:space="preserve"> συμβατικής αξίας.</w:t>
      </w:r>
      <w:r>
        <w:rPr>
          <w:lang w:val="el-GR"/>
        </w:rPr>
        <w:t xml:space="preserve"> </w:t>
      </w:r>
    </w:p>
    <w:p w:rsidR="00C1607C" w:rsidRDefault="00C1607C" w:rsidP="00C1607C">
      <w:pPr>
        <w:rPr>
          <w:lang w:val="el-GR"/>
        </w:rPr>
      </w:pPr>
      <w:r>
        <w:rPr>
          <w:lang w:val="el-GR"/>
        </w:rPr>
        <w:t xml:space="preserve">Η πληρωμή του συμβατικού τιμήματος θα γίνεται μετά την τμηματική ανά περίπτωση οριστική παραλαβή των υπηρεσιών  και </w:t>
      </w:r>
      <w:r w:rsidRPr="00F21BB9">
        <w:rPr>
          <w:lang w:val="el-GR"/>
        </w:rPr>
        <w:t>τη σύνταξη του σχετικού πρακτικού παραλαβής και καλής εκτέλεσης</w:t>
      </w:r>
      <w:r>
        <w:rPr>
          <w:lang w:val="el-GR"/>
        </w:rPr>
        <w:t xml:space="preserve">, </w:t>
      </w:r>
      <w:r w:rsidRPr="00F21BB9">
        <w:rPr>
          <w:lang w:val="el-GR"/>
        </w:rPr>
        <w:t xml:space="preserve"> </w:t>
      </w:r>
      <w:r>
        <w:rPr>
          <w:lang w:val="el-GR"/>
        </w:rPr>
        <w:t>με την προσκόμιση των νόμιμων παραστατικών και δικαιολογητικών που προβλέπονται από το παρόν άρθρο και από τις διατάξεις του άρθρου 200 παρ. 5 του ν. 4412/2016, ήτοι:</w:t>
      </w:r>
    </w:p>
    <w:p w:rsidR="00C1607C" w:rsidRDefault="00C1607C" w:rsidP="00C1607C">
      <w:pPr>
        <w:jc w:val="left"/>
        <w:rPr>
          <w:lang w:val="el-GR"/>
        </w:rPr>
      </w:pPr>
      <w:r w:rsidRPr="00F26A9A">
        <w:rPr>
          <w:lang w:val="el-GR"/>
        </w:rPr>
        <w:t>α) Πρωτόκολλο οριστικής παραλαβής του τμήματος που αφορά η πληρωμή</w:t>
      </w:r>
      <w:r>
        <w:rPr>
          <w:lang w:val="el-GR"/>
        </w:rPr>
        <w:t xml:space="preserve">, </w:t>
      </w:r>
      <w:r w:rsidRPr="00F26A9A">
        <w:rPr>
          <w:lang w:val="el-GR"/>
        </w:rPr>
        <w:t>σύμφωνα με το άρθρο 219</w:t>
      </w:r>
      <w:r>
        <w:rPr>
          <w:lang w:val="el-GR"/>
        </w:rPr>
        <w:t xml:space="preserve"> του Ν.4412/2016</w:t>
      </w:r>
      <w:r w:rsidRPr="00F26A9A">
        <w:rPr>
          <w:lang w:val="el-GR"/>
        </w:rPr>
        <w:t xml:space="preserve">. </w:t>
      </w:r>
      <w:r w:rsidRPr="00F26A9A">
        <w:rPr>
          <w:lang w:val="el-GR"/>
        </w:rPr>
        <w:br/>
        <w:t>β) Τιμολόγιο του αναδόχου.</w:t>
      </w:r>
      <w:r>
        <w:rPr>
          <w:lang w:val="el-GR"/>
        </w:rPr>
        <w:t xml:space="preserve"> </w:t>
      </w:r>
    </w:p>
    <w:p w:rsidR="00C1607C" w:rsidRDefault="00C1607C" w:rsidP="00C1607C">
      <w:pPr>
        <w:rPr>
          <w:lang w:val="el-GR"/>
        </w:rPr>
      </w:pPr>
      <w:r w:rsidRPr="00F26A9A">
        <w:rPr>
          <w:lang w:val="el-GR"/>
        </w:rPr>
        <w:t>γ) Εξοφλητική απόδειξη του αναδόχου, εάν το τιμολόγιο δεν</w:t>
      </w:r>
      <w:r>
        <w:rPr>
          <w:lang w:val="el-GR"/>
        </w:rPr>
        <w:t xml:space="preserve"> φέρει την ένδειξη «Εξοφλήθηκε»</w:t>
      </w:r>
      <w:r w:rsidRPr="00F26A9A">
        <w:rPr>
          <w:lang w:val="el-GR"/>
        </w:rPr>
        <w:t xml:space="preserve"> </w:t>
      </w:r>
    </w:p>
    <w:p w:rsidR="00C1607C" w:rsidRDefault="00C1607C" w:rsidP="00C1607C">
      <w:pPr>
        <w:rPr>
          <w:lang w:val="el-GR"/>
        </w:rPr>
      </w:pPr>
      <w:r w:rsidRPr="00F26A9A">
        <w:rPr>
          <w:lang w:val="el-GR"/>
        </w:rPr>
        <w:t>δ) Πιστοποιητικά Φορολογική</w:t>
      </w:r>
      <w:r>
        <w:rPr>
          <w:lang w:val="el-GR"/>
        </w:rPr>
        <w:t xml:space="preserve">ς και Ασφαλιστικής Ενημερότητας, </w:t>
      </w:r>
    </w:p>
    <w:p w:rsidR="00C1607C" w:rsidRDefault="00C1607C" w:rsidP="00C1607C">
      <w:pPr>
        <w:rPr>
          <w:lang w:val="el-GR"/>
        </w:rPr>
      </w:pPr>
      <w:r>
        <w:rPr>
          <w:lang w:val="el-GR"/>
        </w:rPr>
        <w:t xml:space="preserve">ε) </w:t>
      </w:r>
      <w:r w:rsidRPr="000F535E">
        <w:rPr>
          <w:lang w:val="el-GR"/>
        </w:rPr>
        <w:t>απόδειξη πληρωμής των αποδοχών και των ασφαλιστικών εισφορών του προσωπικού (</w:t>
      </w:r>
      <w:r w:rsidRPr="000F535E">
        <w:rPr>
          <w:szCs w:val="22"/>
          <w:lang w:val="el-GR"/>
        </w:rPr>
        <w:t>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w:t>
      </w:r>
      <w:r>
        <w:rPr>
          <w:szCs w:val="22"/>
          <w:lang w:val="el-GR"/>
        </w:rPr>
        <w:t xml:space="preserve"> </w:t>
      </w:r>
    </w:p>
    <w:p w:rsidR="00C1607C" w:rsidRDefault="00C1607C" w:rsidP="00C1607C">
      <w:pPr>
        <w:rPr>
          <w:lang w:val="el-GR"/>
        </w:rPr>
      </w:pPr>
      <w:r>
        <w:rPr>
          <w:lang w:val="el-GR"/>
        </w:rPr>
        <w:t>στ) καθώς και κάθε άλλου δικαιολογητικού που τυχόν ήθελε κατά περίπτωση ζητηθεί από τις αρμόδιες υπηρεσίες που διενεργούν τον έλεγχο και την πληρωμή.</w:t>
      </w:r>
      <w:r>
        <w:rPr>
          <w:color w:val="FFFF00"/>
          <w:lang w:val="el-GR"/>
        </w:rPr>
        <w:t xml:space="preserve"> </w:t>
      </w:r>
    </w:p>
    <w:p w:rsidR="00C1607C" w:rsidRDefault="00C1607C" w:rsidP="00C1607C">
      <w:pPr>
        <w:rPr>
          <w:lang w:val="el-GR"/>
        </w:rPr>
      </w:pPr>
      <w:r w:rsidRPr="00552D6F">
        <w:rPr>
          <w:b/>
          <w:lang w:val="el-GR"/>
        </w:rPr>
        <w:t>5.1.2.</w:t>
      </w:r>
      <w:r>
        <w:rPr>
          <w:lang w:val="el-GR"/>
        </w:rPr>
        <w:t xml:space="preserve"> Τον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w:t>
      </w:r>
      <w:r>
        <w:rPr>
          <w:lang w:val="el-GR"/>
        </w:rPr>
        <w:t xml:space="preserve">ακόλουθες κρατήσεις: </w:t>
      </w:r>
    </w:p>
    <w:p w:rsidR="00C1607C" w:rsidRDefault="00C1607C" w:rsidP="00C1607C">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C1607C" w:rsidRDefault="00C1607C" w:rsidP="00C1607C">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C1607C" w:rsidRDefault="00C1607C" w:rsidP="00C1607C">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C1607C" w:rsidRDefault="00C1607C" w:rsidP="00C1607C">
      <w:pPr>
        <w:rPr>
          <w:lang w:val="el-GR"/>
        </w:rPr>
      </w:pPr>
      <w:r>
        <w:rPr>
          <w:lang w:val="el-GR"/>
        </w:rPr>
        <w:t>Με κάθε πληρωμή θα γίνεται η προβλεπόμενη από την κείμενη νομοθεσία παρακράτηση φόρου εισοδήματος, σημερινής  αξίας 8 % επί του καθαρού ποσού.</w:t>
      </w:r>
    </w:p>
    <w:p w:rsidR="00C1607C" w:rsidRPr="00F263EF" w:rsidRDefault="00C1607C" w:rsidP="00C1607C">
      <w:pPr>
        <w:rPr>
          <w:rFonts w:cs="Times New Roman"/>
          <w:szCs w:val="22"/>
          <w:lang w:val="el-GR" w:eastAsia="en-US"/>
        </w:rPr>
      </w:pPr>
      <w:r w:rsidRPr="008D5B6D">
        <w:rPr>
          <w:rFonts w:cs="Times New Roman"/>
          <w:szCs w:val="22"/>
          <w:lang w:val="el-GR" w:eastAsia="en-US"/>
        </w:rPr>
        <w:t>Την Αναθέτουσα Αρχή βαρύνει ο ανάλογος Φ.Π.A.</w:t>
      </w:r>
      <w:r w:rsidRPr="008D5B6D">
        <w:rPr>
          <w:rFonts w:cs="Times New Roman"/>
          <w:b/>
          <w:szCs w:val="22"/>
          <w:lang w:val="el-GR" w:eastAsia="en-US"/>
        </w:rPr>
        <w:t xml:space="preserve"> </w:t>
      </w:r>
      <w:r w:rsidRPr="000C57D9">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ΑΡΘΡΟ 6: ΕΓΓΥΗΣΗ –ΕΥΘΥΝΗ</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b/>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8D5B6D">
        <w:rPr>
          <w:rFonts w:cs="Times New Roman"/>
          <w:bCs/>
          <w:szCs w:val="22"/>
          <w:lang w:val="el-GR" w:eastAsia="en-US"/>
        </w:rPr>
        <w:t xml:space="preserve">Ο </w:t>
      </w:r>
      <w:r w:rsidRPr="008D5B6D">
        <w:rPr>
          <w:rFonts w:cs="Times New Roman"/>
          <w:szCs w:val="22"/>
          <w:lang w:val="el-GR" w:eastAsia="en-US"/>
        </w:rPr>
        <w:t xml:space="preserve">«ΑΝΑΔΟΧΟΣ» κατέθεσε την υπ’ </w:t>
      </w:r>
      <w:proofErr w:type="spellStart"/>
      <w:r w:rsidRPr="008D5B6D">
        <w:rPr>
          <w:rFonts w:cs="Times New Roman"/>
          <w:szCs w:val="22"/>
          <w:lang w:val="el-GR" w:eastAsia="en-US"/>
        </w:rPr>
        <w:t>αριθμ</w:t>
      </w:r>
      <w:proofErr w:type="spellEnd"/>
      <w:r w:rsidRPr="008D5B6D">
        <w:rPr>
          <w:rFonts w:cs="Times New Roman"/>
          <w:szCs w:val="22"/>
          <w:lang w:val="el-GR" w:eastAsia="en-US"/>
        </w:rPr>
        <w:t>. .................</w:t>
      </w:r>
      <w:r>
        <w:rPr>
          <w:rFonts w:cs="Times New Roman"/>
          <w:szCs w:val="22"/>
          <w:lang w:val="el-GR" w:eastAsia="en-US"/>
        </w:rPr>
        <w:t xml:space="preserve">........... εγγυητική επιστολή </w:t>
      </w:r>
      <w:r w:rsidRPr="008D5B6D">
        <w:rPr>
          <w:rFonts w:cs="Times New Roman"/>
          <w:szCs w:val="22"/>
          <w:lang w:val="el-GR" w:eastAsia="en-US"/>
        </w:rPr>
        <w:t xml:space="preserve">της ................................................ ποσού </w:t>
      </w:r>
      <w:r w:rsidRPr="008D5B6D">
        <w:rPr>
          <w:rFonts w:cs="Times New Roman"/>
          <w:bCs/>
          <w:szCs w:val="22"/>
          <w:lang w:val="el-GR" w:eastAsia="en-US"/>
        </w:rPr>
        <w:t xml:space="preserve">............................ </w:t>
      </w:r>
      <w:r w:rsidRPr="008D5B6D">
        <w:rPr>
          <w:rFonts w:cs="Times New Roman"/>
          <w:szCs w:val="22"/>
          <w:lang w:val="el-GR" w:eastAsia="en-US"/>
        </w:rPr>
        <w:t xml:space="preserve">Ευρώ για την καλή εκτέλεση των όρων και συμφωνιών της παρούσας. </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C45746"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C1607C" w:rsidRPr="00C45746"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 xml:space="preserve">Σε περίπτωση τροποποίησης της σύμβασης κατά </w:t>
      </w:r>
      <w:r>
        <w:rPr>
          <w:rFonts w:cs="Times New Roman"/>
          <w:szCs w:val="22"/>
          <w:lang w:val="el-GR" w:eastAsia="en-US"/>
        </w:rPr>
        <w:t>το άρθρο</w:t>
      </w:r>
      <w:r w:rsidRPr="00C45746">
        <w:rPr>
          <w:rFonts w:cs="Times New Roman"/>
          <w:szCs w:val="22"/>
          <w:lang w:val="el-GR" w:eastAsia="en-US"/>
        </w:rPr>
        <w:t xml:space="preserve"> </w:t>
      </w:r>
      <w:r>
        <w:rPr>
          <w:rFonts w:cs="Times New Roman"/>
          <w:szCs w:val="22"/>
          <w:lang w:val="el-GR" w:eastAsia="en-US"/>
        </w:rPr>
        <w:t>10 της παρούσας</w:t>
      </w:r>
      <w:r w:rsidRPr="00C45746">
        <w:rPr>
          <w:rFonts w:cs="Times New Roman"/>
          <w:szCs w:val="22"/>
          <w:lang w:val="el-GR" w:eastAsia="en-US"/>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C1607C" w:rsidRPr="00C45746"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lastRenderedPageBreak/>
        <w:t xml:space="preserve">Η εγγύηση καλής εκτέλεσης καταπίπτει σε περίπτωση παράβασης των όρων της σύμβασης, όπως αυτή ειδικότερα ορίζει. </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C1607C"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8D5B6D">
        <w:rPr>
          <w:rFonts w:cs="Times New Roman"/>
          <w:bCs/>
          <w:szCs w:val="22"/>
          <w:lang w:val="el-GR" w:eastAsia="en-US"/>
        </w:rPr>
        <w:t xml:space="preserve">Ο </w:t>
      </w:r>
      <w:r w:rsidRPr="008D5B6D">
        <w:rPr>
          <w:rFonts w:cs="Times New Roman"/>
          <w:szCs w:val="22"/>
          <w:lang w:val="el-GR" w:eastAsia="en-US"/>
        </w:rPr>
        <w:t>«ΑΝΑΔΟΧΟΣ» εγγυάται ότι οι υπηρεσίες που θα παράσχει στην Αναθέτουσα Αρχή θα είναι σύμφωνες με τα οριζόμενα  από τη Διακήρυξη, την προσφορά και τους όρους της παρούσης.</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bookmarkStart w:id="85" w:name="_Toc195430359"/>
      <w:r w:rsidRPr="008D5B6D">
        <w:rPr>
          <w:rFonts w:cs="Times New Roman"/>
          <w:b/>
          <w:bCs/>
          <w:szCs w:val="22"/>
          <w:lang w:val="el-GR" w:eastAsia="en-US"/>
        </w:rPr>
        <w:t xml:space="preserve">ΑΡΘΡΟ </w:t>
      </w:r>
      <w:r>
        <w:rPr>
          <w:rFonts w:cs="Times New Roman"/>
          <w:b/>
          <w:bCs/>
          <w:szCs w:val="22"/>
          <w:lang w:val="el-GR" w:eastAsia="en-US"/>
        </w:rPr>
        <w:t>7</w:t>
      </w:r>
      <w:r w:rsidRPr="008D5B6D">
        <w:rPr>
          <w:rFonts w:cs="Times New Roman"/>
          <w:b/>
          <w:bCs/>
          <w:szCs w:val="22"/>
          <w:lang w:val="el-GR" w:eastAsia="en-US"/>
        </w:rPr>
        <w:t xml:space="preserve">:  </w:t>
      </w:r>
      <w:r>
        <w:rPr>
          <w:rFonts w:cs="Times New Roman"/>
          <w:b/>
          <w:bCs/>
          <w:szCs w:val="22"/>
          <w:lang w:val="el-GR" w:eastAsia="en-US"/>
        </w:rPr>
        <w:t xml:space="preserve">ΔΙΚΑΙΩΜΑ ΜΟΝΟΜΕΡΟΥΣ ΛΥΣΗΣ </w:t>
      </w:r>
      <w:r w:rsidRPr="008D5B6D">
        <w:rPr>
          <w:rFonts w:cs="Times New Roman"/>
          <w:b/>
          <w:bCs/>
          <w:szCs w:val="22"/>
          <w:lang w:val="el-GR" w:eastAsia="en-US"/>
        </w:rPr>
        <w:t xml:space="preserve">ΤΗΣ  ΣΥΜΒΑΣΗΣ </w:t>
      </w:r>
      <w:bookmarkEnd w:id="85"/>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434EDA"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Pr="00434EDA">
        <w:rPr>
          <w:rFonts w:cs="Times New Roman"/>
          <w:szCs w:val="22"/>
          <w:lang w:val="el-GR" w:eastAsia="en-US"/>
        </w:rPr>
        <w:t>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1607C" w:rsidRPr="00434EDA"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C1607C" w:rsidRPr="00434EDA"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β) ο ανάδοχος, κατά το χρόνο της ανάθεσης της σύμβασης, τελούσε σε μια από τις καταστάσεις που αναφέρονται στην παράγραφο 2.2.3.1 </w:t>
      </w:r>
      <w:r>
        <w:rPr>
          <w:rFonts w:cs="Times New Roman"/>
          <w:szCs w:val="22"/>
          <w:lang w:val="el-GR" w:eastAsia="en-US"/>
        </w:rPr>
        <w:t xml:space="preserve">της σχετική διακήρυξης </w:t>
      </w:r>
      <w:r w:rsidRPr="00434EDA">
        <w:rPr>
          <w:rFonts w:cs="Times New Roman"/>
          <w:szCs w:val="22"/>
          <w:lang w:val="el-GR" w:eastAsia="en-US"/>
        </w:rPr>
        <w:t>και, ως εκ τούτου, θα έπρεπε να έχει αποκλειστεί από τη διαδικασία σύναψης της σύμβασης,</w:t>
      </w: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1607C" w:rsidRPr="00434EDA" w:rsidRDefault="00C1607C" w:rsidP="00C1607C">
      <w:pPr>
        <w:widowControl w:val="0"/>
        <w:tabs>
          <w:tab w:val="left" w:pos="42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Pr="00434EDA">
        <w:rPr>
          <w:rFonts w:cs="Times New Roman"/>
          <w:szCs w:val="22"/>
          <w:lang w:val="el-GR" w:eastAsia="en-US"/>
        </w:rPr>
        <w:t xml:space="preserve">.2. Η σύμβαση </w:t>
      </w:r>
      <w:r w:rsidRPr="00F263EF">
        <w:rPr>
          <w:rFonts w:cs="Times New Roman"/>
          <w:szCs w:val="22"/>
          <w:lang w:val="el-GR" w:eastAsia="en-US"/>
        </w:rPr>
        <w:t>καταγγέλλεται υποχρεωτικά</w:t>
      </w:r>
      <w:r w:rsidRPr="00434EDA">
        <w:rPr>
          <w:rFonts w:cs="Times New Roman"/>
          <w:szCs w:val="22"/>
          <w:lang w:val="el-GR" w:eastAsia="en-US"/>
        </w:rPr>
        <w:t xml:space="preserve"> εφόσον συντρέχει η περίπτωση της παρ. 5 ή της παρ. 7 του άρθρου 68 του ν. 3863/2010.</w:t>
      </w:r>
    </w:p>
    <w:p w:rsidR="00C1607C" w:rsidRPr="00F263EF"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8</w:t>
      </w:r>
      <w:r w:rsidRPr="008D5B6D">
        <w:rPr>
          <w:rFonts w:cs="Times New Roman"/>
          <w:b/>
          <w:bCs/>
          <w:szCs w:val="22"/>
          <w:lang w:val="el-GR" w:eastAsia="en-US"/>
        </w:rPr>
        <w:t xml:space="preserve">:  </w:t>
      </w:r>
      <w:r>
        <w:rPr>
          <w:rFonts w:cs="Times New Roman"/>
          <w:b/>
          <w:bCs/>
          <w:szCs w:val="22"/>
          <w:lang w:val="el-GR" w:eastAsia="en-US"/>
        </w:rPr>
        <w:t>ΚΗΡΥΞΗ ΑΝΑΔΟΧΟΥ ΕΚΠΤΩΤΟΥ - ΚΥΡΩΣΕΙΣ</w:t>
      </w: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8.</w:t>
      </w:r>
      <w:r w:rsidRPr="001A3515">
        <w:rPr>
          <w:rFonts w:cs="Times New Roman"/>
          <w:szCs w:val="22"/>
          <w:lang w:val="el-GR" w:eastAsia="en-US"/>
        </w:rPr>
        <w:t xml:space="preserve">1. Ο ανάδοχος, με την επιφύλαξη της συνδρομής λόγων ανωτέρας βίας, κηρύσσεται υποχρεωτικά έκπτωτος  </w:t>
      </w:r>
      <w:r>
        <w:rPr>
          <w:rFonts w:cs="Times New Roman"/>
          <w:szCs w:val="22"/>
          <w:lang w:val="el-GR" w:eastAsia="en-US"/>
        </w:rPr>
        <w:t>από τη</w:t>
      </w:r>
      <w:r w:rsidRPr="001A3515">
        <w:rPr>
          <w:rFonts w:cs="Times New Roman"/>
          <w:szCs w:val="22"/>
          <w:lang w:val="el-GR" w:eastAsia="en-US"/>
        </w:rPr>
        <w:t xml:space="preserve">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w:t>
      </w:r>
      <w:r>
        <w:rPr>
          <w:rFonts w:cs="Times New Roman"/>
          <w:szCs w:val="22"/>
          <w:lang w:val="el-GR" w:eastAsia="en-US"/>
        </w:rPr>
        <w:t xml:space="preserve">ξεις και εάν υπερβεί υπαίτια επιμέρους ή/και τη </w:t>
      </w:r>
      <w:r w:rsidRPr="001A3515">
        <w:rPr>
          <w:rFonts w:cs="Times New Roman"/>
          <w:szCs w:val="22"/>
          <w:lang w:val="el-GR" w:eastAsia="en-US"/>
        </w:rPr>
        <w:t>συνολική προθεσμία εκτέλεσης της σύμβασης, λαμβανομένων υπόψη των παρατάσεων.</w:t>
      </w:r>
    </w:p>
    <w:p w:rsidR="00C1607C" w:rsidRDefault="00C1607C" w:rsidP="00C1607C">
      <w:pPr>
        <w:widowControl w:val="0"/>
        <w:suppressAutoHyphens w:val="0"/>
        <w:overflowPunct w:val="0"/>
        <w:autoSpaceDE w:val="0"/>
        <w:autoSpaceDN w:val="0"/>
        <w:adjustRightInd w:val="0"/>
        <w:spacing w:after="0"/>
        <w:ind w:left="360" w:right="-56"/>
        <w:rPr>
          <w:rFonts w:cs="Times New Roman"/>
          <w:szCs w:val="22"/>
          <w:lang w:val="el-GR" w:eastAsia="en-US"/>
        </w:rPr>
      </w:pPr>
    </w:p>
    <w:p w:rsidR="00C1607C" w:rsidRDefault="00C1607C" w:rsidP="00C1607C">
      <w:pPr>
        <w:widowControl w:val="0"/>
        <w:suppressAutoHyphens w:val="0"/>
        <w:overflowPunct w:val="0"/>
        <w:autoSpaceDE w:val="0"/>
        <w:autoSpaceDN w:val="0"/>
        <w:adjustRightInd w:val="0"/>
        <w:spacing w:after="0"/>
        <w:ind w:left="360" w:right="-56"/>
        <w:rPr>
          <w:rFonts w:cs="Times New Roman"/>
          <w:szCs w:val="22"/>
          <w:lang w:val="el-GR" w:eastAsia="en-US"/>
        </w:rPr>
      </w:pPr>
      <w:r w:rsidRPr="001A3515">
        <w:rPr>
          <w:rFonts w:cs="Times New Roman"/>
          <w:szCs w:val="22"/>
          <w:lang w:val="el-GR" w:eastAsia="en-US"/>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C1607C" w:rsidRPr="001A3515" w:rsidRDefault="00C1607C" w:rsidP="00C1607C">
      <w:pPr>
        <w:widowControl w:val="0"/>
        <w:suppressAutoHyphens w:val="0"/>
        <w:overflowPunct w:val="0"/>
        <w:autoSpaceDE w:val="0"/>
        <w:autoSpaceDN w:val="0"/>
        <w:adjustRightInd w:val="0"/>
        <w:spacing w:after="0"/>
        <w:ind w:left="360" w:right="-56"/>
        <w:rPr>
          <w:rFonts w:cs="Times New Roman"/>
          <w:szCs w:val="22"/>
          <w:lang w:val="el-GR" w:eastAsia="en-US"/>
        </w:rPr>
      </w:pP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r w:rsidRPr="001A3515">
        <w:rPr>
          <w:rFonts w:cs="Times New Roman"/>
          <w:szCs w:val="22"/>
          <w:lang w:val="el-GR" w:eastAsia="en-US"/>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r w:rsidRPr="001A3515">
        <w:rPr>
          <w:rFonts w:cs="Times New Roman"/>
          <w:szCs w:val="22"/>
          <w:lang w:val="el-GR" w:eastAsia="en-US"/>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Default="00C1607C" w:rsidP="00C1607C">
      <w:pPr>
        <w:suppressAutoHyphens w:val="0"/>
        <w:autoSpaceDE w:val="0"/>
        <w:spacing w:after="0"/>
        <w:rPr>
          <w:rFonts w:eastAsia="SimSun"/>
          <w:szCs w:val="22"/>
          <w:lang w:val="el-GR"/>
        </w:rPr>
      </w:pPr>
      <w:r>
        <w:rPr>
          <w:rFonts w:cs="Times New Roman"/>
          <w:szCs w:val="22"/>
          <w:lang w:val="el-GR" w:eastAsia="en-US"/>
        </w:rPr>
        <w:t>8</w:t>
      </w:r>
      <w:r w:rsidRPr="001A3515">
        <w:rPr>
          <w:rFonts w:cs="Times New Roman"/>
          <w:szCs w:val="22"/>
          <w:lang w:val="el-GR" w:eastAsia="en-US"/>
        </w:rPr>
        <w:t>.2.</w:t>
      </w:r>
      <w:r>
        <w:rPr>
          <w:rFonts w:cs="Times New Roman"/>
          <w:szCs w:val="22"/>
          <w:lang w:val="el-GR" w:eastAsia="en-US"/>
        </w:rPr>
        <w:tab/>
      </w:r>
      <w:r>
        <w:rPr>
          <w:rFonts w:eastAsia="SimSun"/>
          <w:szCs w:val="22"/>
          <w:lang w:val="el-GR"/>
        </w:rPr>
        <w:t>Αν οι υπηρεσίες παρασχεθούν από υπαιτιότητα του αναδόχου μετά τις προβλεπόμενες επιμέρους προθεσμίες ή/και τη λήξη της διάρκειας της σύμβασης και μέχρι λήξης του χρόνου της παράτασης που χορηγήθηκε, δύναται να επιβάλλονται εις βάρος του ποινικές ρήτρες, με αιτιολογημένη απόφαση της αναθέτουσας αρχής.</w:t>
      </w: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Οι ποινικές ρήτρες υπολογίζονται ως εξής:</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Pr="00C0653A" w:rsidRDefault="00C1607C" w:rsidP="00C1607C">
      <w:pPr>
        <w:suppressAutoHyphens w:val="0"/>
        <w:autoSpaceDE w:val="0"/>
        <w:spacing w:after="0"/>
        <w:rPr>
          <w:rFonts w:eastAsia="SimSun"/>
          <w:szCs w:val="22"/>
          <w:lang w:val="el-GR"/>
        </w:rPr>
      </w:pPr>
      <w:r w:rsidRPr="00C0653A">
        <w:rPr>
          <w:rFonts w:eastAsia="SimSun"/>
          <w:szCs w:val="22"/>
          <w:lang w:val="el-GR"/>
        </w:rPr>
        <w:lastRenderedPageBreak/>
        <w:t>α) για καθυστέρηση εκτέλεσης των υπηρεσιών καθαριότητας, όπως ακριβώς ορίζεται στην παρούσα, για χρονικό διάστημα έως και 48 ωρών επιβάλλεται ποινική ρήτρα 2,5% επί της συμβατικής αξίας χωρίς ΦΠΑ των υπηρεσιών που παρασχέθηκαν εκπρόθεσμα,</w:t>
      </w:r>
    </w:p>
    <w:p w:rsidR="00C1607C" w:rsidRPr="00C0653A" w:rsidRDefault="00C1607C" w:rsidP="00C1607C">
      <w:pPr>
        <w:suppressAutoHyphens w:val="0"/>
        <w:autoSpaceDE w:val="0"/>
        <w:spacing w:after="0"/>
        <w:rPr>
          <w:rFonts w:eastAsia="SimSun"/>
          <w:szCs w:val="22"/>
          <w:lang w:val="el-GR"/>
        </w:rPr>
      </w:pPr>
    </w:p>
    <w:p w:rsidR="00C1607C" w:rsidRDefault="00C1607C" w:rsidP="00C1607C">
      <w:pPr>
        <w:suppressAutoHyphens w:val="0"/>
        <w:autoSpaceDE w:val="0"/>
        <w:spacing w:after="0"/>
        <w:rPr>
          <w:rFonts w:eastAsia="SimSun"/>
          <w:szCs w:val="22"/>
          <w:lang w:val="el-GR"/>
        </w:rPr>
      </w:pPr>
      <w:r w:rsidRPr="00C0653A">
        <w:rPr>
          <w:rFonts w:eastAsia="SimSun"/>
          <w:szCs w:val="22"/>
          <w:lang w:val="el-GR"/>
        </w:rPr>
        <w:t>β) για καθυστέρηση εκτέλεσης των υπηρεσιών καθαριότητας, όπως ακριβώς ορίζεται στην παρούσα, για χρονικό διάστημα που υπερβαίνει τις 48 ώρες επιβάλλεται ποινική ρήτρα 5% χωρίς ΦΠΑ επί της συμβατικής αξίας των υπηρεσιών που παρασχέθηκαν εκπρόθεσμα,</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Default="00C1607C" w:rsidP="00C1607C">
      <w:pPr>
        <w:widowControl w:val="0"/>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 xml:space="preserve">γ) </w:t>
      </w:r>
      <w:r>
        <w:rPr>
          <w:rFonts w:cs="Times New Roman"/>
          <w:szCs w:val="22"/>
          <w:lang w:val="el-GR" w:eastAsia="en-US"/>
        </w:rPr>
        <w:t xml:space="preserve"> </w:t>
      </w:r>
      <w:r w:rsidRPr="001A3515">
        <w:rPr>
          <w:rFonts w:cs="Times New Roman"/>
          <w:szCs w:val="22"/>
          <w:lang w:val="el-GR" w:eastAsia="en-US"/>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Το ποσό των ποινικών ρητρών αφαιρείται/συμψηφίζεται από/με την αμοιβή του αναδόχου.</w:t>
      </w:r>
    </w:p>
    <w:p w:rsidR="00C1607C" w:rsidRPr="001A3515" w:rsidRDefault="00C1607C" w:rsidP="00C1607C">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C1607C" w:rsidRPr="008D5B6D" w:rsidRDefault="00C1607C" w:rsidP="00C1607C">
      <w:pPr>
        <w:widowControl w:val="0"/>
        <w:suppressAutoHyphens w:val="0"/>
        <w:overflowPunct w:val="0"/>
        <w:autoSpaceDE w:val="0"/>
        <w:autoSpaceDN w:val="0"/>
        <w:adjustRightInd w:val="0"/>
        <w:spacing w:after="0"/>
        <w:ind w:right="-56"/>
        <w:rPr>
          <w:rFonts w:cs="Times New Roman"/>
          <w:szCs w:val="22"/>
          <w:lang w:val="el-GR" w:eastAsia="en-US"/>
        </w:rPr>
      </w:pPr>
      <w:r w:rsidRPr="001A3515">
        <w:rPr>
          <w:rFonts w:cs="Times New Roman"/>
          <w:szCs w:val="22"/>
          <w:lang w:val="el-GR" w:eastAsia="en-US"/>
        </w:rPr>
        <w:t xml:space="preserve">Η επιβολή ποινικών ρητρών δεν στερεί από την αναθέτουσα αρχή το </w:t>
      </w:r>
      <w:r>
        <w:rPr>
          <w:rFonts w:cs="Times New Roman"/>
          <w:szCs w:val="22"/>
          <w:lang w:val="el-GR" w:eastAsia="en-US"/>
        </w:rPr>
        <w:t xml:space="preserve">δικαίωμα να κηρύξει τον ανάδοχο </w:t>
      </w:r>
      <w:r w:rsidRPr="001A3515">
        <w:rPr>
          <w:rFonts w:cs="Times New Roman"/>
          <w:szCs w:val="22"/>
          <w:lang w:val="el-GR" w:eastAsia="en-US"/>
        </w:rPr>
        <w:t>έκπτωτο.</w:t>
      </w:r>
    </w:p>
    <w:p w:rsidR="00C1607C" w:rsidRPr="008D5B6D" w:rsidRDefault="00C1607C" w:rsidP="00C1607C">
      <w:pPr>
        <w:widowControl w:val="0"/>
        <w:tabs>
          <w:tab w:val="left" w:pos="0"/>
          <w:tab w:val="left" w:pos="720"/>
        </w:tabs>
        <w:suppressAutoHyphens w:val="0"/>
        <w:overflowPunct w:val="0"/>
        <w:autoSpaceDE w:val="0"/>
        <w:autoSpaceDN w:val="0"/>
        <w:adjustRightInd w:val="0"/>
        <w:spacing w:after="0"/>
        <w:ind w:right="-56" w:hanging="360"/>
        <w:rPr>
          <w:rFonts w:cs="Times New Roman"/>
          <w:szCs w:val="22"/>
          <w:lang w:val="el-GR" w:eastAsia="en-US"/>
        </w:rPr>
      </w:pPr>
      <w:r w:rsidRPr="008D5B6D">
        <w:rPr>
          <w:rFonts w:cs="Times New Roman"/>
          <w:szCs w:val="22"/>
          <w:lang w:val="el-GR" w:eastAsia="en-US"/>
        </w:rPr>
        <w:t xml:space="preserve">       Η Αναθέτουσα Αρχή δεν θα θεωρηθεί υπεύθυνη για οποιεσδήποτε ζημιές ή διαφυγόντα κέρδη υποστεί ο Ανάδοχος από την </w:t>
      </w:r>
      <w:r>
        <w:rPr>
          <w:rFonts w:cs="Times New Roman"/>
          <w:szCs w:val="22"/>
          <w:lang w:val="el-GR" w:eastAsia="en-US"/>
        </w:rPr>
        <w:t xml:space="preserve">έκπτωσή του ή/και την </w:t>
      </w:r>
      <w:r w:rsidRPr="008D5B6D">
        <w:rPr>
          <w:rFonts w:cs="Times New Roman"/>
          <w:szCs w:val="22"/>
          <w:lang w:val="el-GR" w:eastAsia="en-US"/>
        </w:rPr>
        <w:t xml:space="preserve">καταγγελία της Σύμβασης. Σε </w:t>
      </w:r>
      <w:r>
        <w:rPr>
          <w:rFonts w:cs="Times New Roman"/>
          <w:szCs w:val="22"/>
          <w:lang w:val="el-GR" w:eastAsia="en-US"/>
        </w:rPr>
        <w:t xml:space="preserve">αυτή την περίπτωση </w:t>
      </w:r>
      <w:r w:rsidRPr="008D5B6D">
        <w:rPr>
          <w:rFonts w:cs="Times New Roman"/>
          <w:szCs w:val="22"/>
          <w:lang w:val="el-GR" w:eastAsia="en-US"/>
        </w:rPr>
        <w:t>ο Ανάδοχος θα είναι υπεύθυνος για οποιεσδήποτε θετικές και αποθετικές, άμεσες ή έμμεσες ζημιές υπέστη η Αναθέτουσα Αρχή από τη μη εκτέλεση της Σύμβασης</w:t>
      </w:r>
      <w:r>
        <w:rPr>
          <w:rFonts w:cs="Times New Roman"/>
          <w:szCs w:val="22"/>
          <w:lang w:val="el-GR" w:eastAsia="en-US"/>
        </w:rPr>
        <w:t xml:space="preserve">, ενώ </w:t>
      </w:r>
      <w:r w:rsidRPr="008D5B6D">
        <w:rPr>
          <w:rFonts w:cs="Times New Roman"/>
          <w:szCs w:val="22"/>
          <w:lang w:val="el-GR" w:eastAsia="en-US"/>
        </w:rPr>
        <w:t>δεν απαλλάσσε</w:t>
      </w:r>
      <w:r>
        <w:rPr>
          <w:rFonts w:cs="Times New Roman"/>
          <w:szCs w:val="22"/>
          <w:lang w:val="el-GR" w:eastAsia="en-US"/>
        </w:rPr>
        <w:t xml:space="preserve">ται </w:t>
      </w:r>
      <w:r w:rsidRPr="008D5B6D">
        <w:rPr>
          <w:rFonts w:cs="Times New Roman"/>
          <w:szCs w:val="22"/>
          <w:lang w:val="el-GR" w:eastAsia="en-US"/>
        </w:rPr>
        <w:t>από ευθύνες και άλλες ποινικές ρήτρες και υποχρεώσεις, που απορρέουν από τη Σύμβαση ή τον Νόμο.</w:t>
      </w:r>
    </w:p>
    <w:p w:rsidR="00C1607C" w:rsidRDefault="00C1607C" w:rsidP="00C1607C">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ο ΕΛΚΕ/ΟΠΑ δύναται να αξιώσει επιπλέον οποιαδήποτε νόμιμη αποζημίωση. </w:t>
      </w:r>
    </w:p>
    <w:p w:rsidR="00C1607C" w:rsidRPr="008D5B6D" w:rsidRDefault="00C1607C" w:rsidP="00C1607C">
      <w:pPr>
        <w:widowControl w:val="0"/>
        <w:numPr>
          <w:ilvl w:val="12"/>
          <w:numId w:val="0"/>
        </w:numPr>
        <w:tabs>
          <w:tab w:val="left" w:pos="720"/>
        </w:tabs>
        <w:suppressAutoHyphens w:val="0"/>
        <w:overflowPunct w:val="0"/>
        <w:autoSpaceDE w:val="0"/>
        <w:autoSpaceDN w:val="0"/>
        <w:adjustRightInd w:val="0"/>
        <w:spacing w:before="120" w:after="0"/>
        <w:ind w:right="-56"/>
        <w:rPr>
          <w:rFonts w:cs="Times New Roman"/>
          <w:szCs w:val="22"/>
          <w:lang w:val="el-GR" w:eastAsia="en-US"/>
        </w:rPr>
      </w:pPr>
    </w:p>
    <w:p w:rsidR="00C1607C"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bookmarkStart w:id="86" w:name="_Toc195430360"/>
      <w:r>
        <w:rPr>
          <w:rFonts w:cs="Times New Roman"/>
          <w:b/>
          <w:bCs/>
          <w:szCs w:val="22"/>
          <w:lang w:val="el-GR" w:eastAsia="en-US"/>
        </w:rPr>
        <w:t>ΑΡΘΡΟ 9</w:t>
      </w:r>
      <w:r w:rsidRPr="008D5B6D">
        <w:rPr>
          <w:rFonts w:cs="Times New Roman"/>
          <w:b/>
          <w:bCs/>
          <w:szCs w:val="22"/>
          <w:lang w:val="el-GR" w:eastAsia="en-US"/>
        </w:rPr>
        <w:t xml:space="preserve">:  </w:t>
      </w:r>
      <w:bookmarkEnd w:id="86"/>
      <w:r>
        <w:rPr>
          <w:rFonts w:cs="Times New Roman"/>
          <w:b/>
          <w:bCs/>
          <w:szCs w:val="22"/>
          <w:lang w:val="el-GR" w:eastAsia="en-US"/>
        </w:rPr>
        <w:t>ΑΠΟΡΡΙΨΗ ΠΑΡΑΔΟΤΕΩΝ-ΑΝΤΙΚΑΤΑΣΤΑΣΗ</w:t>
      </w: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1607C" w:rsidRDefault="00C1607C" w:rsidP="00C1607C">
      <w:pPr>
        <w:rPr>
          <w:lang w:val="el-GR"/>
        </w:rPr>
      </w:pPr>
      <w:r>
        <w:rPr>
          <w:rFonts w:eastAsia="SimSun"/>
          <w:szCs w:val="22"/>
          <w:lang w:val="el-GR"/>
        </w:rPr>
        <w:t>Σε περίπτωση οριστικής απόρριψης ολόκληρου ή μέρους των παρεχόμενων υπηρεσιών ή/και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9 της παρούσας, λόγω εκπρόθεσμης παράδοσης.</w:t>
      </w:r>
    </w:p>
    <w:p w:rsidR="00C1607C" w:rsidRPr="00C46FD3" w:rsidRDefault="00C1607C" w:rsidP="00C1607C">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w:t>
      </w:r>
      <w:bookmarkStart w:id="87" w:name="_Toc195430361"/>
      <w:r>
        <w:rPr>
          <w:lang w:val="el-GR"/>
        </w:rPr>
        <w:t>αι στις προβλεπόμενες κυρώσεις.</w:t>
      </w: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1607C" w:rsidRPr="008D5B6D" w:rsidRDefault="00C1607C" w:rsidP="00C1607C">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10</w:t>
      </w:r>
      <w:r w:rsidRPr="008D5B6D">
        <w:rPr>
          <w:rFonts w:cs="Times New Roman"/>
          <w:b/>
          <w:bCs/>
          <w:szCs w:val="22"/>
          <w:lang w:val="el-GR" w:eastAsia="en-US"/>
        </w:rPr>
        <w:t>:  ΤΡΟΠΟΠΟΙΗΣΗ</w:t>
      </w:r>
      <w:bookmarkEnd w:id="87"/>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Default="00C1607C" w:rsidP="00C1607C">
      <w:pPr>
        <w:rPr>
          <w:rStyle w:val="WW-FootnoteReference5"/>
          <w:szCs w:val="22"/>
          <w:vertAlign w:val="baseline"/>
          <w:lang w:val="el-GR"/>
        </w:rPr>
      </w:pPr>
      <w:bookmarkStart w:id="88" w:name="_Toc195430362"/>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Pr>
          <w:rStyle w:val="WW-FootnoteReference5"/>
          <w:szCs w:val="22"/>
          <w:vertAlign w:val="baseline"/>
          <w:lang w:val="el-GR"/>
        </w:rPr>
        <w:t>.  Συγκεκριμένα:</w:t>
      </w:r>
    </w:p>
    <w:p w:rsidR="00C1607C" w:rsidRPr="00BC5E46" w:rsidRDefault="00C1607C" w:rsidP="00C1607C">
      <w:pPr>
        <w:rPr>
          <w:rFonts w:cs="Tahoma"/>
          <w:lang w:val="el-GR"/>
        </w:rPr>
      </w:pPr>
      <w:r w:rsidRPr="00BC5E46">
        <w:rPr>
          <w:rFonts w:cs="Tahoma"/>
          <w:lang w:val="el-GR"/>
        </w:rPr>
        <w:t xml:space="preserve">α. 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έως </w:t>
      </w:r>
      <w:r>
        <w:rPr>
          <w:rFonts w:cs="Tahoma"/>
          <w:lang w:val="el-GR"/>
        </w:rPr>
        <w:t>έξι μήνες</w:t>
      </w:r>
      <w:r w:rsidRPr="00BC5E46">
        <w:rPr>
          <w:rFonts w:cs="Tahoma"/>
          <w:lang w:val="el-GR"/>
        </w:rPr>
        <w:t>, με έγγραφη δήλωσή της που απευθύνεται στον ανάδοχο πριν από τη λήξη της σύμβασης, με τους ίδιους όρους και πάντως με το ίδιο μηνιαίο τίμημα της κύριας (</w:t>
      </w:r>
      <w:r>
        <w:rPr>
          <w:rFonts w:cs="Tahoma"/>
          <w:lang w:val="el-GR"/>
        </w:rPr>
        <w:t>δωδεκάμηνη</w:t>
      </w:r>
      <w:r w:rsidRPr="00BC5E46">
        <w:rPr>
          <w:rFonts w:cs="Tahoma"/>
          <w:lang w:val="el-GR"/>
        </w:rPr>
        <w:t xml:space="preserve">) σύμβασης, όπως αυτό έχει προσδιορισθεί στην </w:t>
      </w:r>
      <w:r w:rsidRPr="00BC5E46">
        <w:rPr>
          <w:rFonts w:cs="Tahoma"/>
          <w:lang w:val="el-GR"/>
        </w:rPr>
        <w:lastRenderedPageBreak/>
        <w:t>προσφορά του Αναδόχου.</w:t>
      </w:r>
      <w:r w:rsidRPr="00962FE6">
        <w:rPr>
          <w:lang w:val="el-GR"/>
        </w:rPr>
        <w:t xml:space="preserve"> </w:t>
      </w:r>
      <w:r w:rsidRPr="002E40C6">
        <w:rPr>
          <w:rFonts w:cs="Tahoma"/>
          <w:lang w:val="el-GR"/>
        </w:rPr>
        <w:t xml:space="preserve">Επισημαίνεται ότι σε περίπτωση που η Αναθέτουσα Αρχή ενεργοποιήσει το δικαίωμα προαίρεσης και παρατείνει/ανανεώσει τη </w:t>
      </w:r>
      <w:r>
        <w:rPr>
          <w:rFonts w:cs="Tahoma"/>
          <w:lang w:val="el-GR"/>
        </w:rPr>
        <w:t>δωδεκάμηνη</w:t>
      </w:r>
      <w:r w:rsidRPr="002E40C6">
        <w:rPr>
          <w:rFonts w:cs="Tahoma"/>
          <w:lang w:val="el-GR"/>
        </w:rPr>
        <w:t xml:space="preserve"> αρχική σύμβαση για λιγότερο από </w:t>
      </w:r>
      <w:r>
        <w:rPr>
          <w:rFonts w:cs="Tahoma"/>
          <w:lang w:val="el-GR"/>
        </w:rPr>
        <w:t>έξι μήνες</w:t>
      </w:r>
      <w:r w:rsidRPr="002E40C6">
        <w:rPr>
          <w:rFonts w:cs="Tahoma"/>
          <w:lang w:val="el-GR"/>
        </w:rPr>
        <w:t>, ο υπολογισμός του σχετικού κόστους θα πραγματοποιηθεί με αναγωγή στην προσφερόμενη μηνιαία τιμή της παράτασης και για το σύνολο των μηνών της εν λόγω παράταση</w:t>
      </w:r>
      <w:r>
        <w:rPr>
          <w:rFonts w:cs="Tahoma"/>
          <w:lang w:val="el-GR"/>
        </w:rPr>
        <w:t>ς</w:t>
      </w:r>
      <w:r w:rsidRPr="002E40C6">
        <w:rPr>
          <w:rFonts w:cs="Tahoma"/>
          <w:lang w:val="el-GR"/>
        </w:rPr>
        <w:t>.</w:t>
      </w:r>
    </w:p>
    <w:p w:rsidR="00C1607C" w:rsidRPr="00BC5E46" w:rsidRDefault="00C1607C" w:rsidP="00C1607C">
      <w:pPr>
        <w:rPr>
          <w:rFonts w:cs="Tahoma"/>
          <w:lang w:val="el-GR"/>
        </w:rPr>
      </w:pPr>
      <w:r w:rsidRPr="00BC5E46">
        <w:rPr>
          <w:rFonts w:cs="Tahoma"/>
          <w:lang w:val="el-GR"/>
        </w:rPr>
        <w:t xml:space="preserve">Επισημαίνεται </w:t>
      </w:r>
      <w:r>
        <w:rPr>
          <w:rFonts w:cs="Tahoma"/>
          <w:lang w:val="el-GR"/>
        </w:rPr>
        <w:t xml:space="preserve">επίσης </w:t>
      </w:r>
      <w:r w:rsidRPr="00BC5E46">
        <w:rPr>
          <w:rFonts w:cs="Tahoma"/>
          <w:lang w:val="el-GR"/>
        </w:rPr>
        <w:t>ότι στην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σύμφωνα και με το άρθρο 6 της παρούσας.</w:t>
      </w:r>
    </w:p>
    <w:p w:rsidR="00C1607C" w:rsidRPr="00FB4507" w:rsidRDefault="00C1607C" w:rsidP="00C1607C">
      <w:pPr>
        <w:suppressAutoHyphens w:val="0"/>
        <w:autoSpaceDE w:val="0"/>
        <w:autoSpaceDN w:val="0"/>
        <w:adjustRightInd w:val="0"/>
        <w:spacing w:after="0"/>
        <w:rPr>
          <w:color w:val="000000"/>
          <w:szCs w:val="22"/>
          <w:lang w:val="el-GR" w:eastAsia="el-GR"/>
        </w:rPr>
      </w:pPr>
      <w:r>
        <w:rPr>
          <w:color w:val="000000"/>
          <w:szCs w:val="22"/>
          <w:lang w:val="el-GR" w:eastAsia="el-GR"/>
        </w:rPr>
        <w:t xml:space="preserve">β. </w:t>
      </w:r>
      <w:r w:rsidRPr="00FB4507">
        <w:rPr>
          <w:color w:val="000000"/>
          <w:szCs w:val="22"/>
          <w:lang w:val="el-GR" w:eastAsia="el-GR"/>
        </w:rPr>
        <w:t xml:space="preserve">Επίσης, </w:t>
      </w:r>
      <w:r>
        <w:rPr>
          <w:color w:val="000000"/>
          <w:szCs w:val="22"/>
          <w:lang w:val="el-GR" w:eastAsia="el-GR"/>
        </w:rPr>
        <w:t xml:space="preserve">η αναθέτουσα αρχή </w:t>
      </w:r>
      <w:r w:rsidRPr="00FB4507">
        <w:rPr>
          <w:color w:val="000000"/>
          <w:szCs w:val="22"/>
          <w:lang w:val="el-GR" w:eastAsia="el-GR"/>
        </w:rPr>
        <w:t xml:space="preserve"> δύναται να μειώσει το προσωπικό</w:t>
      </w:r>
      <w:r>
        <w:rPr>
          <w:color w:val="000000"/>
          <w:szCs w:val="22"/>
          <w:lang w:val="el-GR" w:eastAsia="el-GR"/>
        </w:rPr>
        <w:t xml:space="preserve"> καθαριότητας</w:t>
      </w:r>
      <w:r w:rsidRPr="00FB4507">
        <w:rPr>
          <w:color w:val="000000"/>
          <w:szCs w:val="22"/>
          <w:lang w:val="el-GR" w:eastAsia="el-GR"/>
        </w:rPr>
        <w:t xml:space="preserve"> με αντίστοιχη </w:t>
      </w:r>
      <w:r>
        <w:rPr>
          <w:color w:val="000000"/>
          <w:szCs w:val="22"/>
          <w:lang w:val="el-GR" w:eastAsia="el-GR"/>
        </w:rPr>
        <w:t xml:space="preserve">μείωση του ποσού της σύμβασης αν αυτό καταστεί αναγκαίο (π.χ. </w:t>
      </w:r>
      <w:r w:rsidRPr="00FB4507">
        <w:rPr>
          <w:color w:val="000000"/>
          <w:szCs w:val="22"/>
          <w:lang w:val="el-GR" w:eastAsia="el-GR"/>
        </w:rPr>
        <w:t xml:space="preserve">σε περίπτωση που προσληφθεί νέο προσωπικό από την </w:t>
      </w:r>
      <w:r>
        <w:rPr>
          <w:color w:val="000000"/>
          <w:szCs w:val="22"/>
          <w:lang w:val="el-GR" w:eastAsia="el-GR"/>
        </w:rPr>
        <w:t>Α</w:t>
      </w:r>
      <w:r w:rsidRPr="00FB4507">
        <w:rPr>
          <w:color w:val="000000"/>
          <w:szCs w:val="22"/>
          <w:lang w:val="el-GR" w:eastAsia="el-GR"/>
        </w:rPr>
        <w:t xml:space="preserve">ναθέτουσα </w:t>
      </w:r>
      <w:r>
        <w:rPr>
          <w:color w:val="000000"/>
          <w:szCs w:val="22"/>
          <w:lang w:val="el-GR" w:eastAsia="el-GR"/>
        </w:rPr>
        <w:t>Α</w:t>
      </w:r>
      <w:r w:rsidRPr="00FB4507">
        <w:rPr>
          <w:color w:val="000000"/>
          <w:szCs w:val="22"/>
          <w:lang w:val="el-GR" w:eastAsia="el-GR"/>
        </w:rPr>
        <w:t>ρχή ή</w:t>
      </w:r>
      <w:r>
        <w:rPr>
          <w:color w:val="000000"/>
          <w:szCs w:val="22"/>
          <w:lang w:val="el-GR" w:eastAsia="el-GR"/>
        </w:rPr>
        <w:t xml:space="preserve"> το Πανεπιστήμιο, ή σε οποιαδήποτε άλλη έκτακτη/απρόβλεπτη περίπτωση).  </w:t>
      </w:r>
      <w:r w:rsidRPr="00FB4507">
        <w:rPr>
          <w:color w:val="000000"/>
          <w:szCs w:val="22"/>
          <w:lang w:val="el-GR" w:eastAsia="el-GR"/>
        </w:rPr>
        <w:t xml:space="preserve">Για τις αλλαγές αυτές θα προηγείται όσο το δυνατόν ποιο έγκαιρη έγγραφη ενημέρωση του Αναδόχου. Σε περίπτωση κατά την </w:t>
      </w:r>
      <w:r>
        <w:rPr>
          <w:color w:val="000000"/>
          <w:szCs w:val="22"/>
          <w:lang w:val="el-GR" w:eastAsia="el-GR"/>
        </w:rPr>
        <w:t>οποία με απόφαση των οργάνων της Αναθέτουσας Αρχής/ του Πανεπιστημίου</w:t>
      </w:r>
      <w:r w:rsidRPr="00FB4507">
        <w:rPr>
          <w:color w:val="000000"/>
          <w:szCs w:val="22"/>
          <w:lang w:val="el-GR" w:eastAsia="el-GR"/>
        </w:rPr>
        <w:t>, ή της Πολιτείας</w:t>
      </w:r>
      <w:r>
        <w:rPr>
          <w:color w:val="000000"/>
          <w:szCs w:val="22"/>
          <w:lang w:val="el-GR" w:eastAsia="el-GR"/>
        </w:rPr>
        <w:t>,</w:t>
      </w:r>
      <w:r w:rsidRPr="00FB4507">
        <w:rPr>
          <w:color w:val="000000"/>
          <w:szCs w:val="22"/>
          <w:lang w:val="el-GR" w:eastAsia="el-GR"/>
        </w:rPr>
        <w:t xml:space="preserve"> ρυθμιστεί με διαφορετικό τρόπο η αντιμετώπιση των αναγκών της </w:t>
      </w:r>
      <w:r>
        <w:rPr>
          <w:color w:val="000000"/>
          <w:szCs w:val="22"/>
          <w:lang w:val="el-GR" w:eastAsia="el-GR"/>
        </w:rPr>
        <w:t>καθαριότητας</w:t>
      </w:r>
      <w:r w:rsidRPr="00FB4507">
        <w:rPr>
          <w:color w:val="000000"/>
          <w:szCs w:val="22"/>
          <w:lang w:val="el-GR" w:eastAsia="el-GR"/>
        </w:rPr>
        <w:t xml:space="preserve">,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w:t>
      </w:r>
      <w:r>
        <w:rPr>
          <w:color w:val="000000"/>
          <w:szCs w:val="22"/>
          <w:lang w:val="el-GR" w:eastAsia="el-GR"/>
        </w:rPr>
        <w:t xml:space="preserve"> έγκαιρη </w:t>
      </w:r>
      <w:r w:rsidRPr="00FB4507">
        <w:rPr>
          <w:color w:val="000000"/>
          <w:szCs w:val="22"/>
          <w:lang w:val="el-GR" w:eastAsia="el-GR"/>
        </w:rPr>
        <w:t xml:space="preserve">έγγραφη ειδοποίηση του Αναδόχου. </w:t>
      </w:r>
    </w:p>
    <w:p w:rsidR="00C1607C" w:rsidRPr="00C1607C" w:rsidRDefault="00C1607C" w:rsidP="00C1607C">
      <w:pPr>
        <w:suppressAutoHyphens w:val="0"/>
        <w:autoSpaceDE w:val="0"/>
        <w:autoSpaceDN w:val="0"/>
        <w:adjustRightInd w:val="0"/>
        <w:spacing w:after="0"/>
        <w:rPr>
          <w:color w:val="000000"/>
          <w:szCs w:val="22"/>
          <w:lang w:val="el-GR" w:eastAsia="el-GR"/>
        </w:rPr>
      </w:pPr>
      <w:bookmarkStart w:id="89" w:name="_Toc479333876"/>
      <w:r w:rsidRPr="00C1607C">
        <w:rPr>
          <w:color w:val="000000"/>
          <w:szCs w:val="22"/>
          <w:lang w:val="el-GR" w:eastAsia="el-GR"/>
        </w:rPr>
        <w:t xml:space="preserve">γ. Σε περίπτωση που η αναθέτουσα αρχή μεταφέρει οποιοδήποτε μέρος των εγκαταστάσεών της που περιγράφονται στο Παράρτημα Ι της σχετικής διακήρυξης, σε άλλη </w:t>
      </w:r>
      <w:r>
        <w:rPr>
          <w:color w:val="000000"/>
          <w:szCs w:val="22"/>
          <w:lang w:val="el-GR" w:eastAsia="el-GR"/>
        </w:rPr>
        <w:t xml:space="preserve"> </w:t>
      </w:r>
      <w:r w:rsidRPr="00C1607C">
        <w:rPr>
          <w:color w:val="000000"/>
          <w:szCs w:val="22"/>
          <w:lang w:val="el-GR" w:eastAsia="el-GR"/>
        </w:rPr>
        <w:t>διεύθυνση, ή μισθώσει ή αγοράσει νέα κτίρια, και γενικά σε οποιαδήποτε περίπτωση κριθεί αναγκαίο, η αναθέτουσα αρχή διατηρεί το δικαίωμα μεταφοράς των υπηρεσιών και του προσωπικού καθαριότητας που απασχολείται στα αναφερόμενα στη διακήρυξη κτίρια, σε άλλο κτίριο. Στην περίπτωση αυτή, ο Ανάδοχος υποχρεούται να προσφέρει τις υπηρεσίες του στη διεύθυνση της νέας εγκατάστασης που θα του υποδειχθεί, με τους ίδιους όρους που καθορίζονται στην παρούσα σύμβαση</w:t>
      </w:r>
      <w:bookmarkEnd w:id="89"/>
      <w:r w:rsidRPr="00C1607C">
        <w:rPr>
          <w:color w:val="000000"/>
          <w:szCs w:val="22"/>
          <w:lang w:val="el-GR" w:eastAsia="el-GR"/>
        </w:rPr>
        <w:t>, κατά το μέρος που η συνολική κάλυψη των τετραγωνικών μέτρων της νέας εγκατάστασης θα είναι παρόμοιων διαστάσεων και πάντως όχι σε ποσοστό μεγαλύτερο του 20% των συνολικών τετραγωνικών των εγκαταστάσεων που περιγράφονται στο Παράρτημα Ι της σχετικής διακήρυξης.</w:t>
      </w:r>
    </w:p>
    <w:p w:rsidR="00C1607C" w:rsidRDefault="00C1607C" w:rsidP="00C1607C">
      <w:pPr>
        <w:rPr>
          <w:szCs w:val="22"/>
          <w:lang w:val="el-GR"/>
        </w:rPr>
      </w:pPr>
      <w:r>
        <w:rPr>
          <w:szCs w:val="22"/>
          <w:lang w:val="el-GR"/>
        </w:rPr>
        <w:t>Γενικά, η</w:t>
      </w:r>
      <w:r w:rsidRPr="00884774">
        <w:rPr>
          <w:szCs w:val="22"/>
          <w:lang w:val="el-GR"/>
        </w:rPr>
        <w:t xml:space="preserve"> </w:t>
      </w:r>
      <w:r>
        <w:rPr>
          <w:szCs w:val="22"/>
          <w:lang w:val="el-GR"/>
        </w:rPr>
        <w:t>αναθέτουσα αρχή</w:t>
      </w:r>
      <w:r w:rsidRPr="00884774">
        <w:rPr>
          <w:szCs w:val="22"/>
          <w:lang w:val="el-GR"/>
        </w:rPr>
        <w:t xml:space="preserve"> μπορεί να αποφασίσει οποιαδήποτε τροποποίηση</w:t>
      </w:r>
      <w:r>
        <w:rPr>
          <w:szCs w:val="22"/>
          <w:lang w:val="el-GR"/>
        </w:rPr>
        <w:t>/ αναθεώρηση</w:t>
      </w:r>
      <w:r w:rsidRPr="00884774">
        <w:rPr>
          <w:szCs w:val="22"/>
          <w:lang w:val="el-GR"/>
        </w:rPr>
        <w:t xml:space="preserve"> της σύμβασης</w:t>
      </w:r>
      <w:r>
        <w:rPr>
          <w:szCs w:val="22"/>
          <w:lang w:val="el-GR"/>
        </w:rPr>
        <w:t xml:space="preserve">, </w:t>
      </w:r>
      <w:r w:rsidRPr="002233EB">
        <w:rPr>
          <w:szCs w:val="22"/>
          <w:lang w:val="el-GR"/>
        </w:rPr>
        <w:t>των κανονιστικών όρων της και εν γένει των προδιαγραφών του έργου</w:t>
      </w:r>
      <w:r w:rsidRPr="00884774">
        <w:rPr>
          <w:szCs w:val="22"/>
          <w:lang w:val="el-GR"/>
        </w:rPr>
        <w:t xml:space="preserve"> σύμφωνα με τις εκάστοτε προκύπτουσες ανάγκες τ</w:t>
      </w:r>
      <w:r>
        <w:rPr>
          <w:szCs w:val="22"/>
          <w:lang w:val="el-GR"/>
        </w:rPr>
        <w:t xml:space="preserve">ης, </w:t>
      </w:r>
      <w:r w:rsidRPr="00E227E6">
        <w:rPr>
          <w:szCs w:val="22"/>
          <w:lang w:val="el-GR"/>
        </w:rPr>
        <w:t>εφόσον κάτι τέτοιο κριθεί απαραίτητο</w:t>
      </w:r>
      <w:r>
        <w:rPr>
          <w:szCs w:val="22"/>
          <w:lang w:val="el-GR"/>
        </w:rPr>
        <w:t>,</w:t>
      </w:r>
      <w:r w:rsidRPr="002233EB">
        <w:rPr>
          <w:szCs w:val="22"/>
          <w:lang w:val="el-GR"/>
        </w:rPr>
        <w:t xml:space="preserve"> προς εξυπηρέτηση του δημοσίου συμφέροντος</w:t>
      </w:r>
      <w:r>
        <w:rPr>
          <w:szCs w:val="22"/>
          <w:lang w:val="el-GR"/>
        </w:rPr>
        <w:t>,</w:t>
      </w:r>
      <w:r>
        <w:rPr>
          <w:rFonts w:cs="Tahoma"/>
          <w:color w:val="FF0000"/>
          <w:lang w:val="el-GR"/>
        </w:rPr>
        <w:t xml:space="preserve"> </w:t>
      </w:r>
      <w:r w:rsidRPr="00FA0EBD">
        <w:rPr>
          <w:rFonts w:cs="Tahoma"/>
          <w:lang w:val="el-GR"/>
        </w:rPr>
        <w:t xml:space="preserve">και </w:t>
      </w:r>
      <w:r w:rsidRPr="00884774">
        <w:rPr>
          <w:szCs w:val="22"/>
          <w:lang w:val="el-GR"/>
        </w:rPr>
        <w:t>υπό την προϋπόθεση ότι πληρούνται οι σχετικές νομοθετικές διατάξεις.</w:t>
      </w:r>
    </w:p>
    <w:p w:rsidR="00C1607C" w:rsidRPr="00CD23DA" w:rsidRDefault="00C1607C" w:rsidP="00C1607C">
      <w:pPr>
        <w:rPr>
          <w:lang w:val="el-GR"/>
        </w:rPr>
      </w:pPr>
      <w:r w:rsidRPr="00FA0EBD">
        <w:rPr>
          <w:rFonts w:cs="Tahoma"/>
          <w:lang w:val="el-GR"/>
        </w:rPr>
        <w:t>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τροποποιήσεις, βελτιώσεις ή αποκλίσεις (από την προγραμματισμένη εξέλιξη που ζητά η αναθέτουσα αρχή και είναι στο πλαίσιο της παρούσης</w:t>
      </w:r>
      <w:r>
        <w:rPr>
          <w:rFonts w:cs="Tahoma"/>
          <w:lang w:val="el-GR"/>
        </w:rPr>
        <w:t>)</w:t>
      </w:r>
      <w:r w:rsidRPr="00FA0EBD">
        <w:rPr>
          <w:rFonts w:cs="Tahoma"/>
          <w:lang w:val="el-GR"/>
        </w:rPr>
        <w:t>,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C1607C" w:rsidRDefault="00C1607C" w:rsidP="00C1607C">
      <w:pPr>
        <w:rPr>
          <w:lang w:val="el-GR"/>
        </w:rPr>
      </w:pPr>
    </w:p>
    <w:p w:rsidR="00C1607C" w:rsidRPr="00BC61B4" w:rsidRDefault="00C1607C" w:rsidP="00C1607C">
      <w:pPr>
        <w:rPr>
          <w:b/>
          <w:lang w:val="el-GR"/>
        </w:rPr>
      </w:pPr>
      <w:r w:rsidRPr="00BC61B4">
        <w:rPr>
          <w:b/>
          <w:lang w:val="el-GR"/>
        </w:rPr>
        <w:t xml:space="preserve">ΑΡΘΡΟ 11: ΥΠΕΡΓΟΛΑΒΙΑ </w:t>
      </w:r>
    </w:p>
    <w:p w:rsidR="00C1607C" w:rsidRPr="00BC61B4" w:rsidRDefault="00C1607C" w:rsidP="00C1607C">
      <w:pPr>
        <w:rPr>
          <w:lang w:val="el-GR"/>
        </w:rPr>
      </w:pPr>
    </w:p>
    <w:p w:rsidR="00C1607C" w:rsidRDefault="00C1607C" w:rsidP="00C1607C">
      <w:pPr>
        <w:rPr>
          <w:lang w:val="el-GR"/>
        </w:rPr>
      </w:pPr>
      <w:r>
        <w:rPr>
          <w:lang w:val="el-GR"/>
        </w:rPr>
        <w:t>Αναφέρονται τα στοιχεία του/των υπεργολάβου/ων (όνομα, στοιχεία επικοινωνίας και νόμιμοι εκπρόσωποι), καθώς και το μέρος του έργου που πρόκειται να εκτελέσει: ……………………..</w:t>
      </w:r>
    </w:p>
    <w:p w:rsidR="00C1607C" w:rsidRDefault="00C1607C" w:rsidP="00C1607C">
      <w:pPr>
        <w:rPr>
          <w:lang w:val="el-GR"/>
        </w:rPr>
      </w:pP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C1607C" w:rsidRPr="00C1607C" w:rsidRDefault="00C1607C" w:rsidP="00C1607C">
      <w:pPr>
        <w:rPr>
          <w:b/>
          <w:bCs/>
          <w:lang w:val="el-GR"/>
        </w:rPr>
      </w:pPr>
      <w:r>
        <w:rPr>
          <w:lang w:val="el-GR"/>
        </w:rPr>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w:t>
      </w:r>
      <w:r>
        <w:rPr>
          <w:lang w:val="el-GR"/>
        </w:rPr>
        <w:lastRenderedPageBreak/>
        <w:t xml:space="preserve">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Pr="00C0653A">
        <w:rPr>
          <w:lang w:val="el-GR"/>
        </w:rPr>
        <w:t>Σε περίπτωση που ο ανάδοχος έχει στηριχθεί στις ικανότητες του υπεργολάβου</w:t>
      </w:r>
      <w:r w:rsidRPr="00C0653A">
        <w:rPr>
          <w:szCs w:val="22"/>
          <w:lang w:val="el-GR"/>
        </w:rPr>
        <w:t xml:space="preserve"> </w:t>
      </w:r>
      <w:r w:rsidRPr="00C0653A">
        <w:rPr>
          <w:lang w:val="el-GR"/>
        </w:rPr>
        <w:t>όσον αφορά τη χρηματοοικονομική επάρκεια-τεχνική και επαγγελματική ικανότητα,</w:t>
      </w:r>
      <w:r w:rsidRPr="00C0653A">
        <w:rPr>
          <w:szCs w:val="22"/>
          <w:lang w:val="el-GR"/>
        </w:rPr>
        <w:t xml:space="preserve"> </w:t>
      </w:r>
      <w:r w:rsidRPr="00C0653A">
        <w:rPr>
          <w:lang w:val="el-GR"/>
        </w:rPr>
        <w:t>σύμφωνα με τις απαιτήσεις της διακήρυξης, αντικαθίσταται από νέο υπεργολάβο με</w:t>
      </w:r>
      <w:r w:rsidRPr="00C0653A">
        <w:rPr>
          <w:szCs w:val="22"/>
          <w:lang w:val="el-GR"/>
        </w:rPr>
        <w:t xml:space="preserve"> </w:t>
      </w:r>
      <w:r w:rsidRPr="00C0653A">
        <w:rPr>
          <w:lang w:val="el-GR"/>
        </w:rPr>
        <w:t>ικανότητες που καλύπτουν τουλάχιστον τις απαιτήσεις της διακήρυξης ως προς τη</w:t>
      </w:r>
      <w:r w:rsidRPr="00C0653A">
        <w:rPr>
          <w:szCs w:val="22"/>
          <w:lang w:val="el-GR"/>
        </w:rPr>
        <w:t xml:space="preserve"> </w:t>
      </w:r>
      <w:r w:rsidRPr="00C0653A">
        <w:rPr>
          <w:lang w:val="el-GR"/>
        </w:rPr>
        <w:t>χρηματοοικονομική επάρκεια-τεχνική και επαγγελματική ικανότητα. Ο Ανάδοχος υποβάλλει</w:t>
      </w:r>
      <w:r w:rsidRPr="00C0653A">
        <w:rPr>
          <w:szCs w:val="22"/>
          <w:lang w:val="el-GR"/>
        </w:rPr>
        <w:t xml:space="preserve"> </w:t>
      </w:r>
      <w:r w:rsidRPr="00C0653A">
        <w:rPr>
          <w:lang w:val="el-GR"/>
        </w:rPr>
        <w:t>προς έγκριση στην Αναθέτουσα Αρχή τα έγγραφα που πιστοποιούν τις ικανότητες του νέου</w:t>
      </w:r>
      <w:r w:rsidRPr="00C0653A">
        <w:rPr>
          <w:szCs w:val="22"/>
          <w:lang w:val="el-GR"/>
        </w:rPr>
        <w:t xml:space="preserve"> </w:t>
      </w:r>
      <w:r w:rsidRPr="00C0653A">
        <w:rPr>
          <w:lang w:val="el-GR"/>
        </w:rPr>
        <w:t>υπεργολάβου και η αρμόδια επιτροπή με πρακτικό της αποφασίζει την αποδοχή ή μη του</w:t>
      </w:r>
      <w:r w:rsidRPr="00C0653A">
        <w:rPr>
          <w:szCs w:val="22"/>
          <w:lang w:val="el-GR"/>
        </w:rPr>
        <w:t xml:space="preserve"> </w:t>
      </w:r>
      <w:r w:rsidRPr="00C0653A">
        <w:rPr>
          <w:lang w:val="el-GR"/>
        </w:rPr>
        <w:t>νέου υπεργολάβου.</w:t>
      </w:r>
    </w:p>
    <w:p w:rsidR="00C1607C" w:rsidRDefault="00C1607C" w:rsidP="00C1607C">
      <w:pPr>
        <w:rPr>
          <w:lang w:val="el-GR"/>
        </w:rPr>
      </w:pPr>
      <w:r>
        <w:rPr>
          <w:lang w:val="el-GR"/>
        </w:rPr>
        <w:t xml:space="preserve">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σχετικής διακήρυξης,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1607C" w:rsidRPr="00F263EF" w:rsidRDefault="00C1607C" w:rsidP="00C1607C">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1607C" w:rsidRPr="00BC61B4" w:rsidRDefault="00C1607C" w:rsidP="00C1607C">
      <w:pPr>
        <w:rPr>
          <w:lang w:val="el-GR"/>
        </w:rPr>
      </w:pPr>
    </w:p>
    <w:p w:rsidR="00C1607C" w:rsidRPr="00BC61B4" w:rsidRDefault="00C1607C" w:rsidP="00C1607C">
      <w:pPr>
        <w:rPr>
          <w:b/>
          <w:lang w:val="el-GR"/>
        </w:rPr>
      </w:pPr>
      <w:r w:rsidRPr="00BC61B4">
        <w:rPr>
          <w:b/>
          <w:lang w:val="el-GR"/>
        </w:rPr>
        <w:t>ΑΡΘΡΟ 12: ΕΠΙΛΥΣΗ ΔΙΑΦΟΡΩΝ – ΕΦΑΡΜΟΣΤΕΟ  ΔΙΚΑΙΟ</w:t>
      </w:r>
      <w:bookmarkEnd w:id="88"/>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παρούσας σύμβασης.</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F263EF" w:rsidRDefault="00C1607C" w:rsidP="00C1607C">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F263EF">
        <w:rPr>
          <w:rFonts w:cs="Times New Roman"/>
          <w:bCs/>
          <w:szCs w:val="22"/>
          <w:lang w:val="el-GR" w:eastAsia="en-US"/>
        </w:rPr>
        <w:t>Κάθε διαφορά ή διένεξη που θα προκύψει μεταξύ των συμβαλλομένων μερών σχετικά με την εκτέλεση, εφαρμογή, ή ερμηνεία της παρούσας ή εξ αφορμής αυτής, θα επιλύεται σύμφωνα με την ελληνική νομοθεσία. Αρμόδια δικαστήρια για την επίλυση των ως άνω διαφορών ή διενέξεων είναι αποκλειστικά τα Δικαστήρια της Αθήνας.</w:t>
      </w:r>
    </w:p>
    <w:p w:rsidR="00C1607C" w:rsidRPr="008D5B6D" w:rsidRDefault="00C1607C" w:rsidP="00C1607C">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bookmarkStart w:id="90" w:name="_Toc195430365"/>
      <w:r>
        <w:rPr>
          <w:rFonts w:cs="Times New Roman"/>
          <w:b/>
          <w:szCs w:val="22"/>
          <w:lang w:val="el-GR" w:eastAsia="en-US"/>
        </w:rPr>
        <w:t>ΑΡΘΡΟ 13</w:t>
      </w:r>
      <w:r w:rsidRPr="008D5B6D">
        <w:rPr>
          <w:rFonts w:cs="Times New Roman"/>
          <w:b/>
          <w:szCs w:val="22"/>
          <w:lang w:val="el-GR" w:eastAsia="en-US"/>
        </w:rPr>
        <w:t>: ΑΛΛΗΛΟΓΡΑΦΙΑ – ΕΠΙΔΟΣΕΙΣ</w:t>
      </w:r>
      <w:bookmarkEnd w:id="90"/>
    </w:p>
    <w:p w:rsidR="00C1607C" w:rsidRPr="008D5B6D" w:rsidRDefault="00C1607C" w:rsidP="00C1607C">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Οι διευθύνσεις στις οποίες θα απευθύνεται η αλληλογραφία μεταξύ των συμβαλλομένων είναι οι εξής:</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(α) Για τον ΕΛΚΕ/ΟΠΑ</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(β) Για τον Ανάδοχο </w:t>
      </w:r>
    </w:p>
    <w:p w:rsidR="00C1607C" w:rsidRPr="008D5B6D" w:rsidRDefault="00C1607C" w:rsidP="00C1607C">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C1607C" w:rsidRPr="008D5B6D" w:rsidRDefault="00C1607C" w:rsidP="00C1607C">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C1607C" w:rsidRPr="008D5B6D" w:rsidRDefault="00C1607C" w:rsidP="00C1607C">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r w:rsidRPr="008D5B6D">
        <w:rPr>
          <w:rFonts w:cs="Times New Roman"/>
          <w:b/>
          <w:bCs/>
          <w:szCs w:val="22"/>
          <w:lang w:val="el-GR" w:eastAsia="en-US"/>
        </w:rPr>
        <w:t>Σε περίπτωση αλλαγής των ως άνω διευθύνσεων, τα συμβαλλόμενα μέρη υποχρεούνται στην άμεση γνωστοποίηση.</w:t>
      </w:r>
    </w:p>
    <w:p w:rsidR="00C1607C" w:rsidRPr="008D5B6D" w:rsidRDefault="00C1607C" w:rsidP="00C1607C">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p w:rsidR="00C1607C" w:rsidRPr="00CC7850" w:rsidRDefault="00C1607C" w:rsidP="00C1607C">
      <w:pPr>
        <w:rPr>
          <w:b/>
          <w:lang w:val="el-GR"/>
        </w:rPr>
      </w:pPr>
      <w:r w:rsidRPr="00CC7850">
        <w:rPr>
          <w:b/>
          <w:lang w:val="el-GR"/>
        </w:rPr>
        <w:t>ΑΡΘΡΟ 14: ΛΟΙΠΟΙ ΟΡΟΙ</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b/>
          <w:bCs/>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 xml:space="preserve">Ο «ΑΝΑΔΟΧΟΣ» δηλώνει ότι παραιτείται από το δικαίωμά του να  προσβάλει  ή να αμφισβητήσει το κύρος </w:t>
      </w:r>
      <w:r w:rsidRPr="008D5B6D">
        <w:rPr>
          <w:rFonts w:cs="Times New Roman"/>
          <w:szCs w:val="22"/>
          <w:lang w:val="el-GR" w:eastAsia="en-US"/>
        </w:rPr>
        <w:lastRenderedPageBreak/>
        <w:t>και το περιεχόμενο της παρούσης σύμβασης για οποιονδήποτε λόγο και αιτία, τυπικό ή ουσιαστικό, άλλως και σε κάθε περίπτωση παραιτείται ρητά και ανεπιφύλακτα από κάθε σχετική αξίωσή του από την παρούσα αυτήν.</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Οι συμβαλλόμενοι δηλώνουν ότι όλοι οι όροι της παρούσας σύμβασης, ως και της διακήρυξης, θεωρούνται σπουδαίοι και ουσιώδεις και συνεπώς παράβαση οποιουδήποτε όρου επισύρει τις κυρώσεις που προβλέπει ο νόμος και η διακήρυξη. </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ind w:right="-56"/>
        <w:rPr>
          <w:rFonts w:cs="Times New Roman"/>
          <w:b/>
          <w:bCs/>
          <w:i/>
          <w:iCs/>
          <w:szCs w:val="22"/>
          <w:lang w:val="el-GR" w:eastAsia="en-US"/>
        </w:rPr>
      </w:pPr>
      <w:r w:rsidRPr="008D5B6D">
        <w:rPr>
          <w:rFonts w:cs="Times New Roman"/>
          <w:szCs w:val="22"/>
          <w:lang w:val="el-GR" w:eastAsia="en-US"/>
        </w:rPr>
        <w:t xml:space="preserve"> </w:t>
      </w:r>
    </w:p>
    <w:p w:rsidR="00C1607C" w:rsidRPr="008D5B6D" w:rsidRDefault="00C1607C" w:rsidP="00C1607C">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r w:rsidRPr="008D5B6D">
        <w:rPr>
          <w:rFonts w:cs="Times New Roman"/>
          <w:szCs w:val="22"/>
          <w:lang w:val="el-GR" w:eastAsia="en-US"/>
        </w:rPr>
        <w:t>Ο Ανάδοχος δηλώνει ότι αποδέχεται όλους τους όρους της υπ’ αριθ.</w:t>
      </w:r>
      <w:r>
        <w:rPr>
          <w:rFonts w:cs="Times New Roman"/>
          <w:szCs w:val="22"/>
          <w:lang w:val="el-GR" w:eastAsia="en-US"/>
        </w:rPr>
        <w:t>5/2017</w:t>
      </w:r>
      <w:r w:rsidRPr="008D5B6D">
        <w:rPr>
          <w:rFonts w:cs="Times New Roman"/>
          <w:szCs w:val="22"/>
          <w:lang w:val="el-GR" w:eastAsia="en-US"/>
        </w:rPr>
        <w:t xml:space="preserve"> διακήρυξης και των Παραρτημάτων αυτής, με αρ. </w:t>
      </w:r>
      <w:proofErr w:type="spellStart"/>
      <w:r w:rsidRPr="008D5B6D">
        <w:rPr>
          <w:rFonts w:cs="Times New Roman"/>
          <w:szCs w:val="22"/>
          <w:lang w:val="el-GR" w:eastAsia="en-US"/>
        </w:rPr>
        <w:t>Πρωτ</w:t>
      </w:r>
      <w:proofErr w:type="spellEnd"/>
      <w:r w:rsidRPr="008D5B6D">
        <w:rPr>
          <w:rFonts w:cs="Times New Roman"/>
          <w:szCs w:val="22"/>
          <w:lang w:val="el-GR" w:eastAsia="en-US"/>
        </w:rPr>
        <w:t xml:space="preserve">. </w:t>
      </w:r>
      <w:r w:rsidR="004E2975" w:rsidRPr="004E2975">
        <w:rPr>
          <w:rFonts w:cs="Times New Roman"/>
          <w:szCs w:val="22"/>
          <w:lang w:val="el-GR" w:eastAsia="en-US"/>
        </w:rPr>
        <w:t>920000/1855-17</w:t>
      </w:r>
      <w:r w:rsidRPr="008D5B6D">
        <w:rPr>
          <w:rFonts w:cs="Times New Roman"/>
          <w:szCs w:val="22"/>
          <w:lang w:val="el-GR" w:eastAsia="en-US"/>
        </w:rPr>
        <w:t xml:space="preserve">, η οποία αποτελεί αναπόσπαστο μέρος της παρούσας. </w:t>
      </w:r>
    </w:p>
    <w:p w:rsidR="00C1607C" w:rsidRPr="00CD23DA" w:rsidRDefault="00C1607C" w:rsidP="00C1607C">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C1607C" w:rsidRPr="008D5B6D" w:rsidRDefault="00C1607C" w:rsidP="00C1607C">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bookmarkStart w:id="91" w:name="_Toc195430366"/>
      <w:r>
        <w:rPr>
          <w:rFonts w:cs="Times New Roman"/>
          <w:b/>
          <w:szCs w:val="22"/>
          <w:lang w:val="el-GR" w:eastAsia="en-US"/>
        </w:rPr>
        <w:t>ΑΡΘΡΟ 15</w:t>
      </w:r>
      <w:r w:rsidRPr="008D5B6D">
        <w:rPr>
          <w:rFonts w:cs="Times New Roman"/>
          <w:b/>
          <w:szCs w:val="22"/>
          <w:lang w:val="el-GR" w:eastAsia="en-US"/>
        </w:rPr>
        <w:t>: ΤΕΛΙΚΕΣ ΔΙΑΤΑΞΕΙΣ</w:t>
      </w:r>
      <w:bookmarkEnd w:id="91"/>
    </w:p>
    <w:p w:rsidR="00C1607C" w:rsidRPr="008D5B6D" w:rsidRDefault="00C1607C" w:rsidP="00C1607C">
      <w:pPr>
        <w:widowControl w:val="0"/>
        <w:tabs>
          <w:tab w:val="left" w:pos="720"/>
        </w:tabs>
        <w:suppressAutoHyphens w:val="0"/>
        <w:overflowPunct w:val="0"/>
        <w:autoSpaceDE w:val="0"/>
        <w:autoSpaceDN w:val="0"/>
        <w:adjustRightInd w:val="0"/>
        <w:spacing w:after="0" w:line="360" w:lineRule="auto"/>
        <w:ind w:right="-56"/>
        <w:rPr>
          <w:rFonts w:cs="Times New Roman"/>
          <w:szCs w:val="22"/>
          <w:lang w:val="el-GR" w:eastAsia="en-US"/>
        </w:rPr>
      </w:pPr>
    </w:p>
    <w:p w:rsidR="00C1607C" w:rsidRPr="00463927"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282">
        <w:rPr>
          <w:rFonts w:cs="Times New Roman"/>
          <w:szCs w:val="22"/>
          <w:lang w:val="el-GR" w:eastAsia="en-US"/>
        </w:rPr>
        <w:t>Για τυχόν θέματα που δεν ρυθμίζονται από τους όρους</w:t>
      </w:r>
      <w:r w:rsidRPr="00DA54D3">
        <w:rPr>
          <w:rFonts w:cs="Times New Roman"/>
          <w:szCs w:val="22"/>
          <w:lang w:val="el-GR" w:eastAsia="en-US"/>
        </w:rPr>
        <w:t xml:space="preserve"> της παρούσας, ισχύουν</w:t>
      </w:r>
      <w:r w:rsidRPr="00463927">
        <w:rPr>
          <w:rFonts w:cs="Times New Roman"/>
          <w:szCs w:val="22"/>
          <w:lang w:val="el-GR" w:eastAsia="en-US"/>
        </w:rPr>
        <w:t xml:space="preserve"> οι διατάξεις των Νομοθετημάτων περί προμηθειών του Δημοσίου, καθώς και οι σχετικές διατάξεις του Α.Κ.</w:t>
      </w:r>
    </w:p>
    <w:p w:rsidR="00C1607C" w:rsidRPr="00F263EF"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F263EF">
        <w:rPr>
          <w:rFonts w:cs="Times New Roman"/>
          <w:szCs w:val="22"/>
          <w:lang w:val="el-GR" w:eastAsia="en-US"/>
        </w:rPr>
        <w:t>Ο Αναθέτων δικαιούται κατά την απόλυτη και ανέλεγκτη κρίση του να ασκήσει επιλεκτικά ή σωρευτικά όλα τα δικαιώματά του που απορρέουν από την παρούσα σύμβαση (καταγγελία, κατάπτωση εγγυητικών επιστολών, επιβολή ποινικών ρητρών κλπ) καθώς και κάθε άλλο δικαίωμα που του δίνει ο νόμος. Η άσκηση από τον Αναθέτοντα ενός ή περισσοτέρων από τα δικαιώματα αυτά, δεν αποκλείει την άσκηση και άλλου ή άλλων δικαιωμάτων του. Η μη άσκηση εκ μέρους της Αναθέτουσας Αρχής μία ή περισσότερες φορές οποιουδήποτε δικαιώματος ή δικαιωμάτων που παρέχονται σε αυτόν από την παρούσα σύμβαση ή το νόμο, δεν είναι ούτε θεωρείται ανοχή, τροποποίηση όρου ή αποδυνάμωση του δικαιώματός της, αλλά δικαιούται να ασκήσει τέτοιο ή τέτοια δικαιώματα, οποτεδήποτε το κρίνει σκόπιμο ή επιθυμητό προς προστασία των συμφερόντων του, επικαλούμενο το δικαίωμα που είχε, αλλά δεν είχε ασκήσει στο παρελθόν.</w:t>
      </w:r>
    </w:p>
    <w:p w:rsidR="00C1607C" w:rsidRPr="00F263EF"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b/>
          <w:szCs w:val="22"/>
          <w:lang w:val="el-GR" w:eastAsia="en-US"/>
        </w:rPr>
      </w:pP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Αναπόσπαστα μέρη της παρούσας σύμβασης αποτελούν:</w:t>
      </w:r>
    </w:p>
    <w:p w:rsidR="00C1607C" w:rsidRPr="00B15FF9"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FF9">
        <w:rPr>
          <w:rFonts w:cs="Times New Roman"/>
          <w:szCs w:val="22"/>
          <w:lang w:val="el-GR" w:eastAsia="en-US"/>
        </w:rPr>
        <w:t xml:space="preserve">Η Διακήρυξη με αρ. </w:t>
      </w:r>
      <w:proofErr w:type="spellStart"/>
      <w:r w:rsidRPr="00B15FF9">
        <w:rPr>
          <w:rFonts w:cs="Times New Roman"/>
          <w:szCs w:val="22"/>
          <w:lang w:val="el-GR" w:eastAsia="en-US"/>
        </w:rPr>
        <w:t>Πρωτ</w:t>
      </w:r>
      <w:proofErr w:type="spellEnd"/>
      <w:r w:rsidRPr="00B15FF9">
        <w:rPr>
          <w:rFonts w:cs="Times New Roman"/>
          <w:szCs w:val="22"/>
          <w:lang w:val="el-GR" w:eastAsia="en-US"/>
        </w:rPr>
        <w:t xml:space="preserve">: </w:t>
      </w:r>
      <w:r w:rsidR="00EF30AA" w:rsidRPr="00EF30AA">
        <w:rPr>
          <w:rFonts w:cs="Times New Roman"/>
          <w:szCs w:val="22"/>
          <w:lang w:val="el-GR" w:eastAsia="en-US"/>
        </w:rPr>
        <w:t>920000/1855-17</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προσφορά του Αναδόχου</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απόφαση της Επιτροπής Διαχείρισης του ΕΛΚΕ/ΟΠΑ για την κατακύρωση του διαγωνισμού στον Ανάδοχο.</w:t>
      </w:r>
    </w:p>
    <w:p w:rsidR="00C1607C" w:rsidRPr="008D5B6D" w:rsidRDefault="00C1607C" w:rsidP="00C1607C">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Σε πίστωση των ανωτέρω συντάχθηκε η παρούσα σε τρία όμοια πρωτότυπα. Το κάθε πρωτότυπο υπογράφτηκε από τους εκπροσώπους και των δύο συμβαλλομένων μερών. </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ΟΙ ΣΥΜΒΑΛΛΟΜΕΝΟΙ</w:t>
      </w:r>
    </w:p>
    <w:p w:rsidR="00C1607C" w:rsidRPr="008D5B6D" w:rsidRDefault="00C1607C" w:rsidP="00C1607C">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 xml:space="preserve">Για τον Ανάδοχο </w:t>
      </w:r>
      <w:r w:rsidRPr="008D5B6D">
        <w:rPr>
          <w:rFonts w:cs="Times New Roman"/>
          <w:b/>
          <w:bCs/>
          <w:szCs w:val="22"/>
          <w:lang w:val="el-GR" w:eastAsia="en-US"/>
        </w:rPr>
        <w:tab/>
      </w:r>
      <w:r w:rsidRPr="008D5B6D">
        <w:rPr>
          <w:rFonts w:cs="Times New Roman"/>
          <w:b/>
          <w:bCs/>
          <w:szCs w:val="22"/>
          <w:lang w:val="el-GR" w:eastAsia="en-US"/>
        </w:rPr>
        <w:tab/>
      </w:r>
      <w:r w:rsidRPr="008D5B6D">
        <w:rPr>
          <w:rFonts w:cs="Times New Roman"/>
          <w:b/>
          <w:bCs/>
          <w:szCs w:val="22"/>
          <w:lang w:val="el-GR" w:eastAsia="en-US"/>
        </w:rPr>
        <w:tab/>
        <w:t>Για τον ΕΛΚΕ/ΟΠΑ</w:t>
      </w:r>
    </w:p>
    <w:p w:rsidR="00C1607C" w:rsidRPr="00C1607C" w:rsidRDefault="00C1607C" w:rsidP="00C1607C">
      <w:pPr>
        <w:rPr>
          <w:lang w:val="el-GR"/>
        </w:rPr>
      </w:pPr>
    </w:p>
    <w:p w:rsidR="007B0C86" w:rsidRPr="0076108E" w:rsidRDefault="007B0C86" w:rsidP="00A06718">
      <w:pPr>
        <w:rPr>
          <w:i/>
          <w:lang w:val="el-GR"/>
        </w:rPr>
      </w:pPr>
    </w:p>
    <w:sectPr w:rsidR="007B0C86" w:rsidRPr="0076108E" w:rsidSect="00C47D9F">
      <w:pgSz w:w="11906" w:h="16838"/>
      <w:pgMar w:top="1134" w:right="1134" w:bottom="1134" w:left="1134" w:header="720"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34" w:rsidRDefault="00D42B34">
      <w:pPr>
        <w:spacing w:after="0"/>
      </w:pPr>
      <w:r>
        <w:separator/>
      </w:r>
    </w:p>
  </w:endnote>
  <w:endnote w:type="continuationSeparator" w:id="0">
    <w:p w:rsidR="00D42B34" w:rsidRDefault="00D42B34">
      <w:pPr>
        <w:spacing w:after="0"/>
      </w:pPr>
      <w:r>
        <w:continuationSeparator/>
      </w:r>
    </w:p>
  </w:endnote>
  <w:endnote w:id="1">
    <w:p w:rsidR="003F33D0" w:rsidRPr="00AA1EF2" w:rsidRDefault="003F33D0" w:rsidP="00A06718">
      <w:pPr>
        <w:rPr>
          <w:lang w:val="el-GR"/>
        </w:rPr>
      </w:pPr>
      <w:r>
        <w:rPr>
          <w:rStyle w:val="a1"/>
        </w:rPr>
        <w:endnoteRef/>
      </w:r>
    </w:p>
    <w:p w:rsidR="003F33D0" w:rsidRPr="00A06718" w:rsidRDefault="003F33D0" w:rsidP="00A06718">
      <w:pPr>
        <w:pStyle w:val="EndnoteText"/>
        <w:pageBreakBefore/>
        <w:tabs>
          <w:tab w:val="left" w:pos="284"/>
        </w:tabs>
        <w:spacing w:after="200"/>
        <w:rPr>
          <w:lang w:val="el-GR"/>
        </w:rPr>
      </w:pPr>
      <w:r w:rsidRPr="00A06718">
        <w:rPr>
          <w:lang w:val="el-GR"/>
        </w:rPr>
        <w:t>Σε περίπτωση που η αναθέτουσα αρχή /αναθέτων φορέας είναι περισσότερες (οι) της (του) μίας (ενός) θα αναφέρεται το σύνολο αυτών</w:t>
      </w:r>
      <w:r>
        <w:rPr>
          <w:lang w:val="el-GR"/>
        </w:rPr>
        <w:t>.</w:t>
      </w:r>
    </w:p>
  </w:endnote>
  <w:endnote w:id="2">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Επαναλάβετε τα στοιχεία των αρμοδίων, όνομα και επώνυμο, όσες φορές χρειάζεται.</w:t>
      </w:r>
    </w:p>
  </w:endnote>
  <w:endnote w:id="3">
    <w:p w:rsidR="003F33D0" w:rsidRPr="00A06718" w:rsidRDefault="003F33D0" w:rsidP="00A06718">
      <w:pPr>
        <w:pStyle w:val="EndnoteText"/>
        <w:tabs>
          <w:tab w:val="left" w:pos="284"/>
        </w:tabs>
        <w:rPr>
          <w:lang w:val="el-GR"/>
        </w:rPr>
      </w:pPr>
      <w:r>
        <w:rPr>
          <w:rStyle w:val="a1"/>
        </w:rPr>
        <w:endnoteRef/>
      </w:r>
      <w:r w:rsidRPr="00A0671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33D0" w:rsidRPr="00A06718" w:rsidRDefault="003F33D0" w:rsidP="00A06718">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33D0" w:rsidRPr="00A06718" w:rsidRDefault="003F33D0" w:rsidP="00A06718">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33D0" w:rsidRPr="00A06718" w:rsidRDefault="003F33D0" w:rsidP="00A06718">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06718">
        <w:rPr>
          <w:lang w:val="el-GR"/>
        </w:rPr>
        <w:t xml:space="preserve">οι οποίες </w:t>
      </w:r>
      <w:r w:rsidRPr="00A06718">
        <w:rPr>
          <w:b/>
          <w:lang w:val="el-GR"/>
        </w:rPr>
        <w:t>απασχολούν λιγότερους από 250 εργαζομένους</w:t>
      </w:r>
      <w:r w:rsidRPr="00A06718">
        <w:rPr>
          <w:lang w:val="el-GR"/>
        </w:rPr>
        <w:t xml:space="preserve"> και των οποίων ο </w:t>
      </w:r>
      <w:r w:rsidRPr="00A06718">
        <w:rPr>
          <w:b/>
          <w:lang w:val="el-GR"/>
        </w:rPr>
        <w:t>ετήσιος κύκλος εργασιών δεν υπερβαίνει τα 50 εκατομμύρια ευρώ</w:t>
      </w:r>
      <w:r w:rsidRPr="00A06718">
        <w:rPr>
          <w:lang w:val="el-GR"/>
        </w:rPr>
        <w:t xml:space="preserve"> </w:t>
      </w:r>
      <w:r w:rsidRPr="00A06718">
        <w:rPr>
          <w:b/>
          <w:i/>
          <w:lang w:val="el-GR"/>
        </w:rPr>
        <w:t>και/ή</w:t>
      </w:r>
      <w:r w:rsidRPr="00A06718">
        <w:rPr>
          <w:lang w:val="el-GR"/>
        </w:rPr>
        <w:t xml:space="preserve"> το </w:t>
      </w:r>
      <w:r w:rsidRPr="00A06718">
        <w:rPr>
          <w:b/>
          <w:lang w:val="el-GR"/>
        </w:rPr>
        <w:t>σύνολο του ετήσιου ισολογισμού δεν υπερβαίνει τα 43 εκατομμύρια ευρώ</w:t>
      </w:r>
      <w:r w:rsidRPr="00A06718">
        <w:rPr>
          <w:lang w:val="el-GR"/>
        </w:rPr>
        <w:t>.</w:t>
      </w:r>
    </w:p>
  </w:endnote>
  <w:endnote w:id="4">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Τα δικαιολογητικά και η κατάταξη, εάν υπάρχουν, αναφέρονται στην πιστοποίηση.</w:t>
      </w:r>
    </w:p>
  </w:endnote>
  <w:endnote w:id="5">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Ειδικότερα ως μέλος ένωσης ή κοινοπραξίας ή άλλου παρόμοιου καθεστώτος.</w:t>
      </w:r>
    </w:p>
  </w:endnote>
  <w:endnote w:id="6">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 Επισημαίνεται ότι σύμφωνα με το δεύτερο εδάφιο του άρθρου 78 “</w:t>
      </w:r>
      <w:r w:rsidRPr="00A0671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06718">
        <w:rPr>
          <w:i/>
          <w:iCs/>
          <w:lang w:val="el-GR"/>
        </w:rPr>
        <w:t>στ΄</w:t>
      </w:r>
      <w:proofErr w:type="spellEnd"/>
      <w:r w:rsidRPr="00A0671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06718">
        <w:rPr>
          <w:lang w:val="el-GR"/>
        </w:rPr>
        <w:t>.”</w:t>
      </w:r>
    </w:p>
  </w:endnote>
  <w:endnote w:id="7">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Σύμφωνα με τις διατάξεις του άρθρου 73 παρ. 3 α, </w:t>
      </w:r>
      <w:r w:rsidRPr="00A06718">
        <w:rPr>
          <w:u w:val="single"/>
          <w:lang w:val="el-GR"/>
        </w:rPr>
        <w:t xml:space="preserve">εφόσον προβλέπεται στα έγγραφα της σύμβασης </w:t>
      </w:r>
      <w:r w:rsidRPr="00A067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06718">
        <w:rPr>
          <w:lang w:val="el-GR"/>
        </w:rPr>
        <w:t xml:space="preserve"> 300 της 11.11.2008, σ. 42).</w:t>
      </w:r>
    </w:p>
  </w:endnote>
  <w:endnote w:id="9">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Σύμφωνα με άρθρο 73 παρ. 1 (β). Στον Κανονισμό ΕΕΕΣ (Κανονισμός ΕΕ 2016/7) αναφέρεται ως “διαφθορά”.</w:t>
      </w:r>
    </w:p>
  </w:endnote>
  <w:endnote w:id="10">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067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06718">
        <w:rPr>
          <w:lang w:val="el-GR"/>
        </w:rPr>
        <w:t xml:space="preserve"> 192 της 31.7.2003, σ. 54). Περιλαμβάνει επίσης τη διαφθορά όπως ορίζεται στο </w:t>
      </w:r>
      <w:r w:rsidRPr="00A06718">
        <w:rPr>
          <w:b/>
          <w:lang w:val="el-GR"/>
        </w:rPr>
        <w:t>ν. 3560/2007</w:t>
      </w:r>
      <w:r w:rsidRPr="00A06718">
        <w:rPr>
          <w:lang w:val="el-GR"/>
        </w:rPr>
        <w:t xml:space="preserve"> </w:t>
      </w:r>
      <w:r w:rsidRPr="00A06718">
        <w:rPr>
          <w:b/>
          <w:lang w:val="el-GR"/>
        </w:rPr>
        <w:t xml:space="preserve">(ΦΕΚ 103/Α), </w:t>
      </w:r>
      <w:r w:rsidRPr="00A06718">
        <w:rPr>
          <w:i/>
          <w:lang w:val="el-GR"/>
        </w:rPr>
        <w:t xml:space="preserve">«Κύρωση και εφαρμογή της Σύμβασης ποινικού δικαίου για τη διαφθορά και του Πρόσθετου </w:t>
      </w:r>
      <w:proofErr w:type="spellStart"/>
      <w:r w:rsidRPr="00A06718">
        <w:rPr>
          <w:i/>
          <w:lang w:val="el-GR"/>
        </w:rPr>
        <w:t>σ΄</w:t>
      </w:r>
      <w:proofErr w:type="spellEnd"/>
      <w:r w:rsidRPr="00A06718">
        <w:rPr>
          <w:i/>
          <w:lang w:val="el-GR"/>
        </w:rPr>
        <w:t xml:space="preserve"> αυτήν Πρωτοκόλλου» (αφορά σε </w:t>
      </w:r>
      <w:r w:rsidRPr="00A06718">
        <w:rPr>
          <w:lang w:val="el-GR"/>
        </w:rPr>
        <w:t xml:space="preserve"> </w:t>
      </w:r>
      <w:r w:rsidRPr="00A06718">
        <w:rPr>
          <w:i/>
          <w:lang w:val="el-GR"/>
        </w:rPr>
        <w:t>προσθήκη καθόσον στο ν. Άρθρο 73 παρ. 1 β αναφέρεται η κείμενη νομοθεσία)</w:t>
      </w:r>
      <w:r w:rsidRPr="00A06718">
        <w:rPr>
          <w:lang w:val="el-GR"/>
        </w:rPr>
        <w:t>.</w:t>
      </w:r>
    </w:p>
  </w:endnote>
  <w:endnote w:id="11">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06718">
        <w:rPr>
          <w:lang w:val="el-GR"/>
        </w:rPr>
        <w:t xml:space="preserve"> 316 της 27.11.1995, σ. 48)</w:t>
      </w:r>
      <w:r w:rsidRPr="00A06718">
        <w:rPr>
          <w:rStyle w:val="a3"/>
          <w:lang w:val="el-GR"/>
        </w:rPr>
        <w:t xml:space="preserve">  </w:t>
      </w:r>
      <w:r w:rsidRPr="00A06718">
        <w:rPr>
          <w:lang w:val="el-GR"/>
        </w:rPr>
        <w:t>όπως κυρώθηκε με το ν. 2803/2000 (ΦΕΚ 48/Α) "</w:t>
      </w:r>
      <w:r w:rsidRPr="00A06718">
        <w:rPr>
          <w:i/>
          <w:iCs/>
          <w:lang w:val="el-GR"/>
        </w:rPr>
        <w:t xml:space="preserve">Κύρωση της </w:t>
      </w:r>
      <w:proofErr w:type="spellStart"/>
      <w:r w:rsidRPr="00A06718">
        <w:rPr>
          <w:i/>
          <w:iCs/>
          <w:lang w:val="el-GR"/>
        </w:rPr>
        <w:t>Σύµβασης</w:t>
      </w:r>
      <w:proofErr w:type="spellEnd"/>
      <w:r w:rsidRPr="00A06718">
        <w:rPr>
          <w:i/>
          <w:iCs/>
          <w:lang w:val="el-GR"/>
        </w:rPr>
        <w:t xml:space="preserve"> σχετικά µε την προστασία των </w:t>
      </w:r>
      <w:proofErr w:type="spellStart"/>
      <w:r w:rsidRPr="00A06718">
        <w:rPr>
          <w:i/>
          <w:iCs/>
          <w:lang w:val="el-GR"/>
        </w:rPr>
        <w:t>οικονοµικών</w:t>
      </w:r>
      <w:proofErr w:type="spellEnd"/>
      <w:r w:rsidRPr="00A06718">
        <w:rPr>
          <w:i/>
          <w:iCs/>
          <w:lang w:val="el-GR"/>
        </w:rPr>
        <w:t xml:space="preserve"> </w:t>
      </w:r>
      <w:proofErr w:type="spellStart"/>
      <w:r w:rsidRPr="00A06718">
        <w:rPr>
          <w:i/>
          <w:iCs/>
          <w:lang w:val="el-GR"/>
        </w:rPr>
        <w:t>συµφερόντων</w:t>
      </w:r>
      <w:proofErr w:type="spellEnd"/>
      <w:r w:rsidRPr="00A06718">
        <w:rPr>
          <w:i/>
          <w:iCs/>
          <w:lang w:val="el-GR"/>
        </w:rPr>
        <w:t xml:space="preserve"> των Ευρωπαϊκών Κοινοτήτων και των συναφών µε αυτήν Πρωτοκόλλων.</w:t>
      </w:r>
    </w:p>
  </w:endnote>
  <w:endnote w:id="12">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067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06718">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F33D0" w:rsidRPr="00A06718" w:rsidRDefault="003F33D0" w:rsidP="00A06718">
      <w:pPr>
        <w:pStyle w:val="EndnoteText"/>
        <w:tabs>
          <w:tab w:val="left" w:pos="284"/>
        </w:tabs>
        <w:spacing w:after="200"/>
        <w:rPr>
          <w:lang w:val="el-GR"/>
        </w:rPr>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Επαναλάβετε όσες φορές χρειάζεται.</w:t>
      </w:r>
    </w:p>
  </w:endnote>
  <w:endnote w:id="17">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Επαναλάβετε όσες φορές χρειάζεται.</w:t>
      </w:r>
    </w:p>
  </w:endnote>
  <w:endnote w:id="18">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Επαναλάβετε όσες φορές χρειάζεται.</w:t>
      </w:r>
    </w:p>
  </w:endnote>
  <w:endnote w:id="19">
    <w:p w:rsidR="003F33D0" w:rsidRPr="00A06718" w:rsidRDefault="003F33D0" w:rsidP="00A06718">
      <w:pPr>
        <w:pStyle w:val="EndnoteText"/>
        <w:tabs>
          <w:tab w:val="left" w:pos="284"/>
        </w:tabs>
        <w:spacing w:after="200"/>
        <w:rPr>
          <w:lang w:val="el-GR"/>
        </w:rPr>
      </w:pPr>
      <w:r>
        <w:rPr>
          <w:rStyle w:val="a1"/>
          <w:rFonts w:ascii="Times New Roman" w:hAnsi="Times New Roman"/>
        </w:rPr>
        <w:endnoteRef/>
      </w:r>
      <w:r w:rsidRPr="00A067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Λαμβανομένου υπόψη του χαρακτήρα των εγκλημάτων που έχουν διαπραχθεί (μεμονωμένα, </w:t>
      </w:r>
      <w:proofErr w:type="spellStart"/>
      <w:r w:rsidRPr="00A06718">
        <w:rPr>
          <w:lang w:val="el-GR"/>
        </w:rPr>
        <w:t>κατ᾽</w:t>
      </w:r>
      <w:proofErr w:type="spellEnd"/>
      <w:r w:rsidRPr="00A06718">
        <w:rPr>
          <w:lang w:val="el-GR"/>
        </w:rPr>
        <w:t xml:space="preserve"> εξακολούθηση, συστηματικά ...), η επεξήγηση πρέπει να καταδεικνύει την επάρκεια των μέτρων που λήφθηκαν. </w:t>
      </w:r>
    </w:p>
  </w:endnote>
  <w:endnote w:id="21">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Σημειώνεται ότι, σύμφωνα με το άρθρο 73 παρ. 3 </w:t>
      </w:r>
      <w:proofErr w:type="spellStart"/>
      <w:r w:rsidRPr="00A06718">
        <w:rPr>
          <w:lang w:val="el-GR"/>
        </w:rPr>
        <w:t>περ</w:t>
      </w:r>
      <w:proofErr w:type="spellEnd"/>
      <w:r w:rsidRPr="00A06718">
        <w:rPr>
          <w:lang w:val="el-GR"/>
        </w:rPr>
        <w:t xml:space="preserve">. α  και β, </w:t>
      </w:r>
      <w:r w:rsidRPr="00A06718">
        <w:rPr>
          <w:u w:val="single"/>
          <w:lang w:val="el-GR"/>
        </w:rPr>
        <w:t xml:space="preserve">εφόσον προβλέπεται στα έγγραφα της σύμβασης </w:t>
      </w:r>
      <w:r w:rsidRPr="00A067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Επαναλάβετε όσες φορές χρειάζεται.</w:t>
      </w:r>
    </w:p>
  </w:endnote>
  <w:endnote w:id="24">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Άρθρο 73 παρ. 5.</w:t>
      </w:r>
    </w:p>
  </w:endnote>
  <w:endnote w:id="27">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Όπως προσδιορίζεται στο άρθρο 24 ή στα έγγραφα της σύμβασης</w:t>
      </w:r>
      <w:r w:rsidRPr="00A06718">
        <w:rPr>
          <w:b/>
          <w:i/>
          <w:lang w:val="el-GR"/>
        </w:rPr>
        <w:t>.</w:t>
      </w:r>
    </w:p>
  </w:endnote>
  <w:endnote w:id="29">
    <w:p w:rsidR="003F33D0" w:rsidRPr="00A06718" w:rsidRDefault="003F33D0" w:rsidP="00A06718">
      <w:pPr>
        <w:pStyle w:val="EndnoteText"/>
        <w:tabs>
          <w:tab w:val="left" w:pos="284"/>
        </w:tabs>
        <w:spacing w:after="200"/>
        <w:rPr>
          <w:lang w:val="el-GR"/>
        </w:rPr>
      </w:pPr>
      <w:r>
        <w:rPr>
          <w:rStyle w:val="a1"/>
        </w:rPr>
        <w:endnoteRef/>
      </w:r>
      <w:r w:rsidRPr="00A06718">
        <w:rPr>
          <w:lang w:val="el-GR"/>
        </w:rPr>
        <w:tab/>
      </w:r>
      <w:proofErr w:type="spellStart"/>
      <w:r w:rsidRPr="00A06718">
        <w:rPr>
          <w:lang w:val="el-GR"/>
        </w:rPr>
        <w:t>Πρβλ</w:t>
      </w:r>
      <w:proofErr w:type="spellEnd"/>
      <w:r w:rsidRPr="00A06718">
        <w:rPr>
          <w:lang w:val="el-GR"/>
        </w:rPr>
        <w:t xml:space="preserve"> άρθρο 48.</w:t>
      </w:r>
    </w:p>
  </w:endnote>
  <w:endnote w:id="30">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 Η απόδοση όρων είναι σύμφωνη με την </w:t>
      </w:r>
      <w:proofErr w:type="spellStart"/>
      <w:r w:rsidRPr="00A06718">
        <w:rPr>
          <w:lang w:val="el-GR"/>
        </w:rPr>
        <w:t>περιπτ</w:t>
      </w:r>
      <w:proofErr w:type="spellEnd"/>
      <w:r w:rsidRPr="00A06718">
        <w:rPr>
          <w:lang w:val="el-GR"/>
        </w:rPr>
        <w:t>. στ παρ. 4 του άρθρου 73 που διαφοροποιείται από τον Κανονισμό ΕΕΕΣ (Κανονισμός ΕΕ 2016/7)</w:t>
      </w:r>
    </w:p>
  </w:endnote>
  <w:endnote w:id="31">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Όπως περιγράφεται στο Παράρτημα </w:t>
      </w:r>
      <w:r>
        <w:rPr>
          <w:lang w:val="en-US"/>
        </w:rPr>
        <w:t>XI</w:t>
      </w:r>
      <w:r w:rsidRPr="00A06718">
        <w:rPr>
          <w:lang w:val="el-GR"/>
        </w:rPr>
        <w:t xml:space="preserve"> του Προσαρτήματος Α, </w:t>
      </w:r>
      <w:r w:rsidRPr="00A067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06718">
        <w:rPr>
          <w:b/>
          <w:i/>
          <w:lang w:val="el-GR"/>
        </w:rPr>
        <w:t xml:space="preserve">. </w:t>
      </w:r>
    </w:p>
  </w:endnote>
  <w:endnote w:id="33">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Οι αναθέτουσες αρχές μπορούν να </w:t>
      </w:r>
      <w:r w:rsidRPr="00A06718">
        <w:rPr>
          <w:b/>
          <w:lang w:val="el-GR"/>
        </w:rPr>
        <w:t>ζητούν</w:t>
      </w:r>
      <w:r w:rsidRPr="00A06718">
        <w:rPr>
          <w:lang w:val="el-GR"/>
        </w:rPr>
        <w:t xml:space="preserve"> έως τρία έτη και να </w:t>
      </w:r>
      <w:r w:rsidRPr="00A06718">
        <w:rPr>
          <w:b/>
          <w:lang w:val="el-GR"/>
        </w:rPr>
        <w:t>επιτρέπουν</w:t>
      </w:r>
      <w:r w:rsidRPr="00A06718">
        <w:rPr>
          <w:lang w:val="el-GR"/>
        </w:rPr>
        <w:t xml:space="preserve"> την τεκμηρίωση εμπειρίας που </w:t>
      </w:r>
      <w:r w:rsidRPr="00A06718">
        <w:rPr>
          <w:b/>
          <w:lang w:val="el-GR"/>
        </w:rPr>
        <w:t>υπερβαίνει</w:t>
      </w:r>
      <w:r w:rsidRPr="00A06718">
        <w:rPr>
          <w:lang w:val="el-GR"/>
        </w:rPr>
        <w:t xml:space="preserve"> τα τρία έτη.</w:t>
      </w:r>
    </w:p>
  </w:endnote>
  <w:endnote w:id="34">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Πρέπει να απαριθμούνται </w:t>
      </w:r>
      <w:r w:rsidRPr="00A06718">
        <w:rPr>
          <w:b/>
          <w:u w:val="single"/>
          <w:lang w:val="el-GR"/>
        </w:rPr>
        <w:t>όλοι</w:t>
      </w:r>
      <w:r w:rsidRPr="00A067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3F33D0" w:rsidRPr="00A06718" w:rsidRDefault="003F33D0" w:rsidP="00A06718">
      <w:pPr>
        <w:pStyle w:val="EndnoteText"/>
        <w:tabs>
          <w:tab w:val="left" w:pos="284"/>
        </w:tabs>
        <w:spacing w:after="200"/>
        <w:rPr>
          <w:lang w:val="el-GR"/>
        </w:rPr>
      </w:pPr>
      <w:r>
        <w:rPr>
          <w:rStyle w:val="a1"/>
        </w:rPr>
        <w:endnoteRef/>
      </w:r>
      <w:r w:rsidRPr="00A06718">
        <w:rPr>
          <w:lang w:val="el-GR"/>
        </w:rPr>
        <w:tab/>
        <w:t xml:space="preserve">Επισημαίνεται ότι εάν ο οικονομικός φορέας </w:t>
      </w:r>
      <w:r w:rsidRPr="00A06718">
        <w:rPr>
          <w:b/>
          <w:u w:val="single"/>
          <w:lang w:val="el-GR"/>
        </w:rPr>
        <w:t>έχει</w:t>
      </w:r>
      <w:r w:rsidRPr="00A06718">
        <w:rPr>
          <w:lang w:val="el-GR"/>
        </w:rPr>
        <w:t xml:space="preserve"> αποφασίσει να αναθέσει τμήμα της σύμβασης σε τρίτους υπό μορφή υπεργολαβίας </w:t>
      </w:r>
      <w:r w:rsidRPr="00A06718">
        <w:rPr>
          <w:b/>
          <w:u w:val="single"/>
          <w:lang w:val="el-GR"/>
        </w:rPr>
        <w:t>και</w:t>
      </w:r>
      <w:r w:rsidRPr="00A067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3F33D0" w:rsidRPr="00A06718" w:rsidRDefault="003F33D0" w:rsidP="00A06718">
      <w:pPr>
        <w:pStyle w:val="EndnoteText"/>
        <w:tabs>
          <w:tab w:val="left" w:pos="284"/>
        </w:tabs>
        <w:spacing w:after="200"/>
        <w:rPr>
          <w:lang w:val="el-GR"/>
        </w:rPr>
      </w:pPr>
      <w:r>
        <w:rPr>
          <w:rStyle w:val="a1"/>
        </w:rPr>
        <w:endnoteRef/>
      </w:r>
      <w:r w:rsidRPr="00A06718">
        <w:rPr>
          <w:lang w:val="el-GR"/>
        </w:rPr>
        <w:tab/>
      </w:r>
      <w:proofErr w:type="spellStart"/>
      <w:r w:rsidRPr="00A06718">
        <w:rPr>
          <w:lang w:val="el-GR"/>
        </w:rPr>
        <w:t>Πρβλ</w:t>
      </w:r>
      <w:proofErr w:type="spellEnd"/>
      <w:r w:rsidRPr="00A06718">
        <w:rPr>
          <w:lang w:val="el-GR"/>
        </w:rPr>
        <w:t xml:space="preserve"> και άρθρο 1 ν. 4250/2014</w:t>
      </w:r>
    </w:p>
  </w:endnote>
  <w:endnote w:id="37">
    <w:p w:rsidR="003F33D0" w:rsidRDefault="003F33D0" w:rsidP="00A06718">
      <w:pPr>
        <w:pStyle w:val="EndnoteText"/>
        <w:tabs>
          <w:tab w:val="left" w:pos="284"/>
        </w:tabs>
        <w:spacing w:after="200"/>
        <w:rPr>
          <w:lang w:val="el-GR"/>
        </w:rPr>
      </w:pPr>
      <w:r>
        <w:rPr>
          <w:rStyle w:val="a1"/>
        </w:rPr>
        <w:endnoteRef/>
      </w:r>
      <w:r w:rsidRPr="00A06718">
        <w:rPr>
          <w:lang w:val="el-GR"/>
        </w:rPr>
        <w:tab/>
        <w:t>Υπό την προϋπόθεση ότι ο οικονομικός φορέας έχει παράσχει τις απαραίτητες πληροφορίες (</w:t>
      </w:r>
      <w:r w:rsidRPr="00A067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06718">
        <w:rPr>
          <w:lang w:val="el-GR"/>
        </w:rPr>
        <w:t xml:space="preserve"> </w:t>
      </w:r>
    </w:p>
    <w:p w:rsidR="003F33D0" w:rsidRDefault="003F33D0" w:rsidP="00A06718">
      <w:pPr>
        <w:pStyle w:val="EndnoteText"/>
        <w:tabs>
          <w:tab w:val="left" w:pos="284"/>
        </w:tabs>
        <w:spacing w:after="200"/>
        <w:rPr>
          <w:lang w:val="el-GR"/>
        </w:rPr>
      </w:pPr>
    </w:p>
    <w:p w:rsidR="003F33D0" w:rsidRPr="00A06718" w:rsidRDefault="003F33D0" w:rsidP="00A06718">
      <w:pPr>
        <w:pStyle w:val="EndnoteText"/>
        <w:tabs>
          <w:tab w:val="left" w:pos="284"/>
        </w:tabs>
        <w:spacing w:after="200"/>
        <w:rPr>
          <w:lang w:val="el-GR"/>
        </w:rPr>
      </w:pPr>
    </w:p>
  </w:endnote>
  <w:endnote w:id="38">
    <w:p w:rsidR="003F33D0" w:rsidRDefault="003F33D0">
      <w:pPr>
        <w:pStyle w:val="EndnoteText"/>
        <w:rPr>
          <w:lang w:val="el-GR"/>
        </w:rPr>
      </w:pPr>
    </w:p>
    <w:p w:rsidR="003F33D0" w:rsidRPr="005A4878" w:rsidRDefault="003F33D0">
      <w:pPr>
        <w:pStyle w:val="EndnoteText"/>
        <w:rPr>
          <w:color w:val="FFFFFF"/>
          <w:lang w:val="el-GR"/>
        </w:rPr>
      </w:pPr>
      <w:r w:rsidRPr="005A4878">
        <w:rPr>
          <w:rStyle w:val="EndnoteReference"/>
          <w:color w:val="FFFFFF"/>
        </w:rPr>
        <w:endnoteRef/>
      </w:r>
      <w:r w:rsidRPr="005A4878">
        <w:rPr>
          <w:color w:va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yriad Pro">
    <w:altName w:val="Corbel"/>
    <w:panose1 w:val="00000000000000000000"/>
    <w:charset w:val="00"/>
    <w:family w:val="swiss"/>
    <w:notTrueType/>
    <w:pitch w:val="variable"/>
    <w:sig w:usb0="00000001" w:usb1="5000204B" w:usb2="00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ArialM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0" w:rsidRDefault="00CC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D0" w:rsidRDefault="003F33D0">
    <w:pPr>
      <w:pStyle w:val="Footer"/>
      <w:spacing w:after="0"/>
      <w:jc w:val="center"/>
      <w:rPr>
        <w:sz w:val="12"/>
        <w:szCs w:val="12"/>
        <w:lang w:val="el-GR"/>
      </w:rPr>
    </w:pPr>
  </w:p>
  <w:p w:rsidR="003F33D0" w:rsidRDefault="003F33D0">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C7850">
      <w:rPr>
        <w:noProof/>
        <w:sz w:val="20"/>
        <w:szCs w:val="20"/>
      </w:rPr>
      <w:t>2</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0" w:rsidRDefault="00CC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34" w:rsidRDefault="00D42B34">
      <w:pPr>
        <w:spacing w:after="0"/>
      </w:pPr>
      <w:r>
        <w:separator/>
      </w:r>
    </w:p>
  </w:footnote>
  <w:footnote w:type="continuationSeparator" w:id="0">
    <w:p w:rsidR="00D42B34" w:rsidRDefault="00D42B34">
      <w:pPr>
        <w:spacing w:after="0"/>
      </w:pPr>
      <w:r>
        <w:continuationSeparator/>
      </w:r>
    </w:p>
  </w:footnote>
  <w:footnote w:id="1">
    <w:p w:rsidR="003F33D0" w:rsidRPr="00DD668A" w:rsidRDefault="003F33D0">
      <w:pPr>
        <w:pStyle w:val="foothanging"/>
        <w:rPr>
          <w:lang w:val="el-GR"/>
        </w:rPr>
      </w:pPr>
      <w:r w:rsidRPr="00DD668A">
        <w:rPr>
          <w:rStyle w:val="a0"/>
        </w:rPr>
        <w:footnoteRef/>
      </w:r>
      <w:r w:rsidRPr="00DD668A">
        <w:rPr>
          <w:lang w:val="el-GR"/>
        </w:rPr>
        <w:tab/>
        <w:t xml:space="preserve">Σύμφωνα με τα άρθρα 38 και 66 του Ν. 4412/2016 και την ΥΑ 57654. </w:t>
      </w:r>
    </w:p>
  </w:footnote>
  <w:footnote w:id="2">
    <w:p w:rsidR="003F33D0" w:rsidRPr="00DD668A" w:rsidRDefault="003F33D0">
      <w:pPr>
        <w:pStyle w:val="foothanging"/>
        <w:rPr>
          <w:lang w:val="el-GR"/>
        </w:rPr>
      </w:pPr>
      <w:r w:rsidRPr="00DD668A">
        <w:rPr>
          <w:rStyle w:val="a0"/>
        </w:rPr>
        <w:footnoteRef/>
      </w:r>
      <w:r w:rsidRPr="00DD668A">
        <w:rPr>
          <w:lang w:val="el-GR"/>
        </w:rPr>
        <w:tab/>
        <w:t>Άρθρο 36 του ν. 4412/2016</w:t>
      </w:r>
    </w:p>
  </w:footnote>
  <w:footnote w:id="3">
    <w:p w:rsidR="003F33D0" w:rsidRPr="006D5F98" w:rsidRDefault="003F33D0">
      <w:pPr>
        <w:pStyle w:val="FootnoteText"/>
        <w:rPr>
          <w:color w:val="00B050"/>
          <w:lang w:val="el-GR"/>
        </w:rPr>
      </w:pPr>
      <w:r w:rsidRPr="00DD668A">
        <w:rPr>
          <w:rStyle w:val="a0"/>
        </w:rPr>
        <w:footnoteRef/>
      </w:r>
      <w:r w:rsidRPr="00DD668A">
        <w:rPr>
          <w:lang w:val="el-GR"/>
        </w:rPr>
        <w:tab/>
        <w:t>Άρθρο 18 παρ. 2 του ν. 4412/2016</w:t>
      </w:r>
    </w:p>
  </w:footnote>
  <w:footnote w:id="4">
    <w:p w:rsidR="003F33D0" w:rsidRPr="00D51C98" w:rsidRDefault="003F33D0">
      <w:pPr>
        <w:pStyle w:val="FootnoteText"/>
        <w:rPr>
          <w:lang w:val="el-GR"/>
        </w:rPr>
      </w:pPr>
      <w:r w:rsidRPr="00D51C98">
        <w:rPr>
          <w:rStyle w:val="a0"/>
        </w:rPr>
        <w:footnoteRef/>
      </w:r>
      <w:r w:rsidRPr="00D51C98">
        <w:rPr>
          <w:lang w:val="el-GR"/>
        </w:rPr>
        <w:tab/>
        <w:t>αρ. 56902/215 «</w:t>
      </w:r>
      <w:r w:rsidRPr="00D51C98">
        <w:rPr>
          <w:i/>
          <w:iCs/>
          <w:lang w:val="el-GR"/>
        </w:rPr>
        <w:t>Τεχνικές λεπτομέρειες και διαδικασίες λειτουργίας του Εθνικού Συστήματος Ηλεκτρονικών Δημοσίων Συμβάσεων</w:t>
      </w:r>
      <w:r w:rsidRPr="00D51C98">
        <w:rPr>
          <w:i/>
          <w:lang w:val="el-GR"/>
        </w:rPr>
        <w:t xml:space="preserve"> (Ε.Σ.Η.ΔΗ.Σ.)» (άρθρο 14</w:t>
      </w:r>
      <w:r w:rsidRPr="00D51C98">
        <w:rPr>
          <w:lang w:val="el-GR"/>
        </w:rPr>
        <w:t>)</w:t>
      </w:r>
    </w:p>
  </w:footnote>
  <w:footnote w:id="5">
    <w:p w:rsidR="003F33D0" w:rsidRPr="00E6726F" w:rsidRDefault="003F33D0">
      <w:pPr>
        <w:pStyle w:val="FootnoteText"/>
        <w:rPr>
          <w:color w:val="00B050"/>
          <w:lang w:val="el-GR"/>
        </w:rPr>
      </w:pPr>
      <w:r w:rsidRPr="00D51C98">
        <w:rPr>
          <w:rStyle w:val="a0"/>
        </w:rPr>
        <w:footnoteRef/>
      </w:r>
      <w:r w:rsidRPr="00D51C98">
        <w:rPr>
          <w:lang w:val="el-GR"/>
        </w:rPr>
        <w:tab/>
        <w:t>Άρθρο 121, παρ.5 του ν. 4412/2016</w:t>
      </w:r>
    </w:p>
  </w:footnote>
  <w:footnote w:id="6">
    <w:p w:rsidR="003F33D0" w:rsidRPr="00DD668A" w:rsidRDefault="003F33D0">
      <w:pPr>
        <w:pStyle w:val="footers"/>
        <w:rPr>
          <w:lang w:val="el-GR"/>
        </w:rPr>
      </w:pPr>
      <w:r w:rsidRPr="00DD668A">
        <w:rPr>
          <w:rStyle w:val="a0"/>
        </w:rPr>
        <w:footnoteRef/>
      </w:r>
      <w:r w:rsidRPr="00DD668A">
        <w:rPr>
          <w:lang w:val="el-GR"/>
        </w:rPr>
        <w:tab/>
        <w:t>Άρθρο 92, παρ.4 του ν. 4412/2016</w:t>
      </w:r>
    </w:p>
  </w:footnote>
  <w:footnote w:id="7">
    <w:p w:rsidR="003F33D0" w:rsidRPr="00DD668A" w:rsidRDefault="003F33D0">
      <w:pPr>
        <w:pStyle w:val="footers"/>
        <w:rPr>
          <w:lang w:val="el-GR"/>
        </w:rPr>
      </w:pPr>
      <w:r w:rsidRPr="00DD668A">
        <w:rPr>
          <w:rStyle w:val="a0"/>
        </w:rPr>
        <w:footnoteRef/>
      </w:r>
      <w:r w:rsidRPr="00DD668A">
        <w:rPr>
          <w:lang w:val="el-GR"/>
        </w:rPr>
        <w:tab/>
        <w:t>Άρθρο 80, παρ.10 του ν. 4412/2016</w:t>
      </w:r>
    </w:p>
  </w:footnote>
  <w:footnote w:id="8">
    <w:p w:rsidR="003F33D0" w:rsidRPr="002A570C" w:rsidRDefault="003F33D0">
      <w:pPr>
        <w:pStyle w:val="FootnoteText"/>
        <w:rPr>
          <w:color w:val="00B050"/>
          <w:lang w:val="el-GR"/>
        </w:rPr>
      </w:pPr>
      <w:r w:rsidRPr="00DD668A">
        <w:rPr>
          <w:rStyle w:val="a0"/>
          <w:rFonts w:ascii="Arial" w:hAnsi="Arial"/>
        </w:rPr>
        <w:footnoteRef/>
      </w:r>
      <w:r w:rsidRPr="00DD668A">
        <w:rPr>
          <w:lang w:val="el-GR"/>
        </w:rPr>
        <w:tab/>
        <w:t>παρ.3, 4 και 5 άρθρου 72 ν. 4412/2016</w:t>
      </w:r>
      <w:r w:rsidRPr="002A570C">
        <w:rPr>
          <w:color w:val="00B050"/>
          <w:lang w:val="el-GR"/>
        </w:rPr>
        <w:t xml:space="preserve"> </w:t>
      </w:r>
    </w:p>
  </w:footnote>
  <w:footnote w:id="9">
    <w:p w:rsidR="003F33D0" w:rsidRPr="00DD668A" w:rsidRDefault="003F33D0">
      <w:pPr>
        <w:pStyle w:val="foothanging"/>
        <w:rPr>
          <w:lang w:val="el-GR"/>
        </w:rPr>
      </w:pPr>
      <w:r w:rsidRPr="00DD668A">
        <w:rPr>
          <w:rStyle w:val="a0"/>
        </w:rPr>
        <w:footnoteRef/>
      </w:r>
      <w:r w:rsidRPr="00DD668A">
        <w:rPr>
          <w:lang w:val="el-GR"/>
        </w:rPr>
        <w:tab/>
        <w:t>άρθρο 19 παρ. 2 ν. 4412/2016</w:t>
      </w:r>
    </w:p>
  </w:footnote>
  <w:footnote w:id="10">
    <w:p w:rsidR="003F33D0" w:rsidRPr="00DD668A" w:rsidRDefault="003F33D0">
      <w:pPr>
        <w:pStyle w:val="foothanging"/>
        <w:rPr>
          <w:lang w:val="el-GR"/>
        </w:rPr>
      </w:pPr>
      <w:r w:rsidRPr="00DD668A">
        <w:rPr>
          <w:rStyle w:val="a0"/>
        </w:rPr>
        <w:footnoteRef/>
      </w:r>
      <w:r w:rsidRPr="00DD668A">
        <w:rPr>
          <w:lang w:val="el-GR"/>
        </w:rPr>
        <w:tab/>
        <w:t>Άρθρο 19 παρ. 4 ν. 4412/2016</w:t>
      </w:r>
    </w:p>
  </w:footnote>
  <w:footnote w:id="11">
    <w:p w:rsidR="003F33D0" w:rsidRPr="005334DC" w:rsidRDefault="003F33D0">
      <w:pPr>
        <w:pStyle w:val="foothanging"/>
        <w:rPr>
          <w:color w:val="00B050"/>
          <w:lang w:val="el-GR"/>
        </w:rPr>
      </w:pPr>
      <w:r w:rsidRPr="00DD668A">
        <w:rPr>
          <w:rStyle w:val="a0"/>
          <w:rFonts w:ascii="Arial" w:hAnsi="Arial"/>
        </w:rPr>
        <w:footnoteRef/>
      </w:r>
      <w:r w:rsidRPr="00DD668A">
        <w:rPr>
          <w:rStyle w:val="a0"/>
          <w:vertAlign w:val="baseline"/>
          <w:lang w:val="el-GR"/>
        </w:rPr>
        <w:tab/>
      </w:r>
      <w:r w:rsidR="00DD668A">
        <w:rPr>
          <w:rStyle w:val="a0"/>
          <w:vertAlign w:val="baseline"/>
          <w:lang w:val="el-GR"/>
        </w:rPr>
        <w:t xml:space="preserve"> </w:t>
      </w:r>
      <w:r w:rsidRPr="00DD668A">
        <w:rPr>
          <w:rStyle w:val="a0"/>
          <w:vertAlign w:val="baseline"/>
          <w:lang w:val="el-GR"/>
        </w:rPr>
        <w:t>παρ. 1 α), 3, 4, 5  του άρθρου 72 του ν.4412/2016</w:t>
      </w:r>
    </w:p>
  </w:footnote>
  <w:footnote w:id="12">
    <w:p w:rsidR="003F33D0" w:rsidRPr="00DD668A" w:rsidRDefault="003F33D0">
      <w:pPr>
        <w:pStyle w:val="FootnoteText"/>
        <w:rPr>
          <w:lang w:val="el-GR"/>
        </w:rPr>
      </w:pPr>
      <w:r w:rsidRPr="00DD668A">
        <w:rPr>
          <w:rStyle w:val="a0"/>
          <w:rFonts w:ascii="Arial" w:hAnsi="Arial"/>
        </w:rPr>
        <w:footnoteRef/>
      </w:r>
      <w:r w:rsidRPr="00DD668A">
        <w:rPr>
          <w:lang w:val="el-GR"/>
        </w:rPr>
        <w:tab/>
        <w:t>άρθρο 73 και 74 ν. 4412/2016</w:t>
      </w:r>
    </w:p>
  </w:footnote>
  <w:footnote w:id="13">
    <w:p w:rsidR="003F33D0" w:rsidRPr="00EA7E9C" w:rsidRDefault="003F33D0">
      <w:pPr>
        <w:pStyle w:val="foothanging"/>
        <w:rPr>
          <w:color w:val="00B050"/>
          <w:lang w:val="el-GR"/>
        </w:rPr>
      </w:pPr>
      <w:r w:rsidRPr="00DD668A">
        <w:rPr>
          <w:rStyle w:val="a0"/>
        </w:rPr>
        <w:footnoteRef/>
      </w:r>
      <w:r w:rsidRPr="00DD668A">
        <w:rPr>
          <w:lang w:val="el-GR"/>
        </w:rPr>
        <w:tab/>
        <w:t>παρ. 1 άρθρου 73  ν. 4412/2016.</w:t>
      </w:r>
      <w:r w:rsidRPr="00EA7E9C">
        <w:rPr>
          <w:color w:val="00B050"/>
          <w:lang w:val="el-GR"/>
        </w:rPr>
        <w:t xml:space="preserve"> </w:t>
      </w:r>
    </w:p>
  </w:footnote>
  <w:footnote w:id="14">
    <w:p w:rsidR="003F33D0" w:rsidRPr="00B90330" w:rsidRDefault="003F33D0">
      <w:pPr>
        <w:pStyle w:val="foothanging"/>
        <w:rPr>
          <w:lang w:val="el-GR"/>
        </w:rPr>
      </w:pPr>
      <w:r w:rsidRPr="00B90330">
        <w:rPr>
          <w:rStyle w:val="a0"/>
        </w:rPr>
        <w:footnoteRef/>
      </w:r>
      <w:r w:rsidRPr="00B90330">
        <w:rPr>
          <w:lang w:val="el-GR"/>
        </w:rPr>
        <w:tab/>
        <w:t xml:space="preserve">άρθρο 73 παρ. 2 τελευταίο εδάφιο του ν. 4412/2016. (Σχετική δήλωση του προσφέροντος οικονομικού φορέα περιλαμβάνεται στο τυποποιημένο έντυπο υπεύθυνης δήλωσης (Τ.Ε.Υ.Δ.) του άρθρου 79 παρ. 4 ν. 4412/2016. </w:t>
      </w:r>
    </w:p>
  </w:footnote>
  <w:footnote w:id="15">
    <w:p w:rsidR="003F33D0" w:rsidRPr="00BF41AC" w:rsidRDefault="003F33D0">
      <w:pPr>
        <w:pStyle w:val="foothanging"/>
        <w:rPr>
          <w:lang w:val="el-GR"/>
        </w:rPr>
      </w:pPr>
      <w:r w:rsidRPr="00B90330">
        <w:rPr>
          <w:rStyle w:val="a0"/>
        </w:rPr>
        <w:footnoteRef/>
      </w:r>
      <w:r w:rsidRPr="00B90330">
        <w:rPr>
          <w:lang w:val="el-GR"/>
        </w:rPr>
        <w:tab/>
        <w:t>Σχετική δήλωση του προσφέροντος οικονομικού φορέα περιλαμβάνεται στο Τ.Ε.Υ.Δ. (για τις συμβάσεις κάτω των ορίων), καθώς και τα μέσα απόδειξης του άρθρου 2.2.9.2.</w:t>
      </w:r>
      <w:r>
        <w:rPr>
          <w:lang w:val="el-GR"/>
        </w:rPr>
        <w:t xml:space="preserve"> </w:t>
      </w:r>
    </w:p>
  </w:footnote>
  <w:footnote w:id="16">
    <w:p w:rsidR="003F33D0" w:rsidRPr="00B90330" w:rsidRDefault="003F33D0">
      <w:pPr>
        <w:pStyle w:val="foothanging"/>
        <w:rPr>
          <w:lang w:val="el-GR"/>
        </w:rPr>
      </w:pPr>
      <w:r w:rsidRPr="00B90330">
        <w:rPr>
          <w:rStyle w:val="a0"/>
        </w:rPr>
        <w:footnoteRef/>
      </w:r>
      <w:r w:rsidRPr="00B90330">
        <w:rPr>
          <w:lang w:val="el-GR"/>
        </w:rPr>
        <w:tab/>
        <w:t xml:space="preserve">παρ. 7 άρθρου 73 ν. 4412/2016.  </w:t>
      </w:r>
    </w:p>
  </w:footnote>
  <w:footnote w:id="17">
    <w:p w:rsidR="003F33D0" w:rsidRPr="00C74AF8" w:rsidRDefault="003F33D0">
      <w:pPr>
        <w:pStyle w:val="FootnoteText"/>
        <w:rPr>
          <w:color w:val="00B050"/>
          <w:lang w:val="el-GR"/>
        </w:rPr>
      </w:pPr>
      <w:r w:rsidRPr="00B90330">
        <w:rPr>
          <w:rStyle w:val="a0"/>
          <w:rFonts w:ascii="Arial" w:hAnsi="Arial"/>
        </w:rPr>
        <w:footnoteRef/>
      </w:r>
      <w:r w:rsidRPr="00B90330">
        <w:rPr>
          <w:lang w:val="el-GR"/>
        </w:rPr>
        <w:tab/>
        <w:t>άρθρο  75 παρ. 2 ν. 4412/2016</w:t>
      </w:r>
    </w:p>
  </w:footnote>
  <w:footnote w:id="18">
    <w:p w:rsidR="003F33D0" w:rsidRPr="00E509B8" w:rsidRDefault="003F33D0" w:rsidP="00AA036E">
      <w:pPr>
        <w:pStyle w:val="foothanging"/>
        <w:ind w:left="0" w:firstLine="0"/>
        <w:rPr>
          <w:color w:val="00B050"/>
          <w:lang w:val="el-GR"/>
        </w:rPr>
      </w:pPr>
    </w:p>
  </w:footnote>
  <w:footnote w:id="19">
    <w:p w:rsidR="003F33D0" w:rsidRPr="00B90330" w:rsidRDefault="003F33D0">
      <w:pPr>
        <w:pStyle w:val="foothanging"/>
        <w:rPr>
          <w:lang w:val="el-GR"/>
        </w:rPr>
      </w:pPr>
      <w:r w:rsidRPr="00B90330">
        <w:rPr>
          <w:rStyle w:val="a0"/>
        </w:rPr>
        <w:footnoteRef/>
      </w:r>
      <w:r w:rsidRPr="00B90330">
        <w:rPr>
          <w:lang w:val="el-GR"/>
        </w:rPr>
        <w:tab/>
        <w:t xml:space="preserve">άρθρο 78 παρ. 1 </w:t>
      </w:r>
      <w:proofErr w:type="spellStart"/>
      <w:r w:rsidRPr="00B90330">
        <w:rPr>
          <w:lang w:val="el-GR"/>
        </w:rPr>
        <w:t>εδ</w:t>
      </w:r>
      <w:proofErr w:type="spellEnd"/>
      <w:r w:rsidRPr="00B90330">
        <w:rPr>
          <w:lang w:val="el-GR"/>
        </w:rPr>
        <w:t xml:space="preserve">. 2 του ν. 4412/2016.  </w:t>
      </w:r>
    </w:p>
  </w:footnote>
  <w:footnote w:id="20">
    <w:p w:rsidR="003F33D0" w:rsidRPr="007715E6" w:rsidRDefault="003F33D0">
      <w:pPr>
        <w:pStyle w:val="foothanging"/>
        <w:rPr>
          <w:color w:val="00B050"/>
          <w:lang w:val="el-GR"/>
        </w:rPr>
      </w:pPr>
      <w:r w:rsidRPr="00B90330">
        <w:rPr>
          <w:rStyle w:val="a0"/>
        </w:rPr>
        <w:footnoteRef/>
      </w:r>
      <w:r w:rsidRPr="00B90330">
        <w:rPr>
          <w:lang w:val="el-GR"/>
        </w:rPr>
        <w:tab/>
        <w:t>τελευταίο εδάφιο παρ. 1 άρθρου 78  ν. 4412/2016.</w:t>
      </w:r>
      <w:r w:rsidRPr="007715E6">
        <w:rPr>
          <w:color w:val="00B050"/>
          <w:lang w:val="el-GR"/>
        </w:rPr>
        <w:t xml:space="preserve">  </w:t>
      </w:r>
    </w:p>
  </w:footnote>
  <w:footnote w:id="21">
    <w:p w:rsidR="003F33D0" w:rsidRPr="00B90330" w:rsidRDefault="003F33D0">
      <w:pPr>
        <w:pStyle w:val="FootnoteText"/>
        <w:rPr>
          <w:lang w:val="el-GR"/>
        </w:rPr>
      </w:pPr>
      <w:r w:rsidRPr="00B90330">
        <w:rPr>
          <w:rStyle w:val="a0"/>
        </w:rPr>
        <w:footnoteRef/>
      </w:r>
      <w:r w:rsidRPr="00B90330">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B90330">
        <w:rPr>
          <w:lang w:val="en-US"/>
        </w:rPr>
        <w:t>IV</w:t>
      </w:r>
      <w:r w:rsidRPr="00B90330">
        <w:rPr>
          <w:lang w:val="el-GR"/>
        </w:rPr>
        <w:t xml:space="preserve"> Κριτήρια Επιλογής, ..., Μέρος </w:t>
      </w:r>
      <w:r w:rsidRPr="00B90330">
        <w:rPr>
          <w:lang w:val="en-US"/>
        </w:rPr>
        <w:t>VI</w:t>
      </w:r>
      <w:r w:rsidRPr="00B90330">
        <w:rPr>
          <w:lang w:val="el-GR"/>
        </w:rPr>
        <w:t xml:space="preserve"> Τελικές δηλώσεις </w:t>
      </w:r>
    </w:p>
  </w:footnote>
  <w:footnote w:id="22">
    <w:p w:rsidR="003F33D0" w:rsidRPr="00B90330" w:rsidRDefault="003F33D0">
      <w:pPr>
        <w:pStyle w:val="FootnoteText"/>
        <w:rPr>
          <w:lang w:val="el-GR"/>
        </w:rPr>
      </w:pPr>
      <w:r w:rsidRPr="00B90330">
        <w:rPr>
          <w:rStyle w:val="a0"/>
        </w:rPr>
        <w:footnoteRef/>
      </w:r>
      <w:r w:rsidRPr="00B90330">
        <w:rPr>
          <w:lang w:val="el-GR"/>
        </w:rPr>
        <w:tab/>
        <w:t>άρθρο 104 παρ. 1 ν. 4412/2016</w:t>
      </w:r>
    </w:p>
  </w:footnote>
  <w:footnote w:id="23">
    <w:p w:rsidR="003F33D0" w:rsidRPr="00B90330" w:rsidRDefault="003F33D0">
      <w:pPr>
        <w:pStyle w:val="FootnoteText"/>
        <w:rPr>
          <w:lang w:val="el-GR"/>
        </w:rPr>
      </w:pPr>
      <w:r w:rsidRPr="00B90330">
        <w:rPr>
          <w:rStyle w:val="a0"/>
        </w:rPr>
        <w:footnoteRef/>
      </w:r>
      <w:r w:rsidRPr="00B90330">
        <w:rPr>
          <w:lang w:val="el-GR"/>
        </w:rPr>
        <w:tab/>
        <w:t>άρθρο 78 παρ. 1 ν. 4412/2016</w:t>
      </w:r>
    </w:p>
  </w:footnote>
  <w:footnote w:id="24">
    <w:p w:rsidR="003F33D0" w:rsidRPr="00B90330" w:rsidRDefault="003F33D0">
      <w:pPr>
        <w:pStyle w:val="FootnoteText"/>
        <w:rPr>
          <w:lang w:val="el-GR"/>
        </w:rPr>
      </w:pPr>
      <w:r w:rsidRPr="00B90330">
        <w:rPr>
          <w:rStyle w:val="a0"/>
        </w:rPr>
        <w:footnoteRef/>
      </w:r>
      <w:r w:rsidRPr="00B90330">
        <w:rPr>
          <w:lang w:val="el-GR"/>
        </w:rPr>
        <w:tab/>
        <w:t>άρθρο 79 παρ. 6 ν. 4412/2016.</w:t>
      </w:r>
    </w:p>
  </w:footnote>
  <w:footnote w:id="25">
    <w:p w:rsidR="003F33D0" w:rsidRPr="00B90330" w:rsidRDefault="003F33D0">
      <w:pPr>
        <w:pStyle w:val="foothanging"/>
        <w:rPr>
          <w:lang w:val="el-GR"/>
        </w:rPr>
      </w:pPr>
      <w:r w:rsidRPr="00B90330">
        <w:rPr>
          <w:rStyle w:val="a0"/>
        </w:rPr>
        <w:footnoteRef/>
      </w:r>
      <w:r w:rsidRPr="00B90330">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3F33D0" w:rsidRPr="00B90330" w:rsidRDefault="003F33D0">
      <w:pPr>
        <w:pStyle w:val="foothanging"/>
        <w:rPr>
          <w:lang w:val="el-GR"/>
        </w:rPr>
      </w:pPr>
      <w:r w:rsidRPr="00B90330">
        <w:rPr>
          <w:lang w:val="el-GR"/>
        </w:rPr>
        <w:tab/>
        <w:t xml:space="preserve">1. </w:t>
      </w:r>
      <w:r w:rsidRPr="00B90330">
        <w:rPr>
          <w:u w:val="single"/>
          <w:lang w:val="el-GR"/>
        </w:rPr>
        <w:t>Απλά αντίγραφα δημοσίων εγγράφων:</w:t>
      </w:r>
    </w:p>
    <w:p w:rsidR="003F33D0" w:rsidRPr="00B90330" w:rsidRDefault="003F33D0">
      <w:pPr>
        <w:pStyle w:val="foothanging"/>
        <w:rPr>
          <w:lang w:val="el-GR"/>
        </w:rPr>
      </w:pPr>
      <w:r w:rsidRPr="00AA7B35">
        <w:rPr>
          <w:color w:val="00B050"/>
          <w:lang w:val="el-GR"/>
        </w:rPr>
        <w:tab/>
      </w:r>
      <w:r w:rsidRPr="00B90330">
        <w:rPr>
          <w:lang w:val="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B90330">
        <w:rPr>
          <w:lang w:val="el-GR"/>
        </w:rPr>
        <w:t>κ.ο.κ</w:t>
      </w:r>
      <w:proofErr w:type="spellEnd"/>
      <w:r w:rsidRPr="00B90330">
        <w:rPr>
          <w:lang w:val="el-GR"/>
        </w:rPr>
        <w:t xml:space="preserve">.), για τα οποία συνεχίζει να υφίσταται η υποχρέωση υποβολής </w:t>
      </w:r>
      <w:proofErr w:type="spellStart"/>
      <w:r w:rsidRPr="00B90330">
        <w:rPr>
          <w:lang w:val="el-GR"/>
        </w:rPr>
        <w:t>κεκυρωμένων</w:t>
      </w:r>
      <w:proofErr w:type="spellEnd"/>
      <w:r w:rsidRPr="00B90330">
        <w:rPr>
          <w:lang w:val="el-GR"/>
        </w:rPr>
        <w:t xml:space="preserve"> αντιγράφων.</w:t>
      </w:r>
    </w:p>
    <w:p w:rsidR="003F33D0" w:rsidRPr="00B90330" w:rsidRDefault="003F33D0">
      <w:pPr>
        <w:pStyle w:val="foothanging"/>
        <w:rPr>
          <w:lang w:val="el-GR"/>
        </w:rPr>
      </w:pPr>
      <w:r w:rsidRPr="00B90330">
        <w:rPr>
          <w:lang w:val="el-GR"/>
        </w:rPr>
        <w:tab/>
        <w:t>2. Απλά αντίγραφα αλλοδαπών δημοσίων εγγράφων:</w:t>
      </w:r>
    </w:p>
    <w:p w:rsidR="003F33D0" w:rsidRPr="00B90330" w:rsidRDefault="003F33D0">
      <w:pPr>
        <w:pStyle w:val="foothanging"/>
        <w:rPr>
          <w:lang w:val="el-GR"/>
        </w:rPr>
      </w:pPr>
      <w:r w:rsidRPr="00B90330">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B90330">
        <w:t>APOSTILLE</w:t>
      </w:r>
      <w:r w:rsidRPr="00B90330">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3F33D0" w:rsidRPr="00B90330" w:rsidRDefault="003F33D0">
      <w:pPr>
        <w:pStyle w:val="foothanging"/>
        <w:rPr>
          <w:lang w:val="el-GR"/>
        </w:rPr>
      </w:pPr>
      <w:r w:rsidRPr="00B90330">
        <w:rPr>
          <w:lang w:val="el-GR"/>
        </w:rPr>
        <w:tab/>
        <w:t xml:space="preserve">3. </w:t>
      </w:r>
      <w:r w:rsidRPr="00B90330">
        <w:rPr>
          <w:u w:val="single"/>
          <w:lang w:val="el-GR"/>
        </w:rPr>
        <w:t>Απλά αντίγραφα ιδιωτικών εγγράφων:</w:t>
      </w:r>
      <w:r w:rsidRPr="00B90330">
        <w:rPr>
          <w:lang w:val="el-GR"/>
        </w:rPr>
        <w:t xml:space="preserve"> </w:t>
      </w:r>
    </w:p>
    <w:p w:rsidR="003F33D0" w:rsidRPr="00B90330" w:rsidRDefault="003F33D0">
      <w:pPr>
        <w:pStyle w:val="foothanging"/>
        <w:rPr>
          <w:lang w:val="el-GR"/>
        </w:rPr>
      </w:pPr>
      <w:r w:rsidRPr="00B90330">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3F33D0" w:rsidRPr="00B90330" w:rsidRDefault="003F33D0">
      <w:pPr>
        <w:pStyle w:val="foothanging"/>
        <w:rPr>
          <w:lang w:val="el-GR"/>
        </w:rPr>
      </w:pPr>
      <w:r w:rsidRPr="00B90330">
        <w:rPr>
          <w:lang w:val="el-GR"/>
        </w:rPr>
        <w:tab/>
        <w:t xml:space="preserve">4. </w:t>
      </w:r>
      <w:r w:rsidRPr="00B90330">
        <w:rPr>
          <w:u w:val="single"/>
          <w:lang w:val="el-GR"/>
        </w:rPr>
        <w:t>Πρωτότυπα έγγραφα και επικυρωμένα αντίγραφα</w:t>
      </w:r>
      <w:r w:rsidRPr="00B90330">
        <w:rPr>
          <w:lang w:val="el-GR"/>
        </w:rPr>
        <w:t xml:space="preserve"> </w:t>
      </w:r>
    </w:p>
    <w:p w:rsidR="003F33D0" w:rsidRPr="00B90330" w:rsidRDefault="003F33D0">
      <w:pPr>
        <w:pStyle w:val="foothanging"/>
        <w:rPr>
          <w:lang w:val="el-GR"/>
        </w:rPr>
      </w:pPr>
      <w:r w:rsidRPr="00B90330">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26">
    <w:p w:rsidR="003F33D0" w:rsidRPr="00B90330" w:rsidRDefault="003F33D0" w:rsidP="00893705">
      <w:pPr>
        <w:pStyle w:val="foothanging"/>
        <w:rPr>
          <w:lang w:val="el-GR"/>
        </w:rPr>
      </w:pPr>
      <w:r w:rsidRPr="00B90330">
        <w:rPr>
          <w:rStyle w:val="a0"/>
        </w:rPr>
        <w:footnoteRef/>
      </w:r>
      <w:r w:rsidRPr="00B90330">
        <w:rPr>
          <w:lang w:val="el-GR"/>
        </w:rPr>
        <w:tab/>
        <w:t>άρθρο 82 ν. 4412/2016</w:t>
      </w:r>
    </w:p>
  </w:footnote>
  <w:footnote w:id="27">
    <w:p w:rsidR="003F33D0" w:rsidRPr="005B52DE" w:rsidRDefault="003F33D0">
      <w:pPr>
        <w:pStyle w:val="foothanging"/>
        <w:rPr>
          <w:color w:val="00B050"/>
          <w:lang w:val="el-GR"/>
        </w:rPr>
      </w:pPr>
      <w:r w:rsidRPr="00B90330">
        <w:rPr>
          <w:rStyle w:val="a0"/>
        </w:rPr>
        <w:footnoteRef/>
      </w:r>
      <w:r w:rsidRPr="00B90330">
        <w:rPr>
          <w:lang w:val="el-GR"/>
        </w:rPr>
        <w:tab/>
        <w:t>άρθρο 83 ν. 4412/2016.</w:t>
      </w:r>
      <w:r w:rsidRPr="005B52DE">
        <w:rPr>
          <w:color w:val="00B050"/>
          <w:lang w:val="el-GR"/>
        </w:rPr>
        <w:t xml:space="preserve"> </w:t>
      </w:r>
    </w:p>
  </w:footnote>
  <w:footnote w:id="28">
    <w:p w:rsidR="003F33D0" w:rsidRPr="00B90330" w:rsidRDefault="003F33D0">
      <w:pPr>
        <w:pStyle w:val="foothanging"/>
        <w:rPr>
          <w:lang w:val="el-GR"/>
        </w:rPr>
      </w:pPr>
      <w:r w:rsidRPr="00B90330">
        <w:rPr>
          <w:rStyle w:val="a0"/>
        </w:rPr>
        <w:footnoteRef/>
      </w:r>
      <w:r w:rsidRPr="00B90330">
        <w:rPr>
          <w:lang w:val="el-GR"/>
        </w:rPr>
        <w:tab/>
        <w:t xml:space="preserve">Η παρ. 8 αποτελεί υποχρέωση που απορρέει από τις διατάξεις των περιπτώσεων β και δ της παρ. 2 του άρθρου 60 του ν. 3863/2010. </w:t>
      </w:r>
    </w:p>
  </w:footnote>
  <w:footnote w:id="29">
    <w:p w:rsidR="003F33D0" w:rsidRPr="00B90330" w:rsidRDefault="003F33D0">
      <w:pPr>
        <w:pStyle w:val="FootnoteText"/>
        <w:rPr>
          <w:lang w:val="el-GR"/>
        </w:rPr>
      </w:pPr>
      <w:r w:rsidRPr="00B90330">
        <w:rPr>
          <w:rStyle w:val="a0"/>
        </w:rPr>
        <w:footnoteRef/>
      </w:r>
      <w:r w:rsidRPr="00B90330">
        <w:rPr>
          <w:lang w:val="el-GR"/>
        </w:rPr>
        <w:tab/>
        <w:t>Άρθρο 96, παρ. 7 του ν. 4412/2016</w:t>
      </w:r>
    </w:p>
  </w:footnote>
  <w:footnote w:id="30">
    <w:p w:rsidR="003F33D0" w:rsidRPr="00D905CF" w:rsidRDefault="003F33D0">
      <w:pPr>
        <w:pStyle w:val="FootnoteText"/>
        <w:rPr>
          <w:lang w:val="el-GR"/>
        </w:rPr>
      </w:pPr>
      <w:r w:rsidRPr="00D905CF">
        <w:rPr>
          <w:rStyle w:val="a0"/>
        </w:rPr>
        <w:footnoteRef/>
      </w:r>
      <w:r w:rsidRPr="00D905CF">
        <w:rPr>
          <w:lang w:val="el-GR"/>
        </w:rPr>
        <w:tab/>
        <w:t>άρθρο 37 παρ. 4 του ν. 4412/2016</w:t>
      </w:r>
    </w:p>
  </w:footnote>
  <w:footnote w:id="31">
    <w:p w:rsidR="003F33D0" w:rsidRPr="00B26E60" w:rsidRDefault="003F33D0">
      <w:pPr>
        <w:pStyle w:val="FootnoteText"/>
        <w:rPr>
          <w:color w:val="00B050"/>
          <w:lang w:val="el-GR"/>
        </w:rPr>
      </w:pPr>
      <w:r w:rsidRPr="00D905CF">
        <w:rPr>
          <w:rStyle w:val="a0"/>
        </w:rPr>
        <w:footnoteRef/>
      </w:r>
      <w:r w:rsidRPr="00D905CF">
        <w:rPr>
          <w:lang w:val="el-GR"/>
        </w:rPr>
        <w:tab/>
        <w:t>άρθρο 15, παρ. 1.2 της ως άνω υπουργικής απόφασης</w:t>
      </w:r>
    </w:p>
  </w:footnote>
  <w:footnote w:id="32">
    <w:p w:rsidR="003F33D0" w:rsidRPr="00D905CF" w:rsidRDefault="003F33D0">
      <w:pPr>
        <w:pStyle w:val="FootnoteText"/>
        <w:rPr>
          <w:lang w:val="el-GR"/>
        </w:rPr>
      </w:pPr>
      <w:r w:rsidRPr="00D905CF">
        <w:rPr>
          <w:rStyle w:val="a0"/>
        </w:rPr>
        <w:footnoteRef/>
      </w:r>
      <w:r w:rsidRPr="00D905CF">
        <w:rPr>
          <w:lang w:val="el-GR"/>
        </w:rPr>
        <w:tab/>
        <w:t xml:space="preserve">Βλ. άρθρο 93 </w:t>
      </w:r>
      <w:proofErr w:type="spellStart"/>
      <w:r w:rsidRPr="00D905CF">
        <w:rPr>
          <w:lang w:val="el-GR"/>
        </w:rPr>
        <w:t>περ</w:t>
      </w:r>
      <w:proofErr w:type="spellEnd"/>
      <w:r w:rsidRPr="00D905CF">
        <w:rPr>
          <w:lang w:val="el-GR"/>
        </w:rPr>
        <w:t>. β του ν. 4412/2016</w:t>
      </w:r>
    </w:p>
  </w:footnote>
  <w:footnote w:id="33">
    <w:p w:rsidR="003F33D0" w:rsidRPr="00B26E60" w:rsidRDefault="003F33D0">
      <w:pPr>
        <w:pStyle w:val="FootnoteText"/>
        <w:rPr>
          <w:color w:val="00B050"/>
          <w:lang w:val="el-GR"/>
        </w:rPr>
      </w:pPr>
      <w:r w:rsidRPr="00D905CF">
        <w:rPr>
          <w:rStyle w:val="a0"/>
        </w:rPr>
        <w:footnoteRef/>
      </w:r>
      <w:r w:rsidRPr="00D905CF">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r w:rsidR="00D42B34">
        <w:fldChar w:fldCharType="begin"/>
      </w:r>
      <w:r w:rsidR="00D42B34" w:rsidRPr="00CC7850">
        <w:rPr>
          <w:lang w:val="el-GR"/>
        </w:rPr>
        <w:instrText xml:space="preserve"> </w:instrText>
      </w:r>
      <w:r w:rsidR="00D42B34">
        <w:instrText>HYPERLINK</w:instrText>
      </w:r>
      <w:r w:rsidR="00D42B34" w:rsidRPr="00CC7850">
        <w:rPr>
          <w:lang w:val="el-GR"/>
        </w:rPr>
        <w:instrText xml:space="preserve"> "</w:instrText>
      </w:r>
      <w:r w:rsidR="00D42B34">
        <w:instrText>http</w:instrText>
      </w:r>
      <w:r w:rsidR="00D42B34" w:rsidRPr="00CC7850">
        <w:rPr>
          <w:lang w:val="el-GR"/>
        </w:rPr>
        <w:instrText>://</w:instrText>
      </w:r>
      <w:r w:rsidR="00D42B34">
        <w:instrText>www</w:instrText>
      </w:r>
      <w:r w:rsidR="00D42B34" w:rsidRPr="00CC7850">
        <w:rPr>
          <w:lang w:val="el-GR"/>
        </w:rPr>
        <w:instrText>.</w:instrText>
      </w:r>
      <w:r w:rsidR="00D42B34">
        <w:instrText>eaadhsy</w:instrText>
      </w:r>
      <w:r w:rsidR="00D42B34" w:rsidRPr="00CC7850">
        <w:rPr>
          <w:lang w:val="el-GR"/>
        </w:rPr>
        <w:instrText>.</w:instrText>
      </w:r>
      <w:r w:rsidR="00D42B34">
        <w:instrText>gr</w:instrText>
      </w:r>
      <w:r w:rsidR="00D42B34" w:rsidRPr="00CC7850">
        <w:rPr>
          <w:lang w:val="el-GR"/>
        </w:rPr>
        <w:instrText xml:space="preserve">/" </w:instrText>
      </w:r>
      <w:r w:rsidR="00D42B34">
        <w:fldChar w:fldCharType="separate"/>
      </w:r>
      <w:r w:rsidRPr="00D905CF">
        <w:rPr>
          <w:rStyle w:val="Hyperlink"/>
          <w:color w:val="auto"/>
          <w:lang w:val="en-US"/>
        </w:rPr>
        <w:t>www</w:t>
      </w:r>
      <w:r w:rsidRPr="00D905CF">
        <w:rPr>
          <w:rStyle w:val="Hyperlink"/>
          <w:color w:val="auto"/>
          <w:lang w:val="el-GR"/>
        </w:rPr>
        <w:t>.</w:t>
      </w:r>
      <w:proofErr w:type="spellStart"/>
      <w:r w:rsidRPr="00D905CF">
        <w:rPr>
          <w:rStyle w:val="Hyperlink"/>
          <w:color w:val="auto"/>
          <w:lang w:val="en-US"/>
        </w:rPr>
        <w:t>eaadhsy</w:t>
      </w:r>
      <w:proofErr w:type="spellEnd"/>
      <w:r w:rsidRPr="00D905CF">
        <w:rPr>
          <w:rStyle w:val="Hyperlink"/>
          <w:color w:val="auto"/>
          <w:lang w:val="el-GR"/>
        </w:rPr>
        <w:t>.</w:t>
      </w:r>
      <w:r w:rsidRPr="00D905CF">
        <w:rPr>
          <w:rStyle w:val="Hyperlink"/>
          <w:color w:val="auto"/>
          <w:lang w:val="en-US"/>
        </w:rPr>
        <w:t>gr</w:t>
      </w:r>
      <w:r w:rsidR="00D42B34">
        <w:rPr>
          <w:rStyle w:val="Hyperlink"/>
          <w:color w:val="auto"/>
          <w:lang w:val="en-US"/>
        </w:rPr>
        <w:fldChar w:fldCharType="end"/>
      </w:r>
      <w:r w:rsidRPr="00B26E60">
        <w:rPr>
          <w:color w:val="00B050"/>
          <w:lang w:val="el-GR"/>
        </w:rPr>
        <w:t xml:space="preserve"> </w:t>
      </w:r>
    </w:p>
  </w:footnote>
  <w:footnote w:id="34">
    <w:p w:rsidR="003F33D0" w:rsidRPr="00D905CF" w:rsidRDefault="003F33D0">
      <w:pPr>
        <w:pStyle w:val="FootnoteText"/>
        <w:rPr>
          <w:lang w:val="el-GR"/>
        </w:rPr>
      </w:pPr>
      <w:r w:rsidRPr="00D905CF">
        <w:rPr>
          <w:rStyle w:val="a0"/>
        </w:rPr>
        <w:footnoteRef/>
      </w:r>
      <w:r w:rsidRPr="00D905CF">
        <w:rPr>
          <w:lang w:val="el-GR"/>
        </w:rPr>
        <w:tab/>
        <w:t>άρθρο 94 παρ. 4 του ν. 4412/2016</w:t>
      </w:r>
    </w:p>
  </w:footnote>
  <w:footnote w:id="35">
    <w:p w:rsidR="003F33D0" w:rsidRPr="00D22E18" w:rsidRDefault="003F33D0">
      <w:pPr>
        <w:pStyle w:val="FootnoteText"/>
        <w:rPr>
          <w:color w:val="00B050"/>
          <w:lang w:val="el-GR"/>
        </w:rPr>
      </w:pPr>
      <w:r w:rsidRPr="00D905CF">
        <w:rPr>
          <w:rStyle w:val="a0"/>
        </w:rPr>
        <w:footnoteRef/>
      </w:r>
      <w:r w:rsidRPr="00D905CF">
        <w:rPr>
          <w:lang w:val="el-GR"/>
        </w:rPr>
        <w:tab/>
        <w:t>Βλ. άρθρο 58 του ν. 4412/2016</w:t>
      </w:r>
    </w:p>
  </w:footnote>
  <w:footnote w:id="36">
    <w:p w:rsidR="003F33D0" w:rsidRPr="00D905CF" w:rsidRDefault="003F33D0" w:rsidP="009B6581">
      <w:pPr>
        <w:pStyle w:val="FootnoteText"/>
        <w:rPr>
          <w:lang w:val="el-GR"/>
        </w:rPr>
      </w:pPr>
      <w:r w:rsidRPr="00D905CF">
        <w:rPr>
          <w:rStyle w:val="a0"/>
        </w:rPr>
        <w:footnoteRef/>
      </w:r>
      <w:r w:rsidRPr="00D905CF">
        <w:rPr>
          <w:lang w:val="el-GR"/>
        </w:rPr>
        <w:tab/>
        <w:t xml:space="preserve">Βλ παρ. 5 </w:t>
      </w:r>
      <w:proofErr w:type="spellStart"/>
      <w:r w:rsidRPr="00D905CF">
        <w:rPr>
          <w:lang w:val="el-GR"/>
        </w:rPr>
        <w:t>περ</w:t>
      </w:r>
      <w:proofErr w:type="spellEnd"/>
      <w:r w:rsidRPr="00D905CF">
        <w:rPr>
          <w:lang w:val="el-GR"/>
        </w:rPr>
        <w:t xml:space="preserve">. </w:t>
      </w:r>
      <w:proofErr w:type="spellStart"/>
      <w:r w:rsidRPr="00D905CF">
        <w:rPr>
          <w:lang w:val="el-GR"/>
        </w:rPr>
        <w:t>α΄</w:t>
      </w:r>
      <w:proofErr w:type="spellEnd"/>
      <w:r w:rsidRPr="00D905CF">
        <w:rPr>
          <w:lang w:val="el-GR"/>
        </w:rPr>
        <w:t xml:space="preserve"> του άρθρου 95 του ν. 4412/2016</w:t>
      </w:r>
    </w:p>
  </w:footnote>
  <w:footnote w:id="37">
    <w:p w:rsidR="003F33D0" w:rsidRPr="00D905CF" w:rsidRDefault="003F33D0">
      <w:pPr>
        <w:pStyle w:val="FootnoteText"/>
        <w:rPr>
          <w:lang w:val="el-GR"/>
        </w:rPr>
      </w:pPr>
      <w:r w:rsidRPr="00D905CF">
        <w:rPr>
          <w:rStyle w:val="a0"/>
          <w:rFonts w:ascii="Arial" w:hAnsi="Arial"/>
        </w:rPr>
        <w:footnoteRef/>
      </w:r>
      <w:r w:rsidRPr="00D905CF">
        <w:rPr>
          <w:lang w:val="el-GR"/>
        </w:rPr>
        <w:tab/>
        <w:t>άρθρο 97 ν. 4412/2016</w:t>
      </w:r>
    </w:p>
  </w:footnote>
  <w:footnote w:id="38">
    <w:p w:rsidR="003F33D0" w:rsidRPr="00B26E60" w:rsidRDefault="003F33D0">
      <w:pPr>
        <w:pStyle w:val="FootnoteText"/>
        <w:rPr>
          <w:color w:val="00B050"/>
          <w:lang w:val="el-GR"/>
        </w:rPr>
      </w:pPr>
      <w:r w:rsidRPr="00D905CF">
        <w:rPr>
          <w:rStyle w:val="a0"/>
          <w:rFonts w:ascii="Arial" w:hAnsi="Arial"/>
        </w:rPr>
        <w:footnoteRef/>
      </w:r>
      <w:r w:rsidRPr="00D905CF">
        <w:rPr>
          <w:lang w:val="el-GR"/>
        </w:rPr>
        <w:tab/>
        <w:t>Άρθρο 91 του ν. 4412/2016</w:t>
      </w:r>
    </w:p>
  </w:footnote>
  <w:footnote w:id="39">
    <w:p w:rsidR="003F33D0" w:rsidRPr="00D905CF" w:rsidRDefault="003F33D0">
      <w:pPr>
        <w:pStyle w:val="FootnoteText"/>
        <w:ind w:left="426" w:hanging="426"/>
        <w:rPr>
          <w:lang w:val="el-GR"/>
        </w:rPr>
      </w:pPr>
      <w:r w:rsidRPr="00D905CF">
        <w:rPr>
          <w:rStyle w:val="a0"/>
        </w:rPr>
        <w:footnoteRef/>
      </w:r>
      <w:r w:rsidRPr="00D905CF">
        <w:rPr>
          <w:lang w:val="el-GR"/>
        </w:rPr>
        <w:tab/>
        <w:t>άρθρα 92 έως 97, το άρθρο 100 καθώς και τα άρθρα 102 έως 104 του ν. 4412/16</w:t>
      </w:r>
    </w:p>
  </w:footnote>
  <w:footnote w:id="40">
    <w:p w:rsidR="003F33D0" w:rsidRPr="00D905CF" w:rsidRDefault="003F33D0">
      <w:pPr>
        <w:pStyle w:val="foothanging"/>
        <w:rPr>
          <w:lang w:val="el-GR"/>
        </w:rPr>
      </w:pPr>
      <w:r w:rsidRPr="00D905CF">
        <w:rPr>
          <w:rStyle w:val="a0"/>
          <w:rFonts w:ascii="Arial" w:hAnsi="Arial"/>
        </w:rPr>
        <w:footnoteRef/>
      </w:r>
      <w:r w:rsidRPr="00D905CF">
        <w:rPr>
          <w:lang w:val="el-GR"/>
        </w:rPr>
        <w:tab/>
        <w:t>Βλ. ιδίως παρ. 6 του άρθρου 100 και ΥΑ 56902/215 «</w:t>
      </w:r>
      <w:r w:rsidRPr="00D905CF">
        <w:rPr>
          <w:i/>
          <w:iCs/>
          <w:lang w:val="el-GR"/>
        </w:rPr>
        <w:t>Τεχνικές λεπτομέρειες και διαδικασίες λειτουργίας του Εθνικού Συστήματος Ηλεκτρονικών Δημοσίων Συμβάσεων</w:t>
      </w:r>
      <w:r w:rsidRPr="00D905CF">
        <w:rPr>
          <w:i/>
          <w:lang w:val="el-GR"/>
        </w:rPr>
        <w:t xml:space="preserve"> (Ε.Σ.Η.ΔΗ.Σ.)» (άρθρο 16)</w:t>
      </w:r>
      <w:r w:rsidRPr="00D905CF">
        <w:rPr>
          <w:lang w:val="el-GR"/>
        </w:rPr>
        <w:t xml:space="preserve"> </w:t>
      </w:r>
    </w:p>
  </w:footnote>
  <w:footnote w:id="41">
    <w:p w:rsidR="003F33D0" w:rsidRPr="00D905CF" w:rsidRDefault="003F33D0">
      <w:pPr>
        <w:pStyle w:val="FootnoteText"/>
        <w:rPr>
          <w:lang w:val="el-GR"/>
        </w:rPr>
      </w:pPr>
      <w:r w:rsidRPr="00D905CF">
        <w:rPr>
          <w:rStyle w:val="a0"/>
        </w:rPr>
        <w:footnoteRef/>
      </w:r>
      <w:r w:rsidRPr="00D905CF">
        <w:rPr>
          <w:lang w:val="el-GR"/>
        </w:rPr>
        <w:tab/>
        <w:t>Βλ. άρθρο 221 παρ. 1 του ν. 4412/2016</w:t>
      </w:r>
    </w:p>
  </w:footnote>
  <w:footnote w:id="42">
    <w:p w:rsidR="003F33D0" w:rsidRPr="00D905CF" w:rsidRDefault="003F33D0">
      <w:pPr>
        <w:pStyle w:val="FootnoteText"/>
        <w:rPr>
          <w:lang w:val="el-GR"/>
        </w:rPr>
      </w:pPr>
      <w:r w:rsidRPr="00D905CF">
        <w:rPr>
          <w:rStyle w:val="a0"/>
        </w:rPr>
        <w:footnoteRef/>
      </w:r>
      <w:r w:rsidRPr="00D905CF">
        <w:rPr>
          <w:lang w:val="el-GR"/>
        </w:rPr>
        <w:tab/>
        <w:t>Βλ. άρθρο 90 παρ. 1 του ν. 4412/2016</w:t>
      </w:r>
    </w:p>
  </w:footnote>
  <w:footnote w:id="43">
    <w:p w:rsidR="003F33D0" w:rsidRPr="00D905CF" w:rsidRDefault="003F33D0">
      <w:pPr>
        <w:pStyle w:val="FootnoteText"/>
        <w:rPr>
          <w:lang w:val="el-GR"/>
        </w:rPr>
      </w:pPr>
      <w:r w:rsidRPr="00D905CF">
        <w:rPr>
          <w:rStyle w:val="a0"/>
        </w:rPr>
        <w:footnoteRef/>
      </w:r>
      <w:r w:rsidRPr="00D905CF">
        <w:rPr>
          <w:lang w:val="el-GR"/>
        </w:rPr>
        <w:tab/>
        <w:t>Βλ. παρ. 4 του άρθρου 100 και άρθρο 70 του ν. 4412/2016</w:t>
      </w:r>
    </w:p>
  </w:footnote>
  <w:footnote w:id="44">
    <w:p w:rsidR="003F33D0" w:rsidRPr="00B26E60" w:rsidRDefault="003F33D0">
      <w:pPr>
        <w:pStyle w:val="FootnoteText"/>
        <w:rPr>
          <w:color w:val="00B050"/>
          <w:lang w:val="el-GR"/>
        </w:rPr>
      </w:pPr>
      <w:r w:rsidRPr="00D905CF">
        <w:rPr>
          <w:rStyle w:val="a0"/>
          <w:rFonts w:ascii="Arial" w:hAnsi="Arial"/>
        </w:rPr>
        <w:footnoteRef/>
      </w:r>
      <w:r w:rsidRPr="00D905CF">
        <w:rPr>
          <w:lang w:val="el-GR"/>
        </w:rPr>
        <w:tab/>
        <w:t>Βλ. άρθρο 103 του ν. 4412/2016</w:t>
      </w:r>
    </w:p>
  </w:footnote>
  <w:footnote w:id="45">
    <w:p w:rsidR="003F33D0" w:rsidRPr="00D905CF" w:rsidRDefault="003F33D0">
      <w:pPr>
        <w:pStyle w:val="FootnoteText"/>
        <w:rPr>
          <w:lang w:val="el-GR"/>
        </w:rPr>
      </w:pPr>
      <w:r w:rsidRPr="00D905CF">
        <w:rPr>
          <w:rStyle w:val="a0"/>
        </w:rPr>
        <w:footnoteRef/>
      </w:r>
      <w:r w:rsidRPr="00D905CF">
        <w:rPr>
          <w:lang w:val="el-GR"/>
        </w:rPr>
        <w:tab/>
        <w:t>Βλ. άρθρο 104 παρ. 2 και 3</w:t>
      </w:r>
    </w:p>
  </w:footnote>
  <w:footnote w:id="46">
    <w:p w:rsidR="003F33D0" w:rsidRPr="00D905CF" w:rsidRDefault="003F33D0">
      <w:pPr>
        <w:pStyle w:val="FootnoteText"/>
        <w:rPr>
          <w:lang w:val="el-GR"/>
        </w:rPr>
      </w:pPr>
      <w:r w:rsidRPr="00D905CF">
        <w:rPr>
          <w:rStyle w:val="a0"/>
        </w:rPr>
        <w:footnoteRef/>
      </w:r>
      <w:r w:rsidRPr="00D905CF">
        <w:rPr>
          <w:rFonts w:eastAsia="Calibri"/>
          <w:lang w:val="el-GR"/>
        </w:rPr>
        <w:tab/>
      </w:r>
      <w:r w:rsidRPr="00D905CF">
        <w:rPr>
          <w:lang w:val="el-GR"/>
        </w:rPr>
        <w:t xml:space="preserve"> άρθρο 360 του ν. 4412/2016</w:t>
      </w:r>
    </w:p>
  </w:footnote>
  <w:footnote w:id="47">
    <w:p w:rsidR="003F33D0" w:rsidRPr="00D905CF" w:rsidRDefault="003F33D0">
      <w:pPr>
        <w:pStyle w:val="FootnoteText"/>
        <w:rPr>
          <w:lang w:val="el-GR"/>
        </w:rPr>
      </w:pPr>
      <w:r w:rsidRPr="00D905CF">
        <w:rPr>
          <w:rStyle w:val="a0"/>
        </w:rPr>
        <w:footnoteRef/>
      </w:r>
      <w:r w:rsidRPr="00D905CF">
        <w:rPr>
          <w:rFonts w:eastAsia="Calibri"/>
          <w:lang w:val="el-GR"/>
        </w:rPr>
        <w:tab/>
        <w:t xml:space="preserve"> </w:t>
      </w:r>
      <w:r w:rsidRPr="00D905CF">
        <w:rPr>
          <w:lang w:val="el-GR"/>
        </w:rPr>
        <w:t>άρθρο 361 του ν. 4412/2016</w:t>
      </w:r>
    </w:p>
  </w:footnote>
  <w:footnote w:id="48">
    <w:p w:rsidR="003F33D0" w:rsidRPr="00B26E60" w:rsidRDefault="003F33D0">
      <w:pPr>
        <w:pStyle w:val="FootnoteText"/>
        <w:rPr>
          <w:color w:val="00B050"/>
          <w:lang w:val="el-GR"/>
        </w:rPr>
      </w:pPr>
      <w:r w:rsidRPr="00D905CF">
        <w:rPr>
          <w:rStyle w:val="a0"/>
        </w:rPr>
        <w:footnoteRef/>
      </w:r>
      <w:r w:rsidRPr="00D905CF">
        <w:rPr>
          <w:lang w:val="el-GR"/>
        </w:rPr>
        <w:tab/>
        <w:t xml:space="preserve">Σύμφωνα με τα οριζόμενα </w:t>
      </w:r>
      <w:r w:rsidRPr="00D905CF">
        <w:rPr>
          <w:szCs w:val="18"/>
          <w:lang w:val="el-GR"/>
        </w:rPr>
        <w:t>στο άρθρο 362 ν.4412/2016 και το</w:t>
      </w:r>
      <w:r w:rsidRPr="00D905CF">
        <w:rPr>
          <w:lang w:val="el-GR"/>
        </w:rPr>
        <w:t xml:space="preserve"> άρθρο 19 της ΥΑ </w:t>
      </w:r>
      <w:proofErr w:type="spellStart"/>
      <w:r w:rsidRPr="00D905CF">
        <w:rPr>
          <w:lang w:val="el-GR"/>
        </w:rPr>
        <w:t>αριθμ</w:t>
      </w:r>
      <w:proofErr w:type="spellEnd"/>
      <w:r w:rsidRPr="00D905CF">
        <w:rPr>
          <w:lang w:val="el-GR"/>
        </w:rPr>
        <w:t>. 56902/215 «</w:t>
      </w:r>
      <w:r w:rsidRPr="00D905CF">
        <w:rPr>
          <w:i/>
          <w:iCs/>
          <w:lang w:val="el-GR"/>
        </w:rPr>
        <w:t>Τεχνικές λεπτομέρειες και διαδικασίες λειτουργίας του Εθνικού Συστήματος Ηλεκτρονικών Δημοσίων Συμβάσεων</w:t>
      </w:r>
      <w:r w:rsidRPr="00D905CF">
        <w:rPr>
          <w:i/>
          <w:lang w:val="el-GR"/>
        </w:rPr>
        <w:t xml:space="preserve"> (Ε.Σ.Η.ΔΗ.Σ.)»</w:t>
      </w:r>
      <w:r w:rsidRPr="00D905CF">
        <w:rPr>
          <w:lang w:val="el-GR"/>
        </w:rPr>
        <w:t>.</w:t>
      </w:r>
      <w:r w:rsidRPr="00B26E60">
        <w:rPr>
          <w:color w:val="00B050"/>
          <w:lang w:val="el-GR"/>
        </w:rPr>
        <w:t xml:space="preserve"> </w:t>
      </w:r>
    </w:p>
  </w:footnote>
  <w:footnote w:id="49">
    <w:p w:rsidR="003F33D0" w:rsidRPr="00D905CF" w:rsidRDefault="003F33D0">
      <w:pPr>
        <w:pStyle w:val="FootnoteText"/>
        <w:rPr>
          <w:lang w:val="el-GR"/>
        </w:rPr>
      </w:pPr>
      <w:r w:rsidRPr="00D905CF">
        <w:rPr>
          <w:rStyle w:val="a0"/>
        </w:rPr>
        <w:footnoteRef/>
      </w:r>
      <w:r w:rsidRPr="00D905CF">
        <w:rPr>
          <w:rFonts w:eastAsia="Calibri"/>
          <w:lang w:val="el-GR"/>
        </w:rPr>
        <w:tab/>
        <w:t xml:space="preserve"> </w:t>
      </w:r>
      <w:r w:rsidRPr="00D905CF">
        <w:rPr>
          <w:lang w:val="el-GR"/>
        </w:rPr>
        <w:tab/>
      </w:r>
      <w:r w:rsidRPr="00D905CF">
        <w:rPr>
          <w:szCs w:val="18"/>
          <w:lang w:val="el-GR"/>
        </w:rPr>
        <w:t>Σύμφωνα με την παρ.3 του άρθρου 8 της ΥΑ 56902/215 “</w:t>
      </w:r>
      <w:r w:rsidRPr="00D905CF">
        <w:rPr>
          <w:i/>
          <w:szCs w:val="18"/>
          <w:lang w:val="el-GR"/>
        </w:rPr>
        <w:t>Τεχνικές λεπτομέρειες και διαδικασίες λειτουργίας του Εθνικού Συστήματος Ηλεκτρονικών Δημοσίων Συμβάσεων (Ε.Σ.Η.ΔΗ.Σ.)</w:t>
      </w:r>
      <w:r w:rsidRPr="00D905CF">
        <w:rPr>
          <w:szCs w:val="18"/>
          <w:lang w:val="el-GR"/>
        </w:rPr>
        <w:t>”.</w:t>
      </w:r>
    </w:p>
  </w:footnote>
  <w:footnote w:id="50">
    <w:p w:rsidR="003F33D0" w:rsidRPr="00D905CF" w:rsidRDefault="003F33D0">
      <w:pPr>
        <w:pStyle w:val="FootnoteText"/>
        <w:rPr>
          <w:lang w:val="el-GR"/>
        </w:rPr>
      </w:pPr>
      <w:r w:rsidRPr="00D905CF">
        <w:rPr>
          <w:rStyle w:val="a0"/>
        </w:rPr>
        <w:footnoteRef/>
      </w:r>
      <w:r w:rsidRPr="00D905CF">
        <w:rPr>
          <w:rFonts w:eastAsia="Calibri"/>
          <w:lang w:val="el-GR"/>
        </w:rPr>
        <w:tab/>
        <w:t xml:space="preserve"> </w:t>
      </w:r>
      <w:r w:rsidRPr="00D905CF">
        <w:rPr>
          <w:lang w:val="el-GR"/>
        </w:rPr>
        <w:tab/>
        <w:t xml:space="preserve">Η </w:t>
      </w:r>
      <w:r w:rsidRPr="00D905CF">
        <w:rPr>
          <w:szCs w:val="18"/>
          <w:lang w:val="el-GR"/>
        </w:rPr>
        <w:t>διαδικασία εξέτασης της προδικαστικής προσφυγής ορίζεται στο άρθρο 367 του ν. 4412/2016</w:t>
      </w:r>
    </w:p>
  </w:footnote>
  <w:footnote w:id="51">
    <w:p w:rsidR="003F33D0" w:rsidRPr="00D905CF" w:rsidRDefault="003F33D0">
      <w:pPr>
        <w:pStyle w:val="FootnoteText"/>
        <w:rPr>
          <w:lang w:val="el-GR"/>
        </w:rPr>
      </w:pPr>
      <w:r w:rsidRPr="00D905CF">
        <w:rPr>
          <w:rStyle w:val="a0"/>
        </w:rPr>
        <w:footnoteRef/>
      </w:r>
      <w:r w:rsidRPr="00D905CF">
        <w:rPr>
          <w:rFonts w:eastAsia="Calibri"/>
          <w:lang w:val="el-GR"/>
        </w:rPr>
        <w:tab/>
        <w:t xml:space="preserve"> </w:t>
      </w:r>
      <w:r w:rsidRPr="00D905CF">
        <w:rPr>
          <w:lang w:val="el-GR"/>
        </w:rPr>
        <w:tab/>
        <w:t>Σ</w:t>
      </w:r>
      <w:r w:rsidRPr="00D905CF">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52">
    <w:p w:rsidR="003F33D0" w:rsidRPr="00F85A2C" w:rsidRDefault="003F33D0">
      <w:pPr>
        <w:pStyle w:val="FootnoteText"/>
        <w:rPr>
          <w:color w:val="00B050"/>
          <w:lang w:val="el-GR"/>
        </w:rPr>
      </w:pPr>
      <w:r w:rsidRPr="00D905CF">
        <w:rPr>
          <w:rStyle w:val="a0"/>
        </w:rPr>
        <w:footnoteRef/>
      </w:r>
      <w:r w:rsidRPr="00D905CF">
        <w:rPr>
          <w:rFonts w:eastAsia="Calibri"/>
          <w:lang w:val="el-GR"/>
        </w:rPr>
        <w:tab/>
        <w:t xml:space="preserve"> </w:t>
      </w:r>
      <w:r w:rsidRPr="00D905CF">
        <w:rPr>
          <w:szCs w:val="18"/>
          <w:lang w:val="el-GR"/>
        </w:rPr>
        <w:t>άρθρο 372 παρ. 4 τελευταίο εδάφιο του ν. 4412/2016</w:t>
      </w:r>
    </w:p>
  </w:footnote>
  <w:footnote w:id="53">
    <w:p w:rsidR="003F33D0" w:rsidRPr="00D905CF" w:rsidRDefault="003F33D0">
      <w:pPr>
        <w:pStyle w:val="foothanging"/>
        <w:rPr>
          <w:lang w:val="el-GR"/>
        </w:rPr>
      </w:pPr>
      <w:r w:rsidRPr="00D905CF">
        <w:rPr>
          <w:rStyle w:val="a0"/>
        </w:rPr>
        <w:footnoteRef/>
      </w:r>
      <w:r w:rsidRPr="00D905CF">
        <w:rPr>
          <w:lang w:val="el-GR"/>
        </w:rPr>
        <w:tab/>
        <w:t xml:space="preserve">Εδάφιο πέμπτο περίπτωσης (β) παραγράφου 1 άρθρου 72 ν. 4412/2016. </w:t>
      </w:r>
    </w:p>
  </w:footnote>
  <w:footnote w:id="54">
    <w:p w:rsidR="003F33D0" w:rsidRPr="00D905CF" w:rsidRDefault="003F33D0">
      <w:pPr>
        <w:pStyle w:val="FootnoteText"/>
        <w:rPr>
          <w:lang w:val="el-GR"/>
        </w:rPr>
      </w:pPr>
      <w:r w:rsidRPr="00D905CF">
        <w:rPr>
          <w:rStyle w:val="a0"/>
        </w:rPr>
        <w:footnoteRef/>
      </w:r>
      <w:r w:rsidRPr="00D905CF">
        <w:rPr>
          <w:lang w:val="el-GR"/>
        </w:rPr>
        <w:tab/>
        <w:t>παρ. 2 του άρθρου 78 του ν. 4412/2016</w:t>
      </w:r>
    </w:p>
  </w:footnote>
  <w:footnote w:id="55">
    <w:p w:rsidR="003F33D0" w:rsidRPr="00873B95" w:rsidRDefault="003F33D0">
      <w:pPr>
        <w:pStyle w:val="foothanging"/>
        <w:rPr>
          <w:color w:val="00B050"/>
          <w:lang w:val="el-GR"/>
        </w:rPr>
      </w:pPr>
      <w:r w:rsidRPr="00D905CF">
        <w:rPr>
          <w:rStyle w:val="a0"/>
        </w:rPr>
        <w:footnoteRef/>
      </w:r>
      <w:r w:rsidRPr="00D905CF">
        <w:rPr>
          <w:lang w:val="el-GR"/>
        </w:rPr>
        <w:tab/>
        <w:t>άρθρο 201 ν. 4412/2016</w:t>
      </w:r>
    </w:p>
  </w:footnote>
  <w:footnote w:id="56">
    <w:p w:rsidR="003F33D0" w:rsidRPr="00D905CF" w:rsidRDefault="003F33D0">
      <w:pPr>
        <w:pStyle w:val="FootnoteText"/>
        <w:rPr>
          <w:lang w:val="el-GR"/>
        </w:rPr>
      </w:pPr>
      <w:r w:rsidRPr="00D905CF">
        <w:rPr>
          <w:rStyle w:val="a0"/>
          <w:rFonts w:ascii="Arial" w:hAnsi="Arial"/>
        </w:rPr>
        <w:footnoteRef/>
      </w:r>
      <w:r w:rsidRPr="00D905CF">
        <w:rPr>
          <w:lang w:val="el-GR"/>
        </w:rPr>
        <w:tab/>
        <w:t>Άρθρο 133 του ν. 4412/2016 Δικαίωμα μονομερούς λύσης της σύμβασης</w:t>
      </w:r>
    </w:p>
  </w:footnote>
  <w:footnote w:id="57">
    <w:p w:rsidR="003F33D0" w:rsidRPr="00675CF5" w:rsidRDefault="003F33D0">
      <w:pPr>
        <w:pStyle w:val="FootnoteText"/>
        <w:rPr>
          <w:lang w:val="el-GR"/>
        </w:rPr>
      </w:pPr>
      <w:r w:rsidRPr="00675CF5">
        <w:rPr>
          <w:rStyle w:val="a0"/>
        </w:rPr>
        <w:footnoteRef/>
      </w:r>
      <w:r w:rsidRPr="00675CF5">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58">
    <w:p w:rsidR="003F33D0" w:rsidRPr="00363C17" w:rsidRDefault="003F33D0">
      <w:pPr>
        <w:pStyle w:val="FootnoteText"/>
        <w:rPr>
          <w:color w:val="00B050"/>
          <w:lang w:val="el-GR"/>
        </w:rPr>
      </w:pPr>
      <w:r w:rsidRPr="00675CF5">
        <w:rPr>
          <w:rStyle w:val="a0"/>
        </w:rPr>
        <w:footnoteRef/>
      </w:r>
      <w:r w:rsidRPr="00675CF5">
        <w:rPr>
          <w:rFonts w:eastAsia="Calibri"/>
          <w:lang w:val="el-GR"/>
        </w:rPr>
        <w:tab/>
      </w:r>
      <w:r w:rsidRPr="00675CF5">
        <w:rPr>
          <w:lang w:val="el-GR"/>
        </w:rPr>
        <w:t>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59">
    <w:p w:rsidR="003F33D0" w:rsidRPr="00675CF5" w:rsidRDefault="003F33D0">
      <w:pPr>
        <w:pStyle w:val="FootnoteText"/>
        <w:rPr>
          <w:lang w:val="el-GR"/>
        </w:rPr>
      </w:pPr>
      <w:r w:rsidRPr="00675CF5">
        <w:rPr>
          <w:rStyle w:val="a0"/>
        </w:rPr>
        <w:footnoteRef/>
      </w:r>
      <w:r w:rsidRPr="00675CF5">
        <w:rPr>
          <w:lang w:val="el-GR"/>
        </w:rPr>
        <w:tab/>
        <w:t>Άρθρο 203 του ν. 4412/2016</w:t>
      </w:r>
    </w:p>
  </w:footnote>
  <w:footnote w:id="60">
    <w:p w:rsidR="003F33D0" w:rsidRPr="00B26E60" w:rsidRDefault="003F33D0">
      <w:pPr>
        <w:pStyle w:val="FootnoteText"/>
        <w:rPr>
          <w:color w:val="00B050"/>
          <w:lang w:val="el-GR"/>
        </w:rPr>
      </w:pPr>
      <w:r w:rsidRPr="00675CF5">
        <w:rPr>
          <w:rStyle w:val="a0"/>
          <w:rFonts w:ascii="Arial" w:hAnsi="Arial"/>
        </w:rPr>
        <w:footnoteRef/>
      </w:r>
      <w:r w:rsidRPr="00675CF5">
        <w:rPr>
          <w:lang w:val="el-GR"/>
        </w:rPr>
        <w:tab/>
        <w:t>Άρθρο 205 του ν. 4412/2016</w:t>
      </w:r>
    </w:p>
  </w:footnote>
  <w:footnote w:id="61">
    <w:p w:rsidR="003F33D0" w:rsidRPr="00675CF5" w:rsidRDefault="003F33D0">
      <w:pPr>
        <w:pStyle w:val="FootnoteText"/>
        <w:rPr>
          <w:lang w:val="el-GR"/>
        </w:rPr>
      </w:pPr>
      <w:r w:rsidRPr="00675CF5">
        <w:rPr>
          <w:rStyle w:val="a0"/>
          <w:rFonts w:ascii="Arial" w:hAnsi="Arial"/>
        </w:rPr>
        <w:footnoteRef/>
      </w:r>
      <w:r w:rsidRPr="00675CF5">
        <w:rPr>
          <w:lang w:val="el-GR"/>
        </w:rPr>
        <w:tab/>
        <w:t>Άρθρο 217 του ν. 4412/2016</w:t>
      </w:r>
    </w:p>
  </w:footnote>
  <w:footnote w:id="62">
    <w:p w:rsidR="003F33D0" w:rsidRPr="00B26E60" w:rsidRDefault="003F33D0">
      <w:pPr>
        <w:pStyle w:val="foothanging"/>
        <w:rPr>
          <w:color w:val="00B050"/>
          <w:lang w:val="el-GR"/>
        </w:rPr>
      </w:pPr>
      <w:r w:rsidRPr="00675CF5">
        <w:rPr>
          <w:rStyle w:val="a0"/>
        </w:rPr>
        <w:footnoteRef/>
      </w:r>
      <w:r w:rsidRPr="00675CF5">
        <w:rPr>
          <w:lang w:val="el-GR"/>
        </w:rPr>
        <w:tab/>
        <w:t>άρθρο 203 (παρ.1γ , 2 και 4) του ν. 4412/2016</w:t>
      </w:r>
    </w:p>
  </w:footnote>
  <w:footnote w:id="63">
    <w:p w:rsidR="003F33D0" w:rsidRPr="00675CF5" w:rsidRDefault="003F33D0">
      <w:pPr>
        <w:pStyle w:val="FootnoteText"/>
        <w:rPr>
          <w:lang w:val="el-GR"/>
        </w:rPr>
      </w:pPr>
      <w:r w:rsidRPr="00675CF5">
        <w:rPr>
          <w:rStyle w:val="a0"/>
        </w:rPr>
        <w:footnoteRef/>
      </w:r>
      <w:r w:rsidRPr="00675CF5">
        <w:rPr>
          <w:lang w:val="el-GR"/>
        </w:rPr>
        <w:tab/>
        <w:t>παρ. 5 του άρθρου 221 του ν. 4412/2016</w:t>
      </w:r>
    </w:p>
  </w:footnote>
  <w:footnote w:id="64">
    <w:p w:rsidR="003F33D0" w:rsidRPr="004643F8" w:rsidRDefault="003F33D0">
      <w:pPr>
        <w:pStyle w:val="FootnoteText"/>
        <w:rPr>
          <w:color w:val="00B050"/>
          <w:lang w:val="el-GR"/>
        </w:rPr>
      </w:pPr>
      <w:r w:rsidRPr="00675CF5">
        <w:rPr>
          <w:rStyle w:val="a0"/>
          <w:rFonts w:ascii="Arial" w:hAnsi="Arial"/>
        </w:rPr>
        <w:footnoteRef/>
      </w:r>
      <w:r w:rsidRPr="00675CF5">
        <w:rPr>
          <w:lang w:val="el-GR"/>
        </w:rPr>
        <w:tab/>
        <w:t>Άρθρο 220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0" w:rsidRDefault="00CC7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0" w:rsidRDefault="00CC7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0" w:rsidRDefault="00CC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000F"/>
    <w:multiLevelType w:val="singleLevel"/>
    <w:tmpl w:val="0000000F"/>
    <w:name w:val="WW8Num23"/>
    <w:lvl w:ilvl="0">
      <w:start w:val="1"/>
      <w:numFmt w:val="bullet"/>
      <w:lvlText w:val=""/>
      <w:lvlJc w:val="left"/>
      <w:pPr>
        <w:tabs>
          <w:tab w:val="num" w:pos="0"/>
        </w:tabs>
        <w:ind w:left="720" w:hanging="360"/>
      </w:pPr>
      <w:rPr>
        <w:rFonts w:ascii="Wingdings" w:hAnsi="Wingdings"/>
      </w:rPr>
    </w:lvl>
  </w:abstractNum>
  <w:abstractNum w:abstractNumId="11">
    <w:nsid w:val="00000011"/>
    <w:multiLevelType w:val="singleLevel"/>
    <w:tmpl w:val="00000011"/>
    <w:name w:val="WW8Num27"/>
    <w:lvl w:ilvl="0">
      <w:start w:val="1"/>
      <w:numFmt w:val="bullet"/>
      <w:lvlText w:val=""/>
      <w:lvlJc w:val="left"/>
      <w:pPr>
        <w:tabs>
          <w:tab w:val="num" w:pos="0"/>
        </w:tabs>
        <w:ind w:left="720" w:hanging="360"/>
      </w:pPr>
      <w:rPr>
        <w:rFonts w:ascii="Wingdings" w:hAnsi="Wingdings"/>
      </w:rPr>
    </w:lvl>
  </w:abstractNum>
  <w:abstractNum w:abstractNumId="12">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3">
    <w:nsid w:val="00000014"/>
    <w:multiLevelType w:val="singleLevel"/>
    <w:tmpl w:val="00000014"/>
    <w:name w:val="WW8Num33"/>
    <w:lvl w:ilvl="0">
      <w:start w:val="1"/>
      <w:numFmt w:val="bullet"/>
      <w:lvlText w:val=""/>
      <w:lvlJc w:val="left"/>
      <w:pPr>
        <w:tabs>
          <w:tab w:val="num" w:pos="0"/>
        </w:tabs>
        <w:ind w:left="720" w:hanging="360"/>
      </w:pPr>
      <w:rPr>
        <w:rFonts w:ascii="Wingdings" w:hAnsi="Wingdings"/>
      </w:rPr>
    </w:lvl>
  </w:abstractNum>
  <w:abstractNum w:abstractNumId="14">
    <w:nsid w:val="0000001A"/>
    <w:multiLevelType w:val="singleLevel"/>
    <w:tmpl w:val="0000001A"/>
    <w:name w:val="WW8Num43"/>
    <w:lvl w:ilvl="0">
      <w:numFmt w:val="bullet"/>
      <w:lvlText w:val="-"/>
      <w:lvlJc w:val="left"/>
      <w:pPr>
        <w:tabs>
          <w:tab w:val="num" w:pos="360"/>
        </w:tabs>
        <w:ind w:left="360" w:hanging="360"/>
      </w:pPr>
      <w:rPr>
        <w:rFonts w:ascii="Times New Roman" w:hAnsi="Times New Roman"/>
      </w:rPr>
    </w:lvl>
  </w:abstractNum>
  <w:abstractNum w:abstractNumId="15">
    <w:nsid w:val="02CC0DC1"/>
    <w:multiLevelType w:val="hybridMultilevel"/>
    <w:tmpl w:val="6E66B3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60945F4"/>
    <w:multiLevelType w:val="hybridMultilevel"/>
    <w:tmpl w:val="DD26868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76D009D"/>
    <w:multiLevelType w:val="hybridMultilevel"/>
    <w:tmpl w:val="76F4EFF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8B943BC"/>
    <w:multiLevelType w:val="hybridMultilevel"/>
    <w:tmpl w:val="8FE488C8"/>
    <w:lvl w:ilvl="0" w:tplc="7C48479C">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95001B7"/>
    <w:multiLevelType w:val="hybridMultilevel"/>
    <w:tmpl w:val="6E66B3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59E0E26"/>
    <w:multiLevelType w:val="hybridMultilevel"/>
    <w:tmpl w:val="048A8A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1601E97"/>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5915BDA"/>
    <w:multiLevelType w:val="hybridMultilevel"/>
    <w:tmpl w:val="048A8A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69D18D2"/>
    <w:multiLevelType w:val="hybridMultilevel"/>
    <w:tmpl w:val="96CA44C2"/>
    <w:lvl w:ilvl="0" w:tplc="30AA35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26">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30503C79"/>
    <w:multiLevelType w:val="hybridMultilevel"/>
    <w:tmpl w:val="65B8D2E8"/>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0B53B0B"/>
    <w:multiLevelType w:val="hybridMultilevel"/>
    <w:tmpl w:val="A9C0C29C"/>
    <w:lvl w:ilvl="0" w:tplc="FE3CCA2C">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1210B55"/>
    <w:multiLevelType w:val="hybridMultilevel"/>
    <w:tmpl w:val="D3A4C5D6"/>
    <w:lvl w:ilvl="0" w:tplc="CE30B9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3CC93CEE"/>
    <w:multiLevelType w:val="hybridMultilevel"/>
    <w:tmpl w:val="56D6B17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3E8E009F"/>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F0566C6"/>
    <w:multiLevelType w:val="hybridMultilevel"/>
    <w:tmpl w:val="92BCDEC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371BC9"/>
    <w:multiLevelType w:val="singleLevel"/>
    <w:tmpl w:val="04080011"/>
    <w:lvl w:ilvl="0">
      <w:start w:val="1"/>
      <w:numFmt w:val="decimal"/>
      <w:lvlText w:val="%1)"/>
      <w:lvlJc w:val="left"/>
      <w:pPr>
        <w:ind w:left="360" w:hanging="360"/>
      </w:pPr>
    </w:lvl>
  </w:abstractNum>
  <w:abstractNum w:abstractNumId="35">
    <w:nsid w:val="51130949"/>
    <w:multiLevelType w:val="hybridMultilevel"/>
    <w:tmpl w:val="84065A6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52A37DD8"/>
    <w:multiLevelType w:val="hybridMultilevel"/>
    <w:tmpl w:val="D3A4C5D6"/>
    <w:lvl w:ilvl="0" w:tplc="CE30B9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2E72B03"/>
    <w:multiLevelType w:val="hybridMultilevel"/>
    <w:tmpl w:val="702831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6DC5237"/>
    <w:multiLevelType w:val="hybridMultilevel"/>
    <w:tmpl w:val="92BCDEC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85D16D4"/>
    <w:multiLevelType w:val="hybridMultilevel"/>
    <w:tmpl w:val="A460A8DC"/>
    <w:lvl w:ilvl="0" w:tplc="9968AA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0A1E22"/>
    <w:multiLevelType w:val="hybridMultilevel"/>
    <w:tmpl w:val="58A04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2615D0"/>
    <w:multiLevelType w:val="hybridMultilevel"/>
    <w:tmpl w:val="63E6E8D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4">
    <w:nsid w:val="7A9570DE"/>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2756F7"/>
    <w:multiLevelType w:val="hybridMultilevel"/>
    <w:tmpl w:val="14DEE0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45"/>
  </w:num>
  <w:num w:numId="10">
    <w:abstractNumId w:val="41"/>
  </w:num>
  <w:num w:numId="11">
    <w:abstractNumId w:val="31"/>
  </w:num>
  <w:num w:numId="12">
    <w:abstractNumId w:val="36"/>
  </w:num>
  <w:num w:numId="13">
    <w:abstractNumId w:val="26"/>
  </w:num>
  <w:num w:numId="14">
    <w:abstractNumId w:val="25"/>
  </w:num>
  <w:num w:numId="15">
    <w:abstractNumId w:val="43"/>
  </w:num>
  <w:num w:numId="16">
    <w:abstractNumId w:val="11"/>
  </w:num>
  <w:num w:numId="17">
    <w:abstractNumId w:val="14"/>
  </w:num>
  <w:num w:numId="18">
    <w:abstractNumId w:val="23"/>
  </w:num>
  <w:num w:numId="19">
    <w:abstractNumId w:val="39"/>
  </w:num>
  <w:num w:numId="20">
    <w:abstractNumId w:val="22"/>
  </w:num>
  <w:num w:numId="21">
    <w:abstractNumId w:val="32"/>
  </w:num>
  <w:num w:numId="22">
    <w:abstractNumId w:val="35"/>
  </w:num>
  <w:num w:numId="23">
    <w:abstractNumId w:val="28"/>
  </w:num>
  <w:num w:numId="24">
    <w:abstractNumId w:val="40"/>
  </w:num>
  <w:num w:numId="25">
    <w:abstractNumId w:val="24"/>
  </w:num>
  <w:num w:numId="26">
    <w:abstractNumId w:val="15"/>
  </w:num>
  <w:num w:numId="27">
    <w:abstractNumId w:val="12"/>
  </w:num>
  <w:num w:numId="28">
    <w:abstractNumId w:val="13"/>
  </w:num>
  <w:num w:numId="29">
    <w:abstractNumId w:val="37"/>
  </w:num>
  <w:num w:numId="30">
    <w:abstractNumId w:val="38"/>
  </w:num>
  <w:num w:numId="31">
    <w:abstractNumId w:val="34"/>
  </w:num>
  <w:num w:numId="32">
    <w:abstractNumId w:val="27"/>
  </w:num>
  <w:num w:numId="33">
    <w:abstractNumId w:val="33"/>
  </w:num>
  <w:num w:numId="34">
    <w:abstractNumId w:val="20"/>
  </w:num>
  <w:num w:numId="35">
    <w:abstractNumId w:val="16"/>
  </w:num>
  <w:num w:numId="36">
    <w:abstractNumId w:val="42"/>
  </w:num>
  <w:num w:numId="37">
    <w:abstractNumId w:val="44"/>
  </w:num>
  <w:num w:numId="38">
    <w:abstractNumId w:val="17"/>
  </w:num>
  <w:num w:numId="39">
    <w:abstractNumId w:val="19"/>
  </w:num>
  <w:num w:numId="40">
    <w:abstractNumId w:val="2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80"/>
    <w:rsid w:val="000022CE"/>
    <w:rsid w:val="00002C87"/>
    <w:rsid w:val="000164EC"/>
    <w:rsid w:val="0002672D"/>
    <w:rsid w:val="000272E9"/>
    <w:rsid w:val="00040845"/>
    <w:rsid w:val="00040D65"/>
    <w:rsid w:val="00041459"/>
    <w:rsid w:val="000442F2"/>
    <w:rsid w:val="00047F97"/>
    <w:rsid w:val="000531F4"/>
    <w:rsid w:val="0005396F"/>
    <w:rsid w:val="0006104B"/>
    <w:rsid w:val="00064047"/>
    <w:rsid w:val="00067DA2"/>
    <w:rsid w:val="00075ED7"/>
    <w:rsid w:val="00084FEB"/>
    <w:rsid w:val="00087C24"/>
    <w:rsid w:val="000907B8"/>
    <w:rsid w:val="00092085"/>
    <w:rsid w:val="00092CF5"/>
    <w:rsid w:val="000972B6"/>
    <w:rsid w:val="000A12B0"/>
    <w:rsid w:val="000A2219"/>
    <w:rsid w:val="000A471D"/>
    <w:rsid w:val="000B2601"/>
    <w:rsid w:val="000B2C81"/>
    <w:rsid w:val="000B464F"/>
    <w:rsid w:val="000C125D"/>
    <w:rsid w:val="000C3B6D"/>
    <w:rsid w:val="000C42CF"/>
    <w:rsid w:val="000D239C"/>
    <w:rsid w:val="000D2DC3"/>
    <w:rsid w:val="000D5784"/>
    <w:rsid w:val="000D7CB6"/>
    <w:rsid w:val="000E627A"/>
    <w:rsid w:val="000E71FC"/>
    <w:rsid w:val="000F005C"/>
    <w:rsid w:val="000F6FBD"/>
    <w:rsid w:val="0010000B"/>
    <w:rsid w:val="001020C5"/>
    <w:rsid w:val="001029B8"/>
    <w:rsid w:val="00105C07"/>
    <w:rsid w:val="001070D5"/>
    <w:rsid w:val="00111BCE"/>
    <w:rsid w:val="00115B44"/>
    <w:rsid w:val="00121B81"/>
    <w:rsid w:val="00131636"/>
    <w:rsid w:val="00132B33"/>
    <w:rsid w:val="00136267"/>
    <w:rsid w:val="001362A2"/>
    <w:rsid w:val="0013715C"/>
    <w:rsid w:val="00142884"/>
    <w:rsid w:val="00143BEC"/>
    <w:rsid w:val="001465BF"/>
    <w:rsid w:val="0014791C"/>
    <w:rsid w:val="00152CE8"/>
    <w:rsid w:val="001611C4"/>
    <w:rsid w:val="0016141B"/>
    <w:rsid w:val="00165FC2"/>
    <w:rsid w:val="001711B9"/>
    <w:rsid w:val="001817EF"/>
    <w:rsid w:val="00181EC2"/>
    <w:rsid w:val="001820F4"/>
    <w:rsid w:val="001862DF"/>
    <w:rsid w:val="00186EA7"/>
    <w:rsid w:val="0019367B"/>
    <w:rsid w:val="00195398"/>
    <w:rsid w:val="001A0060"/>
    <w:rsid w:val="001A2F03"/>
    <w:rsid w:val="001A703F"/>
    <w:rsid w:val="001A75C8"/>
    <w:rsid w:val="001C2CBB"/>
    <w:rsid w:val="001D06FA"/>
    <w:rsid w:val="001D2E63"/>
    <w:rsid w:val="001E10C6"/>
    <w:rsid w:val="001E1988"/>
    <w:rsid w:val="001E4FC5"/>
    <w:rsid w:val="001F161C"/>
    <w:rsid w:val="001F27A2"/>
    <w:rsid w:val="001F4465"/>
    <w:rsid w:val="001F5754"/>
    <w:rsid w:val="001F6317"/>
    <w:rsid w:val="00201E75"/>
    <w:rsid w:val="00204E45"/>
    <w:rsid w:val="00207B77"/>
    <w:rsid w:val="002103D1"/>
    <w:rsid w:val="002128F3"/>
    <w:rsid w:val="002163DF"/>
    <w:rsid w:val="002176D4"/>
    <w:rsid w:val="00220680"/>
    <w:rsid w:val="00225AB9"/>
    <w:rsid w:val="00230CDF"/>
    <w:rsid w:val="00235302"/>
    <w:rsid w:val="00237DE5"/>
    <w:rsid w:val="002431C2"/>
    <w:rsid w:val="002454DB"/>
    <w:rsid w:val="0024765D"/>
    <w:rsid w:val="002478ED"/>
    <w:rsid w:val="00247C14"/>
    <w:rsid w:val="00256C16"/>
    <w:rsid w:val="00261BD1"/>
    <w:rsid w:val="002657C6"/>
    <w:rsid w:val="00265F76"/>
    <w:rsid w:val="00266433"/>
    <w:rsid w:val="0027074B"/>
    <w:rsid w:val="00270C39"/>
    <w:rsid w:val="00271535"/>
    <w:rsid w:val="00273AB1"/>
    <w:rsid w:val="002751F7"/>
    <w:rsid w:val="0027639F"/>
    <w:rsid w:val="00277DE3"/>
    <w:rsid w:val="00281AEA"/>
    <w:rsid w:val="00282A51"/>
    <w:rsid w:val="002856E6"/>
    <w:rsid w:val="00285846"/>
    <w:rsid w:val="00287FEB"/>
    <w:rsid w:val="002900AF"/>
    <w:rsid w:val="00290BAC"/>
    <w:rsid w:val="002A07B3"/>
    <w:rsid w:val="002A2B61"/>
    <w:rsid w:val="002A570C"/>
    <w:rsid w:val="002A5DAE"/>
    <w:rsid w:val="002A674A"/>
    <w:rsid w:val="002B175D"/>
    <w:rsid w:val="002B3332"/>
    <w:rsid w:val="002C0079"/>
    <w:rsid w:val="002C2CDE"/>
    <w:rsid w:val="002C360A"/>
    <w:rsid w:val="002C6D3F"/>
    <w:rsid w:val="002D421F"/>
    <w:rsid w:val="002D55DD"/>
    <w:rsid w:val="002D6AC2"/>
    <w:rsid w:val="002E5999"/>
    <w:rsid w:val="002F30C1"/>
    <w:rsid w:val="002F62FE"/>
    <w:rsid w:val="002F7E4B"/>
    <w:rsid w:val="00300539"/>
    <w:rsid w:val="003034AB"/>
    <w:rsid w:val="003072A1"/>
    <w:rsid w:val="00311EDF"/>
    <w:rsid w:val="0031330B"/>
    <w:rsid w:val="00316129"/>
    <w:rsid w:val="00323D13"/>
    <w:rsid w:val="003318BD"/>
    <w:rsid w:val="00333E35"/>
    <w:rsid w:val="003359A1"/>
    <w:rsid w:val="00335B24"/>
    <w:rsid w:val="00344A07"/>
    <w:rsid w:val="00350E1F"/>
    <w:rsid w:val="00351711"/>
    <w:rsid w:val="00352666"/>
    <w:rsid w:val="003530F1"/>
    <w:rsid w:val="00357AF8"/>
    <w:rsid w:val="003626FA"/>
    <w:rsid w:val="00363C17"/>
    <w:rsid w:val="0036670D"/>
    <w:rsid w:val="003715A1"/>
    <w:rsid w:val="00374355"/>
    <w:rsid w:val="00392486"/>
    <w:rsid w:val="00397578"/>
    <w:rsid w:val="003A09EE"/>
    <w:rsid w:val="003A228D"/>
    <w:rsid w:val="003A3107"/>
    <w:rsid w:val="003B194C"/>
    <w:rsid w:val="003B1CC3"/>
    <w:rsid w:val="003B36DD"/>
    <w:rsid w:val="003B4210"/>
    <w:rsid w:val="003B6C0E"/>
    <w:rsid w:val="003B7F7E"/>
    <w:rsid w:val="003C298B"/>
    <w:rsid w:val="003C2DEA"/>
    <w:rsid w:val="003D0EC1"/>
    <w:rsid w:val="003D4682"/>
    <w:rsid w:val="003E182B"/>
    <w:rsid w:val="003E4789"/>
    <w:rsid w:val="003F2366"/>
    <w:rsid w:val="003F33D0"/>
    <w:rsid w:val="003F41FC"/>
    <w:rsid w:val="003F45A0"/>
    <w:rsid w:val="003F517E"/>
    <w:rsid w:val="00402E81"/>
    <w:rsid w:val="00403875"/>
    <w:rsid w:val="0040397F"/>
    <w:rsid w:val="004061FC"/>
    <w:rsid w:val="00406243"/>
    <w:rsid w:val="00407966"/>
    <w:rsid w:val="00412221"/>
    <w:rsid w:val="004148C8"/>
    <w:rsid w:val="0042373B"/>
    <w:rsid w:val="0042495B"/>
    <w:rsid w:val="0043462F"/>
    <w:rsid w:val="00435C51"/>
    <w:rsid w:val="00436834"/>
    <w:rsid w:val="00440299"/>
    <w:rsid w:val="00445112"/>
    <w:rsid w:val="004538CF"/>
    <w:rsid w:val="00454908"/>
    <w:rsid w:val="00454D3E"/>
    <w:rsid w:val="00457A39"/>
    <w:rsid w:val="00457F0F"/>
    <w:rsid w:val="004643F8"/>
    <w:rsid w:val="004658E4"/>
    <w:rsid w:val="00466014"/>
    <w:rsid w:val="00467974"/>
    <w:rsid w:val="00471325"/>
    <w:rsid w:val="00471B6E"/>
    <w:rsid w:val="00474D37"/>
    <w:rsid w:val="00477BF6"/>
    <w:rsid w:val="00484AA7"/>
    <w:rsid w:val="00490C7A"/>
    <w:rsid w:val="004922DF"/>
    <w:rsid w:val="004A1B6F"/>
    <w:rsid w:val="004B12DE"/>
    <w:rsid w:val="004B451D"/>
    <w:rsid w:val="004B6CA0"/>
    <w:rsid w:val="004C5E7A"/>
    <w:rsid w:val="004D7BBA"/>
    <w:rsid w:val="004E2975"/>
    <w:rsid w:val="004E77BA"/>
    <w:rsid w:val="004F451B"/>
    <w:rsid w:val="004F4AA8"/>
    <w:rsid w:val="00504423"/>
    <w:rsid w:val="00505F9C"/>
    <w:rsid w:val="00511A83"/>
    <w:rsid w:val="005129F4"/>
    <w:rsid w:val="005135AB"/>
    <w:rsid w:val="0051407B"/>
    <w:rsid w:val="0051648E"/>
    <w:rsid w:val="00517A1F"/>
    <w:rsid w:val="00522080"/>
    <w:rsid w:val="00524056"/>
    <w:rsid w:val="00524C5C"/>
    <w:rsid w:val="005253C9"/>
    <w:rsid w:val="00527379"/>
    <w:rsid w:val="005334DC"/>
    <w:rsid w:val="00537017"/>
    <w:rsid w:val="00537408"/>
    <w:rsid w:val="00537C87"/>
    <w:rsid w:val="005415DB"/>
    <w:rsid w:val="00544472"/>
    <w:rsid w:val="00544FE1"/>
    <w:rsid w:val="005464D9"/>
    <w:rsid w:val="005471EC"/>
    <w:rsid w:val="00552A50"/>
    <w:rsid w:val="00554AF1"/>
    <w:rsid w:val="00555E1A"/>
    <w:rsid w:val="00556A6C"/>
    <w:rsid w:val="00557CD4"/>
    <w:rsid w:val="00561BBC"/>
    <w:rsid w:val="00564B76"/>
    <w:rsid w:val="00564D08"/>
    <w:rsid w:val="00570D2C"/>
    <w:rsid w:val="005715B5"/>
    <w:rsid w:val="00571B74"/>
    <w:rsid w:val="005740BD"/>
    <w:rsid w:val="00582002"/>
    <w:rsid w:val="005852B7"/>
    <w:rsid w:val="005864A8"/>
    <w:rsid w:val="005931DE"/>
    <w:rsid w:val="005936A9"/>
    <w:rsid w:val="00594318"/>
    <w:rsid w:val="0059475D"/>
    <w:rsid w:val="005972B6"/>
    <w:rsid w:val="005A4032"/>
    <w:rsid w:val="005A4878"/>
    <w:rsid w:val="005A5CB4"/>
    <w:rsid w:val="005A5EEE"/>
    <w:rsid w:val="005A6CA2"/>
    <w:rsid w:val="005A77E1"/>
    <w:rsid w:val="005B03B8"/>
    <w:rsid w:val="005B27CC"/>
    <w:rsid w:val="005B345E"/>
    <w:rsid w:val="005B3C16"/>
    <w:rsid w:val="005B52DE"/>
    <w:rsid w:val="005C2249"/>
    <w:rsid w:val="005C4E78"/>
    <w:rsid w:val="005C6AAE"/>
    <w:rsid w:val="005C726A"/>
    <w:rsid w:val="005C74B5"/>
    <w:rsid w:val="005E4B76"/>
    <w:rsid w:val="005E660A"/>
    <w:rsid w:val="005E6F2F"/>
    <w:rsid w:val="005F2526"/>
    <w:rsid w:val="005F6DA8"/>
    <w:rsid w:val="00601259"/>
    <w:rsid w:val="00606B94"/>
    <w:rsid w:val="0061035E"/>
    <w:rsid w:val="00613792"/>
    <w:rsid w:val="006206DD"/>
    <w:rsid w:val="0062337B"/>
    <w:rsid w:val="006305E1"/>
    <w:rsid w:val="006306D1"/>
    <w:rsid w:val="00636B8F"/>
    <w:rsid w:val="00637C30"/>
    <w:rsid w:val="00637EB5"/>
    <w:rsid w:val="00640CD5"/>
    <w:rsid w:val="00642BF7"/>
    <w:rsid w:val="006439D2"/>
    <w:rsid w:val="0064555A"/>
    <w:rsid w:val="00646DEA"/>
    <w:rsid w:val="0064746B"/>
    <w:rsid w:val="00653853"/>
    <w:rsid w:val="00655A6F"/>
    <w:rsid w:val="006571EF"/>
    <w:rsid w:val="0066052A"/>
    <w:rsid w:val="006665A3"/>
    <w:rsid w:val="00670146"/>
    <w:rsid w:val="00671C45"/>
    <w:rsid w:val="0067402A"/>
    <w:rsid w:val="0067422B"/>
    <w:rsid w:val="0067448B"/>
    <w:rsid w:val="00675CF5"/>
    <w:rsid w:val="00684B15"/>
    <w:rsid w:val="006909E3"/>
    <w:rsid w:val="00691012"/>
    <w:rsid w:val="006962DD"/>
    <w:rsid w:val="006974E9"/>
    <w:rsid w:val="006A0194"/>
    <w:rsid w:val="006A306E"/>
    <w:rsid w:val="006A4AD8"/>
    <w:rsid w:val="006A78C6"/>
    <w:rsid w:val="006A7A30"/>
    <w:rsid w:val="006B1D7B"/>
    <w:rsid w:val="006B29FA"/>
    <w:rsid w:val="006B5DB8"/>
    <w:rsid w:val="006B7F9B"/>
    <w:rsid w:val="006C51DB"/>
    <w:rsid w:val="006C6572"/>
    <w:rsid w:val="006C7B13"/>
    <w:rsid w:val="006D26E4"/>
    <w:rsid w:val="006D5F98"/>
    <w:rsid w:val="006E460B"/>
    <w:rsid w:val="006F1BD6"/>
    <w:rsid w:val="006F6FF3"/>
    <w:rsid w:val="007005A2"/>
    <w:rsid w:val="00701104"/>
    <w:rsid w:val="00701B49"/>
    <w:rsid w:val="00703F56"/>
    <w:rsid w:val="007061BC"/>
    <w:rsid w:val="007104B1"/>
    <w:rsid w:val="00710F97"/>
    <w:rsid w:val="007156E9"/>
    <w:rsid w:val="00720F97"/>
    <w:rsid w:val="00722359"/>
    <w:rsid w:val="00727502"/>
    <w:rsid w:val="00727A99"/>
    <w:rsid w:val="00733F5E"/>
    <w:rsid w:val="0073413F"/>
    <w:rsid w:val="00735306"/>
    <w:rsid w:val="00740B95"/>
    <w:rsid w:val="007419A4"/>
    <w:rsid w:val="00743285"/>
    <w:rsid w:val="00743D0C"/>
    <w:rsid w:val="0074559B"/>
    <w:rsid w:val="0074778D"/>
    <w:rsid w:val="00750F15"/>
    <w:rsid w:val="007514B2"/>
    <w:rsid w:val="00752164"/>
    <w:rsid w:val="0076108E"/>
    <w:rsid w:val="00763BDA"/>
    <w:rsid w:val="007662B5"/>
    <w:rsid w:val="00770405"/>
    <w:rsid w:val="007715E6"/>
    <w:rsid w:val="00781502"/>
    <w:rsid w:val="00783169"/>
    <w:rsid w:val="00785FEE"/>
    <w:rsid w:val="00786206"/>
    <w:rsid w:val="00787E21"/>
    <w:rsid w:val="007908DC"/>
    <w:rsid w:val="00792576"/>
    <w:rsid w:val="007949C0"/>
    <w:rsid w:val="007955BA"/>
    <w:rsid w:val="00796F43"/>
    <w:rsid w:val="007A07D5"/>
    <w:rsid w:val="007A1BCF"/>
    <w:rsid w:val="007A4D05"/>
    <w:rsid w:val="007A5040"/>
    <w:rsid w:val="007B0C86"/>
    <w:rsid w:val="007B5D80"/>
    <w:rsid w:val="007B6F1A"/>
    <w:rsid w:val="007C3E5B"/>
    <w:rsid w:val="007C5FD9"/>
    <w:rsid w:val="007D1B44"/>
    <w:rsid w:val="007D2696"/>
    <w:rsid w:val="007F067A"/>
    <w:rsid w:val="007F600E"/>
    <w:rsid w:val="007F7D28"/>
    <w:rsid w:val="0080072E"/>
    <w:rsid w:val="008011C3"/>
    <w:rsid w:val="00802F89"/>
    <w:rsid w:val="00803A0E"/>
    <w:rsid w:val="0080438F"/>
    <w:rsid w:val="00811EAB"/>
    <w:rsid w:val="0081579D"/>
    <w:rsid w:val="00815B8D"/>
    <w:rsid w:val="00822FDB"/>
    <w:rsid w:val="00826400"/>
    <w:rsid w:val="00826CBB"/>
    <w:rsid w:val="00830617"/>
    <w:rsid w:val="00832D3C"/>
    <w:rsid w:val="00837967"/>
    <w:rsid w:val="008428EA"/>
    <w:rsid w:val="008467C7"/>
    <w:rsid w:val="0085203E"/>
    <w:rsid w:val="00853241"/>
    <w:rsid w:val="00861102"/>
    <w:rsid w:val="00863E2B"/>
    <w:rsid w:val="00865170"/>
    <w:rsid w:val="00872ABD"/>
    <w:rsid w:val="00873B95"/>
    <w:rsid w:val="00877BDE"/>
    <w:rsid w:val="00883279"/>
    <w:rsid w:val="00886941"/>
    <w:rsid w:val="00893705"/>
    <w:rsid w:val="008A03EC"/>
    <w:rsid w:val="008A112B"/>
    <w:rsid w:val="008A1289"/>
    <w:rsid w:val="008A2898"/>
    <w:rsid w:val="008A4320"/>
    <w:rsid w:val="008B0723"/>
    <w:rsid w:val="008B15C8"/>
    <w:rsid w:val="008B27A7"/>
    <w:rsid w:val="008C105F"/>
    <w:rsid w:val="008C1218"/>
    <w:rsid w:val="008C198A"/>
    <w:rsid w:val="008C2623"/>
    <w:rsid w:val="008D164F"/>
    <w:rsid w:val="008D6DBD"/>
    <w:rsid w:val="008E094B"/>
    <w:rsid w:val="008E56E4"/>
    <w:rsid w:val="008E59DC"/>
    <w:rsid w:val="008E7129"/>
    <w:rsid w:val="008F071F"/>
    <w:rsid w:val="008F229A"/>
    <w:rsid w:val="008F4DCA"/>
    <w:rsid w:val="009053B1"/>
    <w:rsid w:val="00910E27"/>
    <w:rsid w:val="00917116"/>
    <w:rsid w:val="00925545"/>
    <w:rsid w:val="00926D83"/>
    <w:rsid w:val="009432C4"/>
    <w:rsid w:val="00943B70"/>
    <w:rsid w:val="009472D0"/>
    <w:rsid w:val="00954C74"/>
    <w:rsid w:val="009550F4"/>
    <w:rsid w:val="00962A1B"/>
    <w:rsid w:val="00962B13"/>
    <w:rsid w:val="009665B7"/>
    <w:rsid w:val="00967913"/>
    <w:rsid w:val="0097025D"/>
    <w:rsid w:val="009808F9"/>
    <w:rsid w:val="00983F7D"/>
    <w:rsid w:val="0098424E"/>
    <w:rsid w:val="00985B8D"/>
    <w:rsid w:val="0098799E"/>
    <w:rsid w:val="00987CD1"/>
    <w:rsid w:val="0099415C"/>
    <w:rsid w:val="009A6DF1"/>
    <w:rsid w:val="009B1A66"/>
    <w:rsid w:val="009B6581"/>
    <w:rsid w:val="009C366B"/>
    <w:rsid w:val="009C7800"/>
    <w:rsid w:val="009D5A89"/>
    <w:rsid w:val="009D64F8"/>
    <w:rsid w:val="009D7A4F"/>
    <w:rsid w:val="009E4883"/>
    <w:rsid w:val="009F1100"/>
    <w:rsid w:val="009F2B1E"/>
    <w:rsid w:val="009F3BB2"/>
    <w:rsid w:val="00A0141B"/>
    <w:rsid w:val="00A01A56"/>
    <w:rsid w:val="00A01D59"/>
    <w:rsid w:val="00A058CC"/>
    <w:rsid w:val="00A06718"/>
    <w:rsid w:val="00A07D59"/>
    <w:rsid w:val="00A10C33"/>
    <w:rsid w:val="00A152BF"/>
    <w:rsid w:val="00A23ACB"/>
    <w:rsid w:val="00A27B2E"/>
    <w:rsid w:val="00A31F01"/>
    <w:rsid w:val="00A34E9E"/>
    <w:rsid w:val="00A35B6D"/>
    <w:rsid w:val="00A4338C"/>
    <w:rsid w:val="00A45438"/>
    <w:rsid w:val="00A45DBB"/>
    <w:rsid w:val="00A5156C"/>
    <w:rsid w:val="00A5526B"/>
    <w:rsid w:val="00A61E5C"/>
    <w:rsid w:val="00A6626E"/>
    <w:rsid w:val="00A674E3"/>
    <w:rsid w:val="00A700B6"/>
    <w:rsid w:val="00A71E92"/>
    <w:rsid w:val="00A75AA3"/>
    <w:rsid w:val="00A765E8"/>
    <w:rsid w:val="00A82A68"/>
    <w:rsid w:val="00A84626"/>
    <w:rsid w:val="00A90AC7"/>
    <w:rsid w:val="00A91B18"/>
    <w:rsid w:val="00A93B73"/>
    <w:rsid w:val="00A95116"/>
    <w:rsid w:val="00A966F5"/>
    <w:rsid w:val="00AA036E"/>
    <w:rsid w:val="00AA0AAB"/>
    <w:rsid w:val="00AA1EF2"/>
    <w:rsid w:val="00AA2D1F"/>
    <w:rsid w:val="00AA3821"/>
    <w:rsid w:val="00AA54E7"/>
    <w:rsid w:val="00AA7B35"/>
    <w:rsid w:val="00AA7D41"/>
    <w:rsid w:val="00AA7EF7"/>
    <w:rsid w:val="00AB08E2"/>
    <w:rsid w:val="00AB129C"/>
    <w:rsid w:val="00AB5724"/>
    <w:rsid w:val="00AB7840"/>
    <w:rsid w:val="00AB7F7D"/>
    <w:rsid w:val="00AC09A7"/>
    <w:rsid w:val="00AC0CD5"/>
    <w:rsid w:val="00AC20C7"/>
    <w:rsid w:val="00AC3330"/>
    <w:rsid w:val="00AC5302"/>
    <w:rsid w:val="00AD31A6"/>
    <w:rsid w:val="00AE5398"/>
    <w:rsid w:val="00AE581A"/>
    <w:rsid w:val="00AE7A3C"/>
    <w:rsid w:val="00AF0530"/>
    <w:rsid w:val="00AF18AA"/>
    <w:rsid w:val="00AF23E7"/>
    <w:rsid w:val="00AF2C79"/>
    <w:rsid w:val="00AF2D1A"/>
    <w:rsid w:val="00AF3E77"/>
    <w:rsid w:val="00B04BBE"/>
    <w:rsid w:val="00B103A0"/>
    <w:rsid w:val="00B133A5"/>
    <w:rsid w:val="00B139D2"/>
    <w:rsid w:val="00B15B60"/>
    <w:rsid w:val="00B164C7"/>
    <w:rsid w:val="00B26E60"/>
    <w:rsid w:val="00B3147C"/>
    <w:rsid w:val="00B33156"/>
    <w:rsid w:val="00B3375A"/>
    <w:rsid w:val="00B35BFA"/>
    <w:rsid w:val="00B40C4F"/>
    <w:rsid w:val="00B42602"/>
    <w:rsid w:val="00B44473"/>
    <w:rsid w:val="00B475D4"/>
    <w:rsid w:val="00B546BE"/>
    <w:rsid w:val="00B603BD"/>
    <w:rsid w:val="00B61E3E"/>
    <w:rsid w:val="00B623F4"/>
    <w:rsid w:val="00B67B01"/>
    <w:rsid w:val="00B70706"/>
    <w:rsid w:val="00B7281F"/>
    <w:rsid w:val="00B72AD5"/>
    <w:rsid w:val="00B77918"/>
    <w:rsid w:val="00B84799"/>
    <w:rsid w:val="00B84834"/>
    <w:rsid w:val="00B84A57"/>
    <w:rsid w:val="00B85B00"/>
    <w:rsid w:val="00B87040"/>
    <w:rsid w:val="00B90330"/>
    <w:rsid w:val="00B950CB"/>
    <w:rsid w:val="00B95393"/>
    <w:rsid w:val="00BA3A2C"/>
    <w:rsid w:val="00BA3AB0"/>
    <w:rsid w:val="00BA54B2"/>
    <w:rsid w:val="00BB3991"/>
    <w:rsid w:val="00BB42C8"/>
    <w:rsid w:val="00BC042C"/>
    <w:rsid w:val="00BC26EF"/>
    <w:rsid w:val="00BC386E"/>
    <w:rsid w:val="00BC3874"/>
    <w:rsid w:val="00BC4694"/>
    <w:rsid w:val="00BC5CEE"/>
    <w:rsid w:val="00BC61B4"/>
    <w:rsid w:val="00BC74C1"/>
    <w:rsid w:val="00BD59FE"/>
    <w:rsid w:val="00BE135A"/>
    <w:rsid w:val="00BE7154"/>
    <w:rsid w:val="00BF41AC"/>
    <w:rsid w:val="00BF6B80"/>
    <w:rsid w:val="00C04429"/>
    <w:rsid w:val="00C05EAE"/>
    <w:rsid w:val="00C0653A"/>
    <w:rsid w:val="00C0763E"/>
    <w:rsid w:val="00C100E6"/>
    <w:rsid w:val="00C1244F"/>
    <w:rsid w:val="00C14085"/>
    <w:rsid w:val="00C154F5"/>
    <w:rsid w:val="00C1607C"/>
    <w:rsid w:val="00C21CE0"/>
    <w:rsid w:val="00C263C5"/>
    <w:rsid w:val="00C31F2D"/>
    <w:rsid w:val="00C34AD9"/>
    <w:rsid w:val="00C41EC1"/>
    <w:rsid w:val="00C46F69"/>
    <w:rsid w:val="00C47D9F"/>
    <w:rsid w:val="00C51B35"/>
    <w:rsid w:val="00C522FD"/>
    <w:rsid w:val="00C5417A"/>
    <w:rsid w:val="00C5508B"/>
    <w:rsid w:val="00C6075E"/>
    <w:rsid w:val="00C669CE"/>
    <w:rsid w:val="00C66D23"/>
    <w:rsid w:val="00C700B7"/>
    <w:rsid w:val="00C70930"/>
    <w:rsid w:val="00C742E4"/>
    <w:rsid w:val="00C74AF8"/>
    <w:rsid w:val="00C76ECB"/>
    <w:rsid w:val="00C80033"/>
    <w:rsid w:val="00C82720"/>
    <w:rsid w:val="00C86E59"/>
    <w:rsid w:val="00C91BA7"/>
    <w:rsid w:val="00CA4460"/>
    <w:rsid w:val="00CB0506"/>
    <w:rsid w:val="00CB09CC"/>
    <w:rsid w:val="00CB24DD"/>
    <w:rsid w:val="00CB6653"/>
    <w:rsid w:val="00CC6907"/>
    <w:rsid w:val="00CC7850"/>
    <w:rsid w:val="00CD23DA"/>
    <w:rsid w:val="00CD59E5"/>
    <w:rsid w:val="00CE2544"/>
    <w:rsid w:val="00CE2750"/>
    <w:rsid w:val="00CE57D4"/>
    <w:rsid w:val="00CE6CB4"/>
    <w:rsid w:val="00CF1A9E"/>
    <w:rsid w:val="00CF5F94"/>
    <w:rsid w:val="00D0096A"/>
    <w:rsid w:val="00D04F8B"/>
    <w:rsid w:val="00D076D5"/>
    <w:rsid w:val="00D11FF1"/>
    <w:rsid w:val="00D1482F"/>
    <w:rsid w:val="00D20F4F"/>
    <w:rsid w:val="00D22E18"/>
    <w:rsid w:val="00D24682"/>
    <w:rsid w:val="00D24905"/>
    <w:rsid w:val="00D30F60"/>
    <w:rsid w:val="00D328EA"/>
    <w:rsid w:val="00D35AA5"/>
    <w:rsid w:val="00D36673"/>
    <w:rsid w:val="00D42B34"/>
    <w:rsid w:val="00D43402"/>
    <w:rsid w:val="00D50575"/>
    <w:rsid w:val="00D50F23"/>
    <w:rsid w:val="00D51421"/>
    <w:rsid w:val="00D51C98"/>
    <w:rsid w:val="00D51D86"/>
    <w:rsid w:val="00D54B6E"/>
    <w:rsid w:val="00D5786A"/>
    <w:rsid w:val="00D611E9"/>
    <w:rsid w:val="00D61C5E"/>
    <w:rsid w:val="00D65EFF"/>
    <w:rsid w:val="00D662BA"/>
    <w:rsid w:val="00D668E9"/>
    <w:rsid w:val="00D66B67"/>
    <w:rsid w:val="00D76B0A"/>
    <w:rsid w:val="00D82293"/>
    <w:rsid w:val="00D8753A"/>
    <w:rsid w:val="00D87A80"/>
    <w:rsid w:val="00D905CF"/>
    <w:rsid w:val="00D90D21"/>
    <w:rsid w:val="00D91FF6"/>
    <w:rsid w:val="00D97020"/>
    <w:rsid w:val="00D97F65"/>
    <w:rsid w:val="00DA7565"/>
    <w:rsid w:val="00DB62F1"/>
    <w:rsid w:val="00DC6B19"/>
    <w:rsid w:val="00DD0C6C"/>
    <w:rsid w:val="00DD1015"/>
    <w:rsid w:val="00DD14F0"/>
    <w:rsid w:val="00DD668A"/>
    <w:rsid w:val="00DD780B"/>
    <w:rsid w:val="00DE0D4E"/>
    <w:rsid w:val="00DE159F"/>
    <w:rsid w:val="00DE7341"/>
    <w:rsid w:val="00DF4B50"/>
    <w:rsid w:val="00E03065"/>
    <w:rsid w:val="00E036A7"/>
    <w:rsid w:val="00E0674F"/>
    <w:rsid w:val="00E1229F"/>
    <w:rsid w:val="00E13DEC"/>
    <w:rsid w:val="00E16173"/>
    <w:rsid w:val="00E174A1"/>
    <w:rsid w:val="00E26C6C"/>
    <w:rsid w:val="00E336E7"/>
    <w:rsid w:val="00E34725"/>
    <w:rsid w:val="00E350A3"/>
    <w:rsid w:val="00E37305"/>
    <w:rsid w:val="00E40B49"/>
    <w:rsid w:val="00E417BB"/>
    <w:rsid w:val="00E418A5"/>
    <w:rsid w:val="00E41E6C"/>
    <w:rsid w:val="00E44AE0"/>
    <w:rsid w:val="00E47A29"/>
    <w:rsid w:val="00E509B8"/>
    <w:rsid w:val="00E50BE4"/>
    <w:rsid w:val="00E5351B"/>
    <w:rsid w:val="00E60742"/>
    <w:rsid w:val="00E60D2C"/>
    <w:rsid w:val="00E63215"/>
    <w:rsid w:val="00E637F6"/>
    <w:rsid w:val="00E6419D"/>
    <w:rsid w:val="00E64A15"/>
    <w:rsid w:val="00E650D5"/>
    <w:rsid w:val="00E65EF5"/>
    <w:rsid w:val="00E6726F"/>
    <w:rsid w:val="00E70F37"/>
    <w:rsid w:val="00E72ABE"/>
    <w:rsid w:val="00E73FAC"/>
    <w:rsid w:val="00E741AB"/>
    <w:rsid w:val="00E74AE6"/>
    <w:rsid w:val="00E84E35"/>
    <w:rsid w:val="00E90896"/>
    <w:rsid w:val="00E94362"/>
    <w:rsid w:val="00EA6711"/>
    <w:rsid w:val="00EA73DD"/>
    <w:rsid w:val="00EA7E9C"/>
    <w:rsid w:val="00EB08E8"/>
    <w:rsid w:val="00EB6EDF"/>
    <w:rsid w:val="00ED0D96"/>
    <w:rsid w:val="00ED4BB9"/>
    <w:rsid w:val="00ED63B0"/>
    <w:rsid w:val="00ED6A45"/>
    <w:rsid w:val="00ED71FE"/>
    <w:rsid w:val="00EE0288"/>
    <w:rsid w:val="00EE168B"/>
    <w:rsid w:val="00EE51C3"/>
    <w:rsid w:val="00EE5D99"/>
    <w:rsid w:val="00EF30AA"/>
    <w:rsid w:val="00EF4338"/>
    <w:rsid w:val="00EF450C"/>
    <w:rsid w:val="00EF6F3A"/>
    <w:rsid w:val="00F0026D"/>
    <w:rsid w:val="00F05B5B"/>
    <w:rsid w:val="00F15437"/>
    <w:rsid w:val="00F23580"/>
    <w:rsid w:val="00F2614E"/>
    <w:rsid w:val="00F3108E"/>
    <w:rsid w:val="00F31B2A"/>
    <w:rsid w:val="00F419DA"/>
    <w:rsid w:val="00F45836"/>
    <w:rsid w:val="00F474B0"/>
    <w:rsid w:val="00F504FF"/>
    <w:rsid w:val="00F51F1F"/>
    <w:rsid w:val="00F52C35"/>
    <w:rsid w:val="00F53302"/>
    <w:rsid w:val="00F5680D"/>
    <w:rsid w:val="00F61805"/>
    <w:rsid w:val="00F71FBC"/>
    <w:rsid w:val="00F7412A"/>
    <w:rsid w:val="00F7457C"/>
    <w:rsid w:val="00F75428"/>
    <w:rsid w:val="00F85A2C"/>
    <w:rsid w:val="00F871B0"/>
    <w:rsid w:val="00F9045D"/>
    <w:rsid w:val="00F91FAD"/>
    <w:rsid w:val="00F96FF5"/>
    <w:rsid w:val="00FA05FF"/>
    <w:rsid w:val="00FA0BAC"/>
    <w:rsid w:val="00FA36DE"/>
    <w:rsid w:val="00FA55AD"/>
    <w:rsid w:val="00FA7973"/>
    <w:rsid w:val="00FB091B"/>
    <w:rsid w:val="00FB0F4D"/>
    <w:rsid w:val="00FB472C"/>
    <w:rsid w:val="00FB7939"/>
    <w:rsid w:val="00FC2A3E"/>
    <w:rsid w:val="00FC40EC"/>
    <w:rsid w:val="00FD587D"/>
    <w:rsid w:val="00FD7478"/>
    <w:rsid w:val="00FD7B74"/>
    <w:rsid w:val="00FE1187"/>
    <w:rsid w:val="00FE3789"/>
    <w:rsid w:val="00FE4395"/>
    <w:rsid w:val="00FE79F8"/>
    <w:rsid w:val="00FF3B03"/>
    <w:rsid w:val="00FF4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DefaultParagraphFont">
    <w:name w:val="WW-Default Paragraph Font"/>
  </w:style>
  <w:style w:type="character" w:customStyle="1" w:styleId="a">
    <w:name w:val="Προεπιλεγμένη γραμματοσειρά"/>
  </w:style>
  <w:style w:type="character" w:customStyle="1" w:styleId="WW-DefaultParagraphFont1">
    <w:name w:val="WW-Default Paragraph Font1"/>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uiPriority w:val="99"/>
  </w:style>
  <w:style w:type="paragraph" w:styleId="BalloonText">
    <w:name w:val="Balloon Text"/>
    <w:basedOn w:val="Normal"/>
    <w:link w:val="BalloonTextChar1"/>
    <w:rPr>
      <w:rFonts w:ascii="Tahoma" w:hAnsi="Tahoma" w:cs="Tahoma"/>
      <w:sz w:val="16"/>
      <w:szCs w:val="16"/>
    </w:rPr>
  </w:style>
  <w:style w:type="paragraph" w:styleId="CommentText">
    <w:name w:val="annotation text"/>
    <w:basedOn w:val="Normal"/>
    <w:link w:val="CommentTextChar2"/>
    <w:rPr>
      <w:sz w:val="20"/>
      <w:szCs w:val="20"/>
    </w:rPr>
  </w:style>
  <w:style w:type="paragraph" w:styleId="CommentSubject">
    <w:name w:val="annotation subject"/>
    <w:basedOn w:val="CommentText"/>
    <w:next w:val="CommentText"/>
    <w:link w:val="CommentSubjectChar1"/>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character" w:customStyle="1" w:styleId="CommentReference1">
    <w:name w:val="Comment Reference1"/>
    <w:rsid w:val="0064746B"/>
    <w:rPr>
      <w:sz w:val="16"/>
    </w:rPr>
  </w:style>
  <w:style w:type="character" w:customStyle="1" w:styleId="fontstyle01">
    <w:name w:val="fontstyle01"/>
    <w:rsid w:val="00352666"/>
    <w:rPr>
      <w:rFonts w:ascii="Calibri" w:hAnsi="Calibri" w:cs="Calibri" w:hint="default"/>
      <w:b w:val="0"/>
      <w:bCs w:val="0"/>
      <w:i w:val="0"/>
      <w:iCs w:val="0"/>
      <w:color w:val="000000"/>
      <w:sz w:val="22"/>
      <w:szCs w:val="22"/>
    </w:rPr>
  </w:style>
  <w:style w:type="paragraph" w:customStyle="1" w:styleId="Normal12pt">
    <w:name w:val="Normal + 12 pt"/>
    <w:basedOn w:val="Heading1"/>
    <w:semiHidden/>
    <w:rsid w:val="00F9045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st">
    <w:name w:val="st"/>
    <w:rsid w:val="00FB091B"/>
  </w:style>
  <w:style w:type="character" w:customStyle="1" w:styleId="fontstyle21">
    <w:name w:val="fontstyle21"/>
    <w:rsid w:val="00C0763E"/>
    <w:rPr>
      <w:rFonts w:ascii="Calibri" w:hAnsi="Calibri" w:cs="Calibri" w:hint="default"/>
      <w:b/>
      <w:bCs/>
      <w:i w:val="0"/>
      <w:iCs w:val="0"/>
      <w:color w:val="000000"/>
      <w:sz w:val="22"/>
      <w:szCs w:val="22"/>
    </w:rPr>
  </w:style>
  <w:style w:type="character" w:customStyle="1" w:styleId="fontstyle31">
    <w:name w:val="fontstyle31"/>
    <w:rsid w:val="00C0763E"/>
    <w:rPr>
      <w:rFonts w:ascii="Helvetica" w:hAnsi="Helvetica" w:cs="Helvetica" w:hint="default"/>
      <w:b w:val="0"/>
      <w:bCs w:val="0"/>
      <w:i w:val="0"/>
      <w:iCs w:val="0"/>
      <w:color w:val="404040"/>
      <w:sz w:val="40"/>
      <w:szCs w:val="40"/>
    </w:rPr>
  </w:style>
  <w:style w:type="character" w:customStyle="1" w:styleId="fontstyle41">
    <w:name w:val="fontstyle41"/>
    <w:rsid w:val="00C0763E"/>
    <w:rPr>
      <w:rFonts w:ascii="Times New Roman" w:hAnsi="Times New Roman" w:cs="Times New Roman" w:hint="default"/>
      <w:b w:val="0"/>
      <w:bCs w:val="0"/>
      <w:i w:val="0"/>
      <w:iCs w:val="0"/>
      <w:color w:val="000000"/>
      <w:sz w:val="20"/>
      <w:szCs w:val="20"/>
    </w:rPr>
  </w:style>
  <w:style w:type="character" w:customStyle="1" w:styleId="DeltaViewInsertion">
    <w:name w:val="DeltaView Insertion"/>
    <w:rsid w:val="00A06718"/>
    <w:rPr>
      <w:b/>
      <w:i/>
      <w:spacing w:val="0"/>
      <w:lang w:val="el-GR"/>
    </w:rPr>
  </w:style>
  <w:style w:type="character" w:customStyle="1" w:styleId="NormalBoldChar">
    <w:name w:val="NormalBold Char"/>
    <w:rsid w:val="00A06718"/>
    <w:rPr>
      <w:rFonts w:ascii="Times New Roman" w:eastAsia="Times New Roman" w:hAnsi="Times New Roman" w:cs="Times New Roman"/>
      <w:b/>
      <w:sz w:val="24"/>
      <w:lang w:val="el-GR"/>
    </w:rPr>
  </w:style>
  <w:style w:type="paragraph" w:customStyle="1" w:styleId="ChapterTitle">
    <w:name w:val="ChapterTitle"/>
    <w:basedOn w:val="Normal"/>
    <w:next w:val="Normal"/>
    <w:rsid w:val="00A06718"/>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06718"/>
    <w:pPr>
      <w:keepNext/>
      <w:spacing w:before="120" w:after="360" w:line="276" w:lineRule="auto"/>
      <w:ind w:firstLine="397"/>
      <w:jc w:val="center"/>
    </w:pPr>
    <w:rPr>
      <w:b/>
      <w:smallCaps/>
      <w:kern w:val="1"/>
      <w:sz w:val="28"/>
      <w:szCs w:val="22"/>
      <w:lang w:val="el-GR"/>
    </w:rPr>
  </w:style>
  <w:style w:type="character" w:customStyle="1" w:styleId="BodyTextChar1">
    <w:name w:val="Body Text Char1"/>
    <w:link w:val="BodyText"/>
    <w:rsid w:val="00C1607C"/>
    <w:rPr>
      <w:rFonts w:ascii="Calibri" w:hAnsi="Calibri" w:cs="Calibri"/>
      <w:sz w:val="22"/>
      <w:szCs w:val="24"/>
      <w:lang w:val="en-GB" w:eastAsia="zh-CN"/>
    </w:rPr>
  </w:style>
  <w:style w:type="character" w:customStyle="1" w:styleId="DateChar1">
    <w:name w:val="Date Char1"/>
    <w:link w:val="Date"/>
    <w:rsid w:val="00C1607C"/>
    <w:rPr>
      <w:rFonts w:ascii="Calibri" w:eastAsia="MS Mincho" w:hAnsi="Calibri" w:cs="Calibri"/>
      <w:sz w:val="22"/>
      <w:szCs w:val="24"/>
      <w:lang w:val="en-US" w:eastAsia="ja-JP"/>
    </w:rPr>
  </w:style>
  <w:style w:type="character" w:customStyle="1" w:styleId="FooterChar1">
    <w:name w:val="Footer Char1"/>
    <w:link w:val="Footer"/>
    <w:rsid w:val="00C1607C"/>
    <w:rPr>
      <w:rFonts w:ascii="Calibri" w:eastAsia="MS Mincho" w:hAnsi="Calibri" w:cs="Calibri"/>
      <w:sz w:val="22"/>
      <w:szCs w:val="24"/>
      <w:lang w:val="en-US" w:eastAsia="ja-JP"/>
    </w:rPr>
  </w:style>
  <w:style w:type="character" w:customStyle="1" w:styleId="HeaderChar1">
    <w:name w:val="Header Char1"/>
    <w:link w:val="Header"/>
    <w:uiPriority w:val="99"/>
    <w:rsid w:val="00C1607C"/>
    <w:rPr>
      <w:rFonts w:ascii="Calibri" w:hAnsi="Calibri" w:cs="Calibri"/>
      <w:sz w:val="22"/>
      <w:szCs w:val="24"/>
      <w:lang w:val="en-GB" w:eastAsia="zh-CN"/>
    </w:rPr>
  </w:style>
  <w:style w:type="character" w:customStyle="1" w:styleId="BalloonTextChar1">
    <w:name w:val="Balloon Text Char1"/>
    <w:link w:val="BalloonText"/>
    <w:rsid w:val="00C1607C"/>
    <w:rPr>
      <w:rFonts w:ascii="Tahoma" w:hAnsi="Tahoma" w:cs="Tahoma"/>
      <w:sz w:val="16"/>
      <w:szCs w:val="16"/>
      <w:lang w:val="en-GB" w:eastAsia="zh-CN"/>
    </w:rPr>
  </w:style>
  <w:style w:type="character" w:customStyle="1" w:styleId="CommentTextChar2">
    <w:name w:val="Comment Text Char2"/>
    <w:link w:val="CommentText"/>
    <w:rsid w:val="00C1607C"/>
    <w:rPr>
      <w:rFonts w:ascii="Calibri" w:hAnsi="Calibri" w:cs="Calibri"/>
      <w:lang w:val="en-GB" w:eastAsia="zh-CN"/>
    </w:rPr>
  </w:style>
  <w:style w:type="character" w:customStyle="1" w:styleId="CommentSubjectChar1">
    <w:name w:val="Comment Subject Char1"/>
    <w:link w:val="CommentSubject"/>
    <w:rsid w:val="00C1607C"/>
    <w:rPr>
      <w:rFonts w:ascii="Calibri" w:hAnsi="Calibri" w:cs="Calibri"/>
      <w:b/>
      <w:bCs/>
      <w:lang w:val="en-GB" w:eastAsia="zh-CN"/>
    </w:rPr>
  </w:style>
  <w:style w:type="character" w:customStyle="1" w:styleId="FootnoteTextChar4">
    <w:name w:val="Footnote Text Char4"/>
    <w:link w:val="FootnoteText"/>
    <w:rsid w:val="00C1607C"/>
    <w:rPr>
      <w:rFonts w:ascii="Calibri" w:hAnsi="Calibri" w:cs="Calibri"/>
      <w:sz w:val="18"/>
      <w:lang w:val="en-IE" w:eastAsia="zh-CN"/>
    </w:rPr>
  </w:style>
  <w:style w:type="character" w:customStyle="1" w:styleId="EndnoteTextChar1">
    <w:name w:val="Endnote Text Char1"/>
    <w:link w:val="EndnoteText"/>
    <w:rsid w:val="00C1607C"/>
    <w:rPr>
      <w:rFonts w:ascii="Calibri" w:hAnsi="Calibri" w:cs="Calibri"/>
      <w:lang w:val="en-GB" w:eastAsia="zh-CN"/>
    </w:rPr>
  </w:style>
  <w:style w:type="character" w:customStyle="1" w:styleId="BodyTextIndentChar">
    <w:name w:val="Body Text Indent Char"/>
    <w:link w:val="BodyTextIndent"/>
    <w:rsid w:val="00C1607C"/>
    <w:rPr>
      <w:rFonts w:ascii="Arial" w:hAnsi="Arial" w:cs="Arial"/>
      <w:sz w:val="22"/>
      <w:szCs w:val="24"/>
      <w:lang w:val="en-GB" w:eastAsia="zh-CN"/>
    </w:rPr>
  </w:style>
  <w:style w:type="character" w:customStyle="1" w:styleId="HTMLPreformattedChar2">
    <w:name w:val="HTML Preformatted Char2"/>
    <w:link w:val="HTMLPreformatted"/>
    <w:rsid w:val="00C1607C"/>
    <w:rPr>
      <w:rFonts w:ascii="Courier New" w:hAnsi="Courier New" w:cs="Courier New"/>
      <w:lang w:eastAsia="zh-CN"/>
    </w:rPr>
  </w:style>
  <w:style w:type="character" w:customStyle="1" w:styleId="BodyTextIndent3Char1">
    <w:name w:val="Body Text Indent 3 Char1"/>
    <w:link w:val="BodyTextIndent3"/>
    <w:rsid w:val="00C1607C"/>
    <w:rPr>
      <w:rFonts w:ascii="Calibri" w:hAnsi="Calibri"/>
      <w:sz w:val="16"/>
      <w:szCs w:val="16"/>
      <w:lang w:val="en-GB" w:eastAsia="zh-CN"/>
    </w:rPr>
  </w:style>
  <w:style w:type="character" w:customStyle="1" w:styleId="BodyText3Char1">
    <w:name w:val="Body Text 3 Char1"/>
    <w:link w:val="BodyText3"/>
    <w:rsid w:val="00C1607C"/>
    <w:rPr>
      <w:rFonts w:ascii="Calibri" w:hAnsi="Calibri" w:cs="Calibri"/>
      <w:sz w:val="16"/>
      <w:szCs w:val="16"/>
      <w:lang w:val="en-GB" w:eastAsia="zh-CN"/>
    </w:rPr>
  </w:style>
  <w:style w:type="paragraph" w:styleId="BodyTextIndent2">
    <w:name w:val="Body Text Indent 2"/>
    <w:basedOn w:val="Normal"/>
    <w:link w:val="BodyTextIndent2Char"/>
    <w:uiPriority w:val="99"/>
    <w:semiHidden/>
    <w:unhideWhenUsed/>
    <w:rsid w:val="00C1607C"/>
    <w:pPr>
      <w:spacing w:line="480" w:lineRule="auto"/>
      <w:ind w:left="283"/>
    </w:pPr>
  </w:style>
  <w:style w:type="character" w:customStyle="1" w:styleId="BodyTextIndent2Char">
    <w:name w:val="Body Text Indent 2 Char"/>
    <w:link w:val="BodyTextIndent2"/>
    <w:uiPriority w:val="99"/>
    <w:semiHidden/>
    <w:rsid w:val="00C1607C"/>
    <w:rPr>
      <w:rFonts w:ascii="Calibri" w:hAnsi="Calibri" w:cs="Calibri"/>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DefaultParagraphFont">
    <w:name w:val="WW-Default Paragraph Font"/>
  </w:style>
  <w:style w:type="character" w:customStyle="1" w:styleId="a">
    <w:name w:val="Προεπιλεγμένη γραμματοσειρά"/>
  </w:style>
  <w:style w:type="character" w:customStyle="1" w:styleId="WW-DefaultParagraphFont1">
    <w:name w:val="WW-Default Paragraph Font1"/>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uiPriority w:val="99"/>
  </w:style>
  <w:style w:type="paragraph" w:styleId="BalloonText">
    <w:name w:val="Balloon Text"/>
    <w:basedOn w:val="Normal"/>
    <w:link w:val="BalloonTextChar1"/>
    <w:rPr>
      <w:rFonts w:ascii="Tahoma" w:hAnsi="Tahoma" w:cs="Tahoma"/>
      <w:sz w:val="16"/>
      <w:szCs w:val="16"/>
    </w:rPr>
  </w:style>
  <w:style w:type="paragraph" w:styleId="CommentText">
    <w:name w:val="annotation text"/>
    <w:basedOn w:val="Normal"/>
    <w:link w:val="CommentTextChar2"/>
    <w:rPr>
      <w:sz w:val="20"/>
      <w:szCs w:val="20"/>
    </w:rPr>
  </w:style>
  <w:style w:type="paragraph" w:styleId="CommentSubject">
    <w:name w:val="annotation subject"/>
    <w:basedOn w:val="CommentText"/>
    <w:next w:val="CommentText"/>
    <w:link w:val="CommentSubjectChar1"/>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character" w:customStyle="1" w:styleId="CommentReference1">
    <w:name w:val="Comment Reference1"/>
    <w:rsid w:val="0064746B"/>
    <w:rPr>
      <w:sz w:val="16"/>
    </w:rPr>
  </w:style>
  <w:style w:type="character" w:customStyle="1" w:styleId="fontstyle01">
    <w:name w:val="fontstyle01"/>
    <w:rsid w:val="00352666"/>
    <w:rPr>
      <w:rFonts w:ascii="Calibri" w:hAnsi="Calibri" w:cs="Calibri" w:hint="default"/>
      <w:b w:val="0"/>
      <w:bCs w:val="0"/>
      <w:i w:val="0"/>
      <w:iCs w:val="0"/>
      <w:color w:val="000000"/>
      <w:sz w:val="22"/>
      <w:szCs w:val="22"/>
    </w:rPr>
  </w:style>
  <w:style w:type="paragraph" w:customStyle="1" w:styleId="Normal12pt">
    <w:name w:val="Normal + 12 pt"/>
    <w:basedOn w:val="Heading1"/>
    <w:semiHidden/>
    <w:rsid w:val="00F9045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st">
    <w:name w:val="st"/>
    <w:rsid w:val="00FB091B"/>
  </w:style>
  <w:style w:type="character" w:customStyle="1" w:styleId="fontstyle21">
    <w:name w:val="fontstyle21"/>
    <w:rsid w:val="00C0763E"/>
    <w:rPr>
      <w:rFonts w:ascii="Calibri" w:hAnsi="Calibri" w:cs="Calibri" w:hint="default"/>
      <w:b/>
      <w:bCs/>
      <w:i w:val="0"/>
      <w:iCs w:val="0"/>
      <w:color w:val="000000"/>
      <w:sz w:val="22"/>
      <w:szCs w:val="22"/>
    </w:rPr>
  </w:style>
  <w:style w:type="character" w:customStyle="1" w:styleId="fontstyle31">
    <w:name w:val="fontstyle31"/>
    <w:rsid w:val="00C0763E"/>
    <w:rPr>
      <w:rFonts w:ascii="Helvetica" w:hAnsi="Helvetica" w:cs="Helvetica" w:hint="default"/>
      <w:b w:val="0"/>
      <w:bCs w:val="0"/>
      <w:i w:val="0"/>
      <w:iCs w:val="0"/>
      <w:color w:val="404040"/>
      <w:sz w:val="40"/>
      <w:szCs w:val="40"/>
    </w:rPr>
  </w:style>
  <w:style w:type="character" w:customStyle="1" w:styleId="fontstyle41">
    <w:name w:val="fontstyle41"/>
    <w:rsid w:val="00C0763E"/>
    <w:rPr>
      <w:rFonts w:ascii="Times New Roman" w:hAnsi="Times New Roman" w:cs="Times New Roman" w:hint="default"/>
      <w:b w:val="0"/>
      <w:bCs w:val="0"/>
      <w:i w:val="0"/>
      <w:iCs w:val="0"/>
      <w:color w:val="000000"/>
      <w:sz w:val="20"/>
      <w:szCs w:val="20"/>
    </w:rPr>
  </w:style>
  <w:style w:type="character" w:customStyle="1" w:styleId="DeltaViewInsertion">
    <w:name w:val="DeltaView Insertion"/>
    <w:rsid w:val="00A06718"/>
    <w:rPr>
      <w:b/>
      <w:i/>
      <w:spacing w:val="0"/>
      <w:lang w:val="el-GR"/>
    </w:rPr>
  </w:style>
  <w:style w:type="character" w:customStyle="1" w:styleId="NormalBoldChar">
    <w:name w:val="NormalBold Char"/>
    <w:rsid w:val="00A06718"/>
    <w:rPr>
      <w:rFonts w:ascii="Times New Roman" w:eastAsia="Times New Roman" w:hAnsi="Times New Roman" w:cs="Times New Roman"/>
      <w:b/>
      <w:sz w:val="24"/>
      <w:lang w:val="el-GR"/>
    </w:rPr>
  </w:style>
  <w:style w:type="paragraph" w:customStyle="1" w:styleId="ChapterTitle">
    <w:name w:val="ChapterTitle"/>
    <w:basedOn w:val="Normal"/>
    <w:next w:val="Normal"/>
    <w:rsid w:val="00A06718"/>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06718"/>
    <w:pPr>
      <w:keepNext/>
      <w:spacing w:before="120" w:after="360" w:line="276" w:lineRule="auto"/>
      <w:ind w:firstLine="397"/>
      <w:jc w:val="center"/>
    </w:pPr>
    <w:rPr>
      <w:b/>
      <w:smallCaps/>
      <w:kern w:val="1"/>
      <w:sz w:val="28"/>
      <w:szCs w:val="22"/>
      <w:lang w:val="el-GR"/>
    </w:rPr>
  </w:style>
  <w:style w:type="character" w:customStyle="1" w:styleId="BodyTextChar1">
    <w:name w:val="Body Text Char1"/>
    <w:link w:val="BodyText"/>
    <w:rsid w:val="00C1607C"/>
    <w:rPr>
      <w:rFonts w:ascii="Calibri" w:hAnsi="Calibri" w:cs="Calibri"/>
      <w:sz w:val="22"/>
      <w:szCs w:val="24"/>
      <w:lang w:val="en-GB" w:eastAsia="zh-CN"/>
    </w:rPr>
  </w:style>
  <w:style w:type="character" w:customStyle="1" w:styleId="DateChar1">
    <w:name w:val="Date Char1"/>
    <w:link w:val="Date"/>
    <w:rsid w:val="00C1607C"/>
    <w:rPr>
      <w:rFonts w:ascii="Calibri" w:eastAsia="MS Mincho" w:hAnsi="Calibri" w:cs="Calibri"/>
      <w:sz w:val="22"/>
      <w:szCs w:val="24"/>
      <w:lang w:val="en-US" w:eastAsia="ja-JP"/>
    </w:rPr>
  </w:style>
  <w:style w:type="character" w:customStyle="1" w:styleId="FooterChar1">
    <w:name w:val="Footer Char1"/>
    <w:link w:val="Footer"/>
    <w:rsid w:val="00C1607C"/>
    <w:rPr>
      <w:rFonts w:ascii="Calibri" w:eastAsia="MS Mincho" w:hAnsi="Calibri" w:cs="Calibri"/>
      <w:sz w:val="22"/>
      <w:szCs w:val="24"/>
      <w:lang w:val="en-US" w:eastAsia="ja-JP"/>
    </w:rPr>
  </w:style>
  <w:style w:type="character" w:customStyle="1" w:styleId="HeaderChar1">
    <w:name w:val="Header Char1"/>
    <w:link w:val="Header"/>
    <w:uiPriority w:val="99"/>
    <w:rsid w:val="00C1607C"/>
    <w:rPr>
      <w:rFonts w:ascii="Calibri" w:hAnsi="Calibri" w:cs="Calibri"/>
      <w:sz w:val="22"/>
      <w:szCs w:val="24"/>
      <w:lang w:val="en-GB" w:eastAsia="zh-CN"/>
    </w:rPr>
  </w:style>
  <w:style w:type="character" w:customStyle="1" w:styleId="BalloonTextChar1">
    <w:name w:val="Balloon Text Char1"/>
    <w:link w:val="BalloonText"/>
    <w:rsid w:val="00C1607C"/>
    <w:rPr>
      <w:rFonts w:ascii="Tahoma" w:hAnsi="Tahoma" w:cs="Tahoma"/>
      <w:sz w:val="16"/>
      <w:szCs w:val="16"/>
      <w:lang w:val="en-GB" w:eastAsia="zh-CN"/>
    </w:rPr>
  </w:style>
  <w:style w:type="character" w:customStyle="1" w:styleId="CommentTextChar2">
    <w:name w:val="Comment Text Char2"/>
    <w:link w:val="CommentText"/>
    <w:rsid w:val="00C1607C"/>
    <w:rPr>
      <w:rFonts w:ascii="Calibri" w:hAnsi="Calibri" w:cs="Calibri"/>
      <w:lang w:val="en-GB" w:eastAsia="zh-CN"/>
    </w:rPr>
  </w:style>
  <w:style w:type="character" w:customStyle="1" w:styleId="CommentSubjectChar1">
    <w:name w:val="Comment Subject Char1"/>
    <w:link w:val="CommentSubject"/>
    <w:rsid w:val="00C1607C"/>
    <w:rPr>
      <w:rFonts w:ascii="Calibri" w:hAnsi="Calibri" w:cs="Calibri"/>
      <w:b/>
      <w:bCs/>
      <w:lang w:val="en-GB" w:eastAsia="zh-CN"/>
    </w:rPr>
  </w:style>
  <w:style w:type="character" w:customStyle="1" w:styleId="FootnoteTextChar4">
    <w:name w:val="Footnote Text Char4"/>
    <w:link w:val="FootnoteText"/>
    <w:rsid w:val="00C1607C"/>
    <w:rPr>
      <w:rFonts w:ascii="Calibri" w:hAnsi="Calibri" w:cs="Calibri"/>
      <w:sz w:val="18"/>
      <w:lang w:val="en-IE" w:eastAsia="zh-CN"/>
    </w:rPr>
  </w:style>
  <w:style w:type="character" w:customStyle="1" w:styleId="EndnoteTextChar1">
    <w:name w:val="Endnote Text Char1"/>
    <w:link w:val="EndnoteText"/>
    <w:rsid w:val="00C1607C"/>
    <w:rPr>
      <w:rFonts w:ascii="Calibri" w:hAnsi="Calibri" w:cs="Calibri"/>
      <w:lang w:val="en-GB" w:eastAsia="zh-CN"/>
    </w:rPr>
  </w:style>
  <w:style w:type="character" w:customStyle="1" w:styleId="BodyTextIndentChar">
    <w:name w:val="Body Text Indent Char"/>
    <w:link w:val="BodyTextIndent"/>
    <w:rsid w:val="00C1607C"/>
    <w:rPr>
      <w:rFonts w:ascii="Arial" w:hAnsi="Arial" w:cs="Arial"/>
      <w:sz w:val="22"/>
      <w:szCs w:val="24"/>
      <w:lang w:val="en-GB" w:eastAsia="zh-CN"/>
    </w:rPr>
  </w:style>
  <w:style w:type="character" w:customStyle="1" w:styleId="HTMLPreformattedChar2">
    <w:name w:val="HTML Preformatted Char2"/>
    <w:link w:val="HTMLPreformatted"/>
    <w:rsid w:val="00C1607C"/>
    <w:rPr>
      <w:rFonts w:ascii="Courier New" w:hAnsi="Courier New" w:cs="Courier New"/>
      <w:lang w:eastAsia="zh-CN"/>
    </w:rPr>
  </w:style>
  <w:style w:type="character" w:customStyle="1" w:styleId="BodyTextIndent3Char1">
    <w:name w:val="Body Text Indent 3 Char1"/>
    <w:link w:val="BodyTextIndent3"/>
    <w:rsid w:val="00C1607C"/>
    <w:rPr>
      <w:rFonts w:ascii="Calibri" w:hAnsi="Calibri"/>
      <w:sz w:val="16"/>
      <w:szCs w:val="16"/>
      <w:lang w:val="en-GB" w:eastAsia="zh-CN"/>
    </w:rPr>
  </w:style>
  <w:style w:type="character" w:customStyle="1" w:styleId="BodyText3Char1">
    <w:name w:val="Body Text 3 Char1"/>
    <w:link w:val="BodyText3"/>
    <w:rsid w:val="00C1607C"/>
    <w:rPr>
      <w:rFonts w:ascii="Calibri" w:hAnsi="Calibri" w:cs="Calibri"/>
      <w:sz w:val="16"/>
      <w:szCs w:val="16"/>
      <w:lang w:val="en-GB" w:eastAsia="zh-CN"/>
    </w:rPr>
  </w:style>
  <w:style w:type="paragraph" w:styleId="BodyTextIndent2">
    <w:name w:val="Body Text Indent 2"/>
    <w:basedOn w:val="Normal"/>
    <w:link w:val="BodyTextIndent2Char"/>
    <w:uiPriority w:val="99"/>
    <w:semiHidden/>
    <w:unhideWhenUsed/>
    <w:rsid w:val="00C1607C"/>
    <w:pPr>
      <w:spacing w:line="480" w:lineRule="auto"/>
      <w:ind w:left="283"/>
    </w:pPr>
  </w:style>
  <w:style w:type="character" w:customStyle="1" w:styleId="BodyTextIndent2Char">
    <w:name w:val="Body Text Indent 2 Char"/>
    <w:link w:val="BodyTextIndent2"/>
    <w:uiPriority w:val="99"/>
    <w:semiHidden/>
    <w:rsid w:val="00C1607C"/>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55292">
      <w:bodyDiv w:val="1"/>
      <w:marLeft w:val="0"/>
      <w:marRight w:val="0"/>
      <w:marTop w:val="0"/>
      <w:marBottom w:val="0"/>
      <w:divBdr>
        <w:top w:val="none" w:sz="0" w:space="0" w:color="auto"/>
        <w:left w:val="none" w:sz="0" w:space="0" w:color="auto"/>
        <w:bottom w:val="none" w:sz="0" w:space="0" w:color="auto"/>
        <w:right w:val="none" w:sz="0" w:space="0" w:color="auto"/>
      </w:divBdr>
      <w:divsChild>
        <w:div w:id="347296433">
          <w:marLeft w:val="0"/>
          <w:marRight w:val="0"/>
          <w:marTop w:val="0"/>
          <w:marBottom w:val="0"/>
          <w:divBdr>
            <w:top w:val="none" w:sz="0" w:space="0" w:color="auto"/>
            <w:left w:val="none" w:sz="0" w:space="0" w:color="auto"/>
            <w:bottom w:val="none" w:sz="0" w:space="0" w:color="auto"/>
            <w:right w:val="none" w:sz="0" w:space="0" w:color="auto"/>
          </w:divBdr>
          <w:divsChild>
            <w:div w:id="2090884620">
              <w:marLeft w:val="0"/>
              <w:marRight w:val="0"/>
              <w:marTop w:val="0"/>
              <w:marBottom w:val="0"/>
              <w:divBdr>
                <w:top w:val="none" w:sz="0" w:space="0" w:color="auto"/>
                <w:left w:val="none" w:sz="0" w:space="0" w:color="auto"/>
                <w:bottom w:val="none" w:sz="0" w:space="0" w:color="auto"/>
                <w:right w:val="none" w:sz="0" w:space="0" w:color="auto"/>
              </w:divBdr>
              <w:divsChild>
                <w:div w:id="379978759">
                  <w:marLeft w:val="0"/>
                  <w:marRight w:val="0"/>
                  <w:marTop w:val="0"/>
                  <w:marBottom w:val="0"/>
                  <w:divBdr>
                    <w:top w:val="none" w:sz="0" w:space="0" w:color="auto"/>
                    <w:left w:val="none" w:sz="0" w:space="0" w:color="auto"/>
                    <w:bottom w:val="none" w:sz="0" w:space="0" w:color="auto"/>
                    <w:right w:val="none" w:sz="0" w:space="0" w:color="auto"/>
                  </w:divBdr>
                  <w:divsChild>
                    <w:div w:id="875049865">
                      <w:marLeft w:val="0"/>
                      <w:marRight w:val="0"/>
                      <w:marTop w:val="0"/>
                      <w:marBottom w:val="0"/>
                      <w:divBdr>
                        <w:top w:val="none" w:sz="0" w:space="0" w:color="auto"/>
                        <w:left w:val="none" w:sz="0" w:space="0" w:color="auto"/>
                        <w:bottom w:val="none" w:sz="0" w:space="0" w:color="auto"/>
                        <w:right w:val="none" w:sz="0" w:space="0" w:color="auto"/>
                      </w:divBdr>
                      <w:divsChild>
                        <w:div w:id="1191988447">
                          <w:marLeft w:val="0"/>
                          <w:marRight w:val="0"/>
                          <w:marTop w:val="0"/>
                          <w:marBottom w:val="0"/>
                          <w:divBdr>
                            <w:top w:val="none" w:sz="0" w:space="0" w:color="auto"/>
                            <w:left w:val="none" w:sz="0" w:space="0" w:color="auto"/>
                            <w:bottom w:val="none" w:sz="0" w:space="0" w:color="auto"/>
                            <w:right w:val="none" w:sz="0" w:space="0" w:color="auto"/>
                          </w:divBdr>
                          <w:divsChild>
                            <w:div w:id="1399669413">
                              <w:marLeft w:val="0"/>
                              <w:marRight w:val="0"/>
                              <w:marTop w:val="0"/>
                              <w:marBottom w:val="0"/>
                              <w:divBdr>
                                <w:top w:val="none" w:sz="0" w:space="0" w:color="auto"/>
                                <w:left w:val="none" w:sz="0" w:space="0" w:color="auto"/>
                                <w:bottom w:val="none" w:sz="0" w:space="0" w:color="auto"/>
                                <w:right w:val="none" w:sz="0" w:space="0" w:color="auto"/>
                              </w:divBdr>
                              <w:divsChild>
                                <w:div w:id="1630277248">
                                  <w:marLeft w:val="0"/>
                                  <w:marRight w:val="0"/>
                                  <w:marTop w:val="0"/>
                                  <w:marBottom w:val="0"/>
                                  <w:divBdr>
                                    <w:top w:val="none" w:sz="0" w:space="0" w:color="auto"/>
                                    <w:left w:val="none" w:sz="0" w:space="0" w:color="auto"/>
                                    <w:bottom w:val="none" w:sz="0" w:space="0" w:color="auto"/>
                                    <w:right w:val="none" w:sz="0" w:space="0" w:color="auto"/>
                                  </w:divBdr>
                                  <w:divsChild>
                                    <w:div w:id="1539926903">
                                      <w:marLeft w:val="0"/>
                                      <w:marRight w:val="0"/>
                                      <w:marTop w:val="0"/>
                                      <w:marBottom w:val="0"/>
                                      <w:divBdr>
                                        <w:top w:val="none" w:sz="0" w:space="0" w:color="auto"/>
                                        <w:left w:val="none" w:sz="0" w:space="0" w:color="auto"/>
                                        <w:bottom w:val="none" w:sz="0" w:space="0" w:color="auto"/>
                                        <w:right w:val="none" w:sz="0" w:space="0" w:color="auto"/>
                                      </w:divBdr>
                                      <w:divsChild>
                                        <w:div w:id="234439130">
                                          <w:marLeft w:val="0"/>
                                          <w:marRight w:val="0"/>
                                          <w:marTop w:val="0"/>
                                          <w:marBottom w:val="0"/>
                                          <w:divBdr>
                                            <w:top w:val="none" w:sz="0" w:space="0" w:color="auto"/>
                                            <w:left w:val="none" w:sz="0" w:space="0" w:color="auto"/>
                                            <w:bottom w:val="none" w:sz="0" w:space="0" w:color="auto"/>
                                            <w:right w:val="none" w:sz="0" w:space="0" w:color="auto"/>
                                          </w:divBdr>
                                          <w:divsChild>
                                            <w:div w:id="10634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231141">
          <w:marLeft w:val="0"/>
          <w:marRight w:val="0"/>
          <w:marTop w:val="0"/>
          <w:marBottom w:val="0"/>
          <w:divBdr>
            <w:top w:val="none" w:sz="0" w:space="0" w:color="auto"/>
            <w:left w:val="none" w:sz="0" w:space="0" w:color="auto"/>
            <w:bottom w:val="none" w:sz="0" w:space="0" w:color="auto"/>
            <w:right w:val="none" w:sz="0" w:space="0" w:color="auto"/>
          </w:divBdr>
          <w:divsChild>
            <w:div w:id="1838571678">
              <w:marLeft w:val="0"/>
              <w:marRight w:val="0"/>
              <w:marTop w:val="0"/>
              <w:marBottom w:val="0"/>
              <w:divBdr>
                <w:top w:val="none" w:sz="0" w:space="0" w:color="auto"/>
                <w:left w:val="none" w:sz="0" w:space="0" w:color="auto"/>
                <w:bottom w:val="none" w:sz="0" w:space="0" w:color="auto"/>
                <w:right w:val="none" w:sz="0" w:space="0" w:color="auto"/>
              </w:divBdr>
              <w:divsChild>
                <w:div w:id="955983637">
                  <w:marLeft w:val="0"/>
                  <w:marRight w:val="0"/>
                  <w:marTop w:val="0"/>
                  <w:marBottom w:val="0"/>
                  <w:divBdr>
                    <w:top w:val="none" w:sz="0" w:space="0" w:color="auto"/>
                    <w:left w:val="none" w:sz="0" w:space="0" w:color="auto"/>
                    <w:bottom w:val="none" w:sz="0" w:space="0" w:color="auto"/>
                    <w:right w:val="none" w:sz="0" w:space="0" w:color="auto"/>
                  </w:divBdr>
                  <w:divsChild>
                    <w:div w:id="1999649521">
                      <w:marLeft w:val="0"/>
                      <w:marRight w:val="0"/>
                      <w:marTop w:val="0"/>
                      <w:marBottom w:val="0"/>
                      <w:divBdr>
                        <w:top w:val="none" w:sz="0" w:space="0" w:color="auto"/>
                        <w:left w:val="none" w:sz="0" w:space="0" w:color="auto"/>
                        <w:bottom w:val="none" w:sz="0" w:space="0" w:color="auto"/>
                        <w:right w:val="none" w:sz="0" w:space="0" w:color="auto"/>
                      </w:divBdr>
                      <w:divsChild>
                        <w:div w:id="1662349269">
                          <w:marLeft w:val="0"/>
                          <w:marRight w:val="0"/>
                          <w:marTop w:val="0"/>
                          <w:marBottom w:val="0"/>
                          <w:divBdr>
                            <w:top w:val="none" w:sz="0" w:space="0" w:color="auto"/>
                            <w:left w:val="none" w:sz="0" w:space="0" w:color="auto"/>
                            <w:bottom w:val="none" w:sz="0" w:space="0" w:color="auto"/>
                            <w:right w:val="none" w:sz="0" w:space="0" w:color="auto"/>
                          </w:divBdr>
                          <w:divsChild>
                            <w:div w:id="119880761">
                              <w:marLeft w:val="0"/>
                              <w:marRight w:val="0"/>
                              <w:marTop w:val="0"/>
                              <w:marBottom w:val="0"/>
                              <w:divBdr>
                                <w:top w:val="none" w:sz="0" w:space="0" w:color="auto"/>
                                <w:left w:val="none" w:sz="0" w:space="0" w:color="auto"/>
                                <w:bottom w:val="none" w:sz="0" w:space="0" w:color="auto"/>
                                <w:right w:val="none" w:sz="0" w:space="0" w:color="auto"/>
                              </w:divBdr>
                              <w:divsChild>
                                <w:div w:id="570773006">
                                  <w:marLeft w:val="0"/>
                                  <w:marRight w:val="0"/>
                                  <w:marTop w:val="0"/>
                                  <w:marBottom w:val="0"/>
                                  <w:divBdr>
                                    <w:top w:val="none" w:sz="0" w:space="0" w:color="auto"/>
                                    <w:left w:val="none" w:sz="0" w:space="0" w:color="auto"/>
                                    <w:bottom w:val="none" w:sz="0" w:space="0" w:color="auto"/>
                                    <w:right w:val="none" w:sz="0" w:space="0" w:color="auto"/>
                                  </w:divBdr>
                                  <w:divsChild>
                                    <w:div w:id="614336396">
                                      <w:marLeft w:val="0"/>
                                      <w:marRight w:val="0"/>
                                      <w:marTop w:val="0"/>
                                      <w:marBottom w:val="0"/>
                                      <w:divBdr>
                                        <w:top w:val="none" w:sz="0" w:space="0" w:color="auto"/>
                                        <w:left w:val="none" w:sz="0" w:space="0" w:color="auto"/>
                                        <w:bottom w:val="none" w:sz="0" w:space="0" w:color="auto"/>
                                        <w:right w:val="none" w:sz="0" w:space="0" w:color="auto"/>
                                      </w:divBdr>
                                      <w:divsChild>
                                        <w:div w:id="253787099">
                                          <w:marLeft w:val="0"/>
                                          <w:marRight w:val="0"/>
                                          <w:marTop w:val="0"/>
                                          <w:marBottom w:val="0"/>
                                          <w:divBdr>
                                            <w:top w:val="none" w:sz="0" w:space="0" w:color="auto"/>
                                            <w:left w:val="none" w:sz="0" w:space="0" w:color="auto"/>
                                            <w:bottom w:val="none" w:sz="0" w:space="0" w:color="auto"/>
                                            <w:right w:val="none" w:sz="0" w:space="0" w:color="auto"/>
                                          </w:divBdr>
                                          <w:divsChild>
                                            <w:div w:id="1600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136817">
      <w:bodyDiv w:val="1"/>
      <w:marLeft w:val="0"/>
      <w:marRight w:val="0"/>
      <w:marTop w:val="0"/>
      <w:marBottom w:val="0"/>
      <w:divBdr>
        <w:top w:val="none" w:sz="0" w:space="0" w:color="auto"/>
        <w:left w:val="none" w:sz="0" w:space="0" w:color="auto"/>
        <w:bottom w:val="none" w:sz="0" w:space="0" w:color="auto"/>
        <w:right w:val="none" w:sz="0" w:space="0" w:color="auto"/>
      </w:divBdr>
    </w:div>
    <w:div w:id="1488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aueb.gr" TargetMode="External"/><Relationship Id="rId18" Type="http://schemas.openxmlformats.org/officeDocument/2006/relationships/hyperlink" Target="http://www.promitheus.gov.gr" TargetMode="External"/><Relationship Id="rId26" Type="http://schemas.openxmlformats.org/officeDocument/2006/relationships/hyperlink" Target="http://www.rc.aueb.g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griva@rc.aueb.gr" TargetMode="External"/><Relationship Id="rId34" Type="http://schemas.openxmlformats.org/officeDocument/2006/relationships/hyperlink" Target="mailto:athanev@rc.aueb.g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rc.aueb.gr" TargetMode="External"/><Relationship Id="rId25" Type="http://schemas.openxmlformats.org/officeDocument/2006/relationships/hyperlink" Target="http://et.diavgeia.gov.gr/" TargetMode="External"/><Relationship Id="rId33" Type="http://schemas.openxmlformats.org/officeDocument/2006/relationships/hyperlink" Target="mailto:igriva@rc.aueb.g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mailto:info@rc.aueb.gr" TargetMode="External"/><Relationship Id="rId29" Type="http://schemas.openxmlformats.org/officeDocument/2006/relationships/hyperlink" Target="http://www.promitheus.gov.g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hyperlink" Target="http://www.promitheus.gov.gr/" TargetMode="External"/><Relationship Id="rId32" Type="http://schemas.openxmlformats.org/officeDocument/2006/relationships/hyperlink" Target="mailto:info@rc.aueb.gr"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promitheus.gov.gr" TargetMode="External"/><Relationship Id="rId36" Type="http://schemas.openxmlformats.org/officeDocument/2006/relationships/header" Target="header1.xml"/><Relationship Id="rId10" Type="http://schemas.openxmlformats.org/officeDocument/2006/relationships/hyperlink" Target="http://www.rc.aueb.gr" TargetMode="External"/><Relationship Id="rId19" Type="http://schemas.openxmlformats.org/officeDocument/2006/relationships/hyperlink" Target="http://www.promitheus.gov.gr" TargetMode="External"/><Relationship Id="rId31" Type="http://schemas.openxmlformats.org/officeDocument/2006/relationships/hyperlink" Target="http://www.hsppa.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mitheus.gov.gr" TargetMode="External"/><Relationship Id="rId22" Type="http://schemas.openxmlformats.org/officeDocument/2006/relationships/hyperlink" Target="mailto:athanev@rc.aueb.gr" TargetMode="External"/><Relationship Id="rId27" Type="http://schemas.openxmlformats.org/officeDocument/2006/relationships/hyperlink" Target="http://rc.aueb.gr/el/Category/1/ViewCatArticles" TargetMode="External"/><Relationship Id="rId30" Type="http://schemas.openxmlformats.org/officeDocument/2006/relationships/hyperlink" Target="http://www.eaadhsy.gr/" TargetMode="External"/><Relationship Id="rId35" Type="http://schemas.openxmlformats.org/officeDocument/2006/relationships/hyperlink" Target="http://rc.aueb.g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2723-A6CD-4171-8860-6FFC7DE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35866</Words>
  <Characters>193681</Characters>
  <Application>Microsoft Office Word</Application>
  <DocSecurity>0</DocSecurity>
  <Lines>1614</Lines>
  <Paragraphs>458</Paragraphs>
  <ScaleCrop>false</ScaleCrop>
  <Company/>
  <LinksUpToDate>false</LinksUpToDate>
  <CharactersWithSpaces>229089</CharactersWithSpaces>
  <SharedDoc>false</SharedDoc>
  <HLinks>
    <vt:vector size="576" baseType="variant">
      <vt:variant>
        <vt:i4>2621490</vt:i4>
      </vt:variant>
      <vt:variant>
        <vt:i4>492</vt:i4>
      </vt:variant>
      <vt:variant>
        <vt:i4>0</vt:i4>
      </vt:variant>
      <vt:variant>
        <vt:i4>5</vt:i4>
      </vt:variant>
      <vt:variant>
        <vt:lpwstr>http://rc.aueb.gr/</vt:lpwstr>
      </vt:variant>
      <vt:variant>
        <vt:lpwstr/>
      </vt:variant>
      <vt:variant>
        <vt:i4>6225971</vt:i4>
      </vt:variant>
      <vt:variant>
        <vt:i4>489</vt:i4>
      </vt:variant>
      <vt:variant>
        <vt:i4>0</vt:i4>
      </vt:variant>
      <vt:variant>
        <vt:i4>5</vt:i4>
      </vt:variant>
      <vt:variant>
        <vt:lpwstr>mailto:athanev@rc.aueb.gr</vt:lpwstr>
      </vt:variant>
      <vt:variant>
        <vt:lpwstr/>
      </vt:variant>
      <vt:variant>
        <vt:i4>7602185</vt:i4>
      </vt:variant>
      <vt:variant>
        <vt:i4>486</vt:i4>
      </vt:variant>
      <vt:variant>
        <vt:i4>0</vt:i4>
      </vt:variant>
      <vt:variant>
        <vt:i4>5</vt:i4>
      </vt:variant>
      <vt:variant>
        <vt:lpwstr>mailto:igriva@rc.aueb.gr</vt:lpwstr>
      </vt:variant>
      <vt:variant>
        <vt:lpwstr/>
      </vt:variant>
      <vt:variant>
        <vt:i4>1441895</vt:i4>
      </vt:variant>
      <vt:variant>
        <vt:i4>483</vt:i4>
      </vt:variant>
      <vt:variant>
        <vt:i4>0</vt:i4>
      </vt:variant>
      <vt:variant>
        <vt:i4>5</vt:i4>
      </vt:variant>
      <vt:variant>
        <vt:lpwstr>mailto:info@rc.aueb.gr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2752552</vt:i4>
      </vt:variant>
      <vt:variant>
        <vt:i4>468</vt:i4>
      </vt:variant>
      <vt:variant>
        <vt:i4>0</vt:i4>
      </vt:variant>
      <vt:variant>
        <vt:i4>5</vt:i4>
      </vt:variant>
      <vt:variant>
        <vt:lpwstr>http://rc.aueb.gr/el/Category/1/ViewCatArticles</vt:lpwstr>
      </vt:variant>
      <vt:variant>
        <vt:lpwstr/>
      </vt:variant>
      <vt:variant>
        <vt:i4>2621547</vt:i4>
      </vt:variant>
      <vt:variant>
        <vt:i4>465</vt:i4>
      </vt:variant>
      <vt:variant>
        <vt:i4>0</vt:i4>
      </vt:variant>
      <vt:variant>
        <vt:i4>5</vt:i4>
      </vt:variant>
      <vt:variant>
        <vt:lpwstr>http://www.rc.aueb.gr/</vt:lpwstr>
      </vt:variant>
      <vt:variant>
        <vt:lpwstr/>
      </vt:variant>
      <vt:variant>
        <vt:i4>2228331</vt:i4>
      </vt:variant>
      <vt:variant>
        <vt:i4>462</vt:i4>
      </vt:variant>
      <vt:variant>
        <vt:i4>0</vt:i4>
      </vt:variant>
      <vt:variant>
        <vt:i4>5</vt:i4>
      </vt:variant>
      <vt:variant>
        <vt:lpwstr>http://et.diavgeia.gov.gr/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6225971</vt:i4>
      </vt:variant>
      <vt:variant>
        <vt:i4>453</vt:i4>
      </vt:variant>
      <vt:variant>
        <vt:i4>0</vt:i4>
      </vt:variant>
      <vt:variant>
        <vt:i4>5</vt:i4>
      </vt:variant>
      <vt:variant>
        <vt:lpwstr>mailto:athanev@rc.aueb.gr</vt:lpwstr>
      </vt:variant>
      <vt:variant>
        <vt:lpwstr/>
      </vt:variant>
      <vt:variant>
        <vt:i4>7602185</vt:i4>
      </vt:variant>
      <vt:variant>
        <vt:i4>450</vt:i4>
      </vt:variant>
      <vt:variant>
        <vt:i4>0</vt:i4>
      </vt:variant>
      <vt:variant>
        <vt:i4>5</vt:i4>
      </vt:variant>
      <vt:variant>
        <vt:lpwstr>mailto:igriva@rc.aueb.gr</vt:lpwstr>
      </vt:variant>
      <vt:variant>
        <vt:lpwstr/>
      </vt:variant>
      <vt:variant>
        <vt:i4>1441895</vt:i4>
      </vt:variant>
      <vt:variant>
        <vt:i4>447</vt:i4>
      </vt:variant>
      <vt:variant>
        <vt:i4>0</vt:i4>
      </vt:variant>
      <vt:variant>
        <vt:i4>5</vt:i4>
      </vt:variant>
      <vt:variant>
        <vt:lpwstr>mailto:info@rc.aueb.gr</vt:lpwstr>
      </vt:variant>
      <vt:variant>
        <vt:lpwstr/>
      </vt:variant>
      <vt:variant>
        <vt:i4>1114175</vt:i4>
      </vt:variant>
      <vt:variant>
        <vt:i4>440</vt:i4>
      </vt:variant>
      <vt:variant>
        <vt:i4>0</vt:i4>
      </vt:variant>
      <vt:variant>
        <vt:i4>5</vt:i4>
      </vt:variant>
      <vt:variant>
        <vt:lpwstr/>
      </vt:variant>
      <vt:variant>
        <vt:lpwstr>_Toc496690490</vt:lpwstr>
      </vt:variant>
      <vt:variant>
        <vt:i4>1048639</vt:i4>
      </vt:variant>
      <vt:variant>
        <vt:i4>434</vt:i4>
      </vt:variant>
      <vt:variant>
        <vt:i4>0</vt:i4>
      </vt:variant>
      <vt:variant>
        <vt:i4>5</vt:i4>
      </vt:variant>
      <vt:variant>
        <vt:lpwstr/>
      </vt:variant>
      <vt:variant>
        <vt:lpwstr>_Toc496690489</vt:lpwstr>
      </vt:variant>
      <vt:variant>
        <vt:i4>1048639</vt:i4>
      </vt:variant>
      <vt:variant>
        <vt:i4>428</vt:i4>
      </vt:variant>
      <vt:variant>
        <vt:i4>0</vt:i4>
      </vt:variant>
      <vt:variant>
        <vt:i4>5</vt:i4>
      </vt:variant>
      <vt:variant>
        <vt:lpwstr/>
      </vt:variant>
      <vt:variant>
        <vt:lpwstr>_Toc496690488</vt:lpwstr>
      </vt:variant>
      <vt:variant>
        <vt:i4>1048639</vt:i4>
      </vt:variant>
      <vt:variant>
        <vt:i4>422</vt:i4>
      </vt:variant>
      <vt:variant>
        <vt:i4>0</vt:i4>
      </vt:variant>
      <vt:variant>
        <vt:i4>5</vt:i4>
      </vt:variant>
      <vt:variant>
        <vt:lpwstr/>
      </vt:variant>
      <vt:variant>
        <vt:lpwstr>_Toc496690487</vt:lpwstr>
      </vt:variant>
      <vt:variant>
        <vt:i4>1048639</vt:i4>
      </vt:variant>
      <vt:variant>
        <vt:i4>416</vt:i4>
      </vt:variant>
      <vt:variant>
        <vt:i4>0</vt:i4>
      </vt:variant>
      <vt:variant>
        <vt:i4>5</vt:i4>
      </vt:variant>
      <vt:variant>
        <vt:lpwstr/>
      </vt:variant>
      <vt:variant>
        <vt:lpwstr>_Toc496690486</vt:lpwstr>
      </vt:variant>
      <vt:variant>
        <vt:i4>1048639</vt:i4>
      </vt:variant>
      <vt:variant>
        <vt:i4>410</vt:i4>
      </vt:variant>
      <vt:variant>
        <vt:i4>0</vt:i4>
      </vt:variant>
      <vt:variant>
        <vt:i4>5</vt:i4>
      </vt:variant>
      <vt:variant>
        <vt:lpwstr/>
      </vt:variant>
      <vt:variant>
        <vt:lpwstr>_Toc496690485</vt:lpwstr>
      </vt:variant>
      <vt:variant>
        <vt:i4>1048639</vt:i4>
      </vt:variant>
      <vt:variant>
        <vt:i4>404</vt:i4>
      </vt:variant>
      <vt:variant>
        <vt:i4>0</vt:i4>
      </vt:variant>
      <vt:variant>
        <vt:i4>5</vt:i4>
      </vt:variant>
      <vt:variant>
        <vt:lpwstr/>
      </vt:variant>
      <vt:variant>
        <vt:lpwstr>_Toc496690484</vt:lpwstr>
      </vt:variant>
      <vt:variant>
        <vt:i4>1048639</vt:i4>
      </vt:variant>
      <vt:variant>
        <vt:i4>398</vt:i4>
      </vt:variant>
      <vt:variant>
        <vt:i4>0</vt:i4>
      </vt:variant>
      <vt:variant>
        <vt:i4>5</vt:i4>
      </vt:variant>
      <vt:variant>
        <vt:lpwstr/>
      </vt:variant>
      <vt:variant>
        <vt:lpwstr>_Toc496690483</vt:lpwstr>
      </vt:variant>
      <vt:variant>
        <vt:i4>1048639</vt:i4>
      </vt:variant>
      <vt:variant>
        <vt:i4>392</vt:i4>
      </vt:variant>
      <vt:variant>
        <vt:i4>0</vt:i4>
      </vt:variant>
      <vt:variant>
        <vt:i4>5</vt:i4>
      </vt:variant>
      <vt:variant>
        <vt:lpwstr/>
      </vt:variant>
      <vt:variant>
        <vt:lpwstr>_Toc496690482</vt:lpwstr>
      </vt:variant>
      <vt:variant>
        <vt:i4>1048639</vt:i4>
      </vt:variant>
      <vt:variant>
        <vt:i4>386</vt:i4>
      </vt:variant>
      <vt:variant>
        <vt:i4>0</vt:i4>
      </vt:variant>
      <vt:variant>
        <vt:i4>5</vt:i4>
      </vt:variant>
      <vt:variant>
        <vt:lpwstr/>
      </vt:variant>
      <vt:variant>
        <vt:lpwstr>_Toc496690481</vt:lpwstr>
      </vt:variant>
      <vt:variant>
        <vt:i4>1048639</vt:i4>
      </vt:variant>
      <vt:variant>
        <vt:i4>380</vt:i4>
      </vt:variant>
      <vt:variant>
        <vt:i4>0</vt:i4>
      </vt:variant>
      <vt:variant>
        <vt:i4>5</vt:i4>
      </vt:variant>
      <vt:variant>
        <vt:lpwstr/>
      </vt:variant>
      <vt:variant>
        <vt:lpwstr>_Toc496690480</vt:lpwstr>
      </vt:variant>
      <vt:variant>
        <vt:i4>2031679</vt:i4>
      </vt:variant>
      <vt:variant>
        <vt:i4>374</vt:i4>
      </vt:variant>
      <vt:variant>
        <vt:i4>0</vt:i4>
      </vt:variant>
      <vt:variant>
        <vt:i4>5</vt:i4>
      </vt:variant>
      <vt:variant>
        <vt:lpwstr/>
      </vt:variant>
      <vt:variant>
        <vt:lpwstr>_Toc496690479</vt:lpwstr>
      </vt:variant>
      <vt:variant>
        <vt:i4>2031679</vt:i4>
      </vt:variant>
      <vt:variant>
        <vt:i4>368</vt:i4>
      </vt:variant>
      <vt:variant>
        <vt:i4>0</vt:i4>
      </vt:variant>
      <vt:variant>
        <vt:i4>5</vt:i4>
      </vt:variant>
      <vt:variant>
        <vt:lpwstr/>
      </vt:variant>
      <vt:variant>
        <vt:lpwstr>_Toc496690478</vt:lpwstr>
      </vt:variant>
      <vt:variant>
        <vt:i4>2031679</vt:i4>
      </vt:variant>
      <vt:variant>
        <vt:i4>362</vt:i4>
      </vt:variant>
      <vt:variant>
        <vt:i4>0</vt:i4>
      </vt:variant>
      <vt:variant>
        <vt:i4>5</vt:i4>
      </vt:variant>
      <vt:variant>
        <vt:lpwstr/>
      </vt:variant>
      <vt:variant>
        <vt:lpwstr>_Toc496690477</vt:lpwstr>
      </vt:variant>
      <vt:variant>
        <vt:i4>2031679</vt:i4>
      </vt:variant>
      <vt:variant>
        <vt:i4>356</vt:i4>
      </vt:variant>
      <vt:variant>
        <vt:i4>0</vt:i4>
      </vt:variant>
      <vt:variant>
        <vt:i4>5</vt:i4>
      </vt:variant>
      <vt:variant>
        <vt:lpwstr/>
      </vt:variant>
      <vt:variant>
        <vt:lpwstr>_Toc496690476</vt:lpwstr>
      </vt:variant>
      <vt:variant>
        <vt:i4>2031679</vt:i4>
      </vt:variant>
      <vt:variant>
        <vt:i4>350</vt:i4>
      </vt:variant>
      <vt:variant>
        <vt:i4>0</vt:i4>
      </vt:variant>
      <vt:variant>
        <vt:i4>5</vt:i4>
      </vt:variant>
      <vt:variant>
        <vt:lpwstr/>
      </vt:variant>
      <vt:variant>
        <vt:lpwstr>_Toc496690475</vt:lpwstr>
      </vt:variant>
      <vt:variant>
        <vt:i4>2031679</vt:i4>
      </vt:variant>
      <vt:variant>
        <vt:i4>344</vt:i4>
      </vt:variant>
      <vt:variant>
        <vt:i4>0</vt:i4>
      </vt:variant>
      <vt:variant>
        <vt:i4>5</vt:i4>
      </vt:variant>
      <vt:variant>
        <vt:lpwstr/>
      </vt:variant>
      <vt:variant>
        <vt:lpwstr>_Toc496690474</vt:lpwstr>
      </vt:variant>
      <vt:variant>
        <vt:i4>2031679</vt:i4>
      </vt:variant>
      <vt:variant>
        <vt:i4>338</vt:i4>
      </vt:variant>
      <vt:variant>
        <vt:i4>0</vt:i4>
      </vt:variant>
      <vt:variant>
        <vt:i4>5</vt:i4>
      </vt:variant>
      <vt:variant>
        <vt:lpwstr/>
      </vt:variant>
      <vt:variant>
        <vt:lpwstr>_Toc496690473</vt:lpwstr>
      </vt:variant>
      <vt:variant>
        <vt:i4>2031679</vt:i4>
      </vt:variant>
      <vt:variant>
        <vt:i4>332</vt:i4>
      </vt:variant>
      <vt:variant>
        <vt:i4>0</vt:i4>
      </vt:variant>
      <vt:variant>
        <vt:i4>5</vt:i4>
      </vt:variant>
      <vt:variant>
        <vt:lpwstr/>
      </vt:variant>
      <vt:variant>
        <vt:lpwstr>_Toc496690472</vt:lpwstr>
      </vt:variant>
      <vt:variant>
        <vt:i4>2031679</vt:i4>
      </vt:variant>
      <vt:variant>
        <vt:i4>326</vt:i4>
      </vt:variant>
      <vt:variant>
        <vt:i4>0</vt:i4>
      </vt:variant>
      <vt:variant>
        <vt:i4>5</vt:i4>
      </vt:variant>
      <vt:variant>
        <vt:lpwstr/>
      </vt:variant>
      <vt:variant>
        <vt:lpwstr>_Toc496690471</vt:lpwstr>
      </vt:variant>
      <vt:variant>
        <vt:i4>2031679</vt:i4>
      </vt:variant>
      <vt:variant>
        <vt:i4>320</vt:i4>
      </vt:variant>
      <vt:variant>
        <vt:i4>0</vt:i4>
      </vt:variant>
      <vt:variant>
        <vt:i4>5</vt:i4>
      </vt:variant>
      <vt:variant>
        <vt:lpwstr/>
      </vt:variant>
      <vt:variant>
        <vt:lpwstr>_Toc496690470</vt:lpwstr>
      </vt:variant>
      <vt:variant>
        <vt:i4>1966143</vt:i4>
      </vt:variant>
      <vt:variant>
        <vt:i4>314</vt:i4>
      </vt:variant>
      <vt:variant>
        <vt:i4>0</vt:i4>
      </vt:variant>
      <vt:variant>
        <vt:i4>5</vt:i4>
      </vt:variant>
      <vt:variant>
        <vt:lpwstr/>
      </vt:variant>
      <vt:variant>
        <vt:lpwstr>_Toc496690469</vt:lpwstr>
      </vt:variant>
      <vt:variant>
        <vt:i4>1966143</vt:i4>
      </vt:variant>
      <vt:variant>
        <vt:i4>308</vt:i4>
      </vt:variant>
      <vt:variant>
        <vt:i4>0</vt:i4>
      </vt:variant>
      <vt:variant>
        <vt:i4>5</vt:i4>
      </vt:variant>
      <vt:variant>
        <vt:lpwstr/>
      </vt:variant>
      <vt:variant>
        <vt:lpwstr>_Toc496690468</vt:lpwstr>
      </vt:variant>
      <vt:variant>
        <vt:i4>1966143</vt:i4>
      </vt:variant>
      <vt:variant>
        <vt:i4>302</vt:i4>
      </vt:variant>
      <vt:variant>
        <vt:i4>0</vt:i4>
      </vt:variant>
      <vt:variant>
        <vt:i4>5</vt:i4>
      </vt:variant>
      <vt:variant>
        <vt:lpwstr/>
      </vt:variant>
      <vt:variant>
        <vt:lpwstr>_Toc496690467</vt:lpwstr>
      </vt:variant>
      <vt:variant>
        <vt:i4>1966143</vt:i4>
      </vt:variant>
      <vt:variant>
        <vt:i4>296</vt:i4>
      </vt:variant>
      <vt:variant>
        <vt:i4>0</vt:i4>
      </vt:variant>
      <vt:variant>
        <vt:i4>5</vt:i4>
      </vt:variant>
      <vt:variant>
        <vt:lpwstr/>
      </vt:variant>
      <vt:variant>
        <vt:lpwstr>_Toc496690466</vt:lpwstr>
      </vt:variant>
      <vt:variant>
        <vt:i4>1966143</vt:i4>
      </vt:variant>
      <vt:variant>
        <vt:i4>290</vt:i4>
      </vt:variant>
      <vt:variant>
        <vt:i4>0</vt:i4>
      </vt:variant>
      <vt:variant>
        <vt:i4>5</vt:i4>
      </vt:variant>
      <vt:variant>
        <vt:lpwstr/>
      </vt:variant>
      <vt:variant>
        <vt:lpwstr>_Toc496690465</vt:lpwstr>
      </vt:variant>
      <vt:variant>
        <vt:i4>1966143</vt:i4>
      </vt:variant>
      <vt:variant>
        <vt:i4>284</vt:i4>
      </vt:variant>
      <vt:variant>
        <vt:i4>0</vt:i4>
      </vt:variant>
      <vt:variant>
        <vt:i4>5</vt:i4>
      </vt:variant>
      <vt:variant>
        <vt:lpwstr/>
      </vt:variant>
      <vt:variant>
        <vt:lpwstr>_Toc496690464</vt:lpwstr>
      </vt:variant>
      <vt:variant>
        <vt:i4>1966143</vt:i4>
      </vt:variant>
      <vt:variant>
        <vt:i4>278</vt:i4>
      </vt:variant>
      <vt:variant>
        <vt:i4>0</vt:i4>
      </vt:variant>
      <vt:variant>
        <vt:i4>5</vt:i4>
      </vt:variant>
      <vt:variant>
        <vt:lpwstr/>
      </vt:variant>
      <vt:variant>
        <vt:lpwstr>_Toc496690463</vt:lpwstr>
      </vt:variant>
      <vt:variant>
        <vt:i4>1966143</vt:i4>
      </vt:variant>
      <vt:variant>
        <vt:i4>272</vt:i4>
      </vt:variant>
      <vt:variant>
        <vt:i4>0</vt:i4>
      </vt:variant>
      <vt:variant>
        <vt:i4>5</vt:i4>
      </vt:variant>
      <vt:variant>
        <vt:lpwstr/>
      </vt:variant>
      <vt:variant>
        <vt:lpwstr>_Toc496690462</vt:lpwstr>
      </vt:variant>
      <vt:variant>
        <vt:i4>1966143</vt:i4>
      </vt:variant>
      <vt:variant>
        <vt:i4>266</vt:i4>
      </vt:variant>
      <vt:variant>
        <vt:i4>0</vt:i4>
      </vt:variant>
      <vt:variant>
        <vt:i4>5</vt:i4>
      </vt:variant>
      <vt:variant>
        <vt:lpwstr/>
      </vt:variant>
      <vt:variant>
        <vt:lpwstr>_Toc496690461</vt:lpwstr>
      </vt:variant>
      <vt:variant>
        <vt:i4>1966143</vt:i4>
      </vt:variant>
      <vt:variant>
        <vt:i4>260</vt:i4>
      </vt:variant>
      <vt:variant>
        <vt:i4>0</vt:i4>
      </vt:variant>
      <vt:variant>
        <vt:i4>5</vt:i4>
      </vt:variant>
      <vt:variant>
        <vt:lpwstr/>
      </vt:variant>
      <vt:variant>
        <vt:lpwstr>_Toc496690460</vt:lpwstr>
      </vt:variant>
      <vt:variant>
        <vt:i4>1900607</vt:i4>
      </vt:variant>
      <vt:variant>
        <vt:i4>254</vt:i4>
      </vt:variant>
      <vt:variant>
        <vt:i4>0</vt:i4>
      </vt:variant>
      <vt:variant>
        <vt:i4>5</vt:i4>
      </vt:variant>
      <vt:variant>
        <vt:lpwstr/>
      </vt:variant>
      <vt:variant>
        <vt:lpwstr>_Toc496690459</vt:lpwstr>
      </vt:variant>
      <vt:variant>
        <vt:i4>1900607</vt:i4>
      </vt:variant>
      <vt:variant>
        <vt:i4>248</vt:i4>
      </vt:variant>
      <vt:variant>
        <vt:i4>0</vt:i4>
      </vt:variant>
      <vt:variant>
        <vt:i4>5</vt:i4>
      </vt:variant>
      <vt:variant>
        <vt:lpwstr/>
      </vt:variant>
      <vt:variant>
        <vt:lpwstr>_Toc496690458</vt:lpwstr>
      </vt:variant>
      <vt:variant>
        <vt:i4>1900607</vt:i4>
      </vt:variant>
      <vt:variant>
        <vt:i4>242</vt:i4>
      </vt:variant>
      <vt:variant>
        <vt:i4>0</vt:i4>
      </vt:variant>
      <vt:variant>
        <vt:i4>5</vt:i4>
      </vt:variant>
      <vt:variant>
        <vt:lpwstr/>
      </vt:variant>
      <vt:variant>
        <vt:lpwstr>_Toc496690457</vt:lpwstr>
      </vt:variant>
      <vt:variant>
        <vt:i4>1900607</vt:i4>
      </vt:variant>
      <vt:variant>
        <vt:i4>236</vt:i4>
      </vt:variant>
      <vt:variant>
        <vt:i4>0</vt:i4>
      </vt:variant>
      <vt:variant>
        <vt:i4>5</vt:i4>
      </vt:variant>
      <vt:variant>
        <vt:lpwstr/>
      </vt:variant>
      <vt:variant>
        <vt:lpwstr>_Toc496690456</vt:lpwstr>
      </vt:variant>
      <vt:variant>
        <vt:i4>1900607</vt:i4>
      </vt:variant>
      <vt:variant>
        <vt:i4>230</vt:i4>
      </vt:variant>
      <vt:variant>
        <vt:i4>0</vt:i4>
      </vt:variant>
      <vt:variant>
        <vt:i4>5</vt:i4>
      </vt:variant>
      <vt:variant>
        <vt:lpwstr/>
      </vt:variant>
      <vt:variant>
        <vt:lpwstr>_Toc496690455</vt:lpwstr>
      </vt:variant>
      <vt:variant>
        <vt:i4>1900607</vt:i4>
      </vt:variant>
      <vt:variant>
        <vt:i4>224</vt:i4>
      </vt:variant>
      <vt:variant>
        <vt:i4>0</vt:i4>
      </vt:variant>
      <vt:variant>
        <vt:i4>5</vt:i4>
      </vt:variant>
      <vt:variant>
        <vt:lpwstr/>
      </vt:variant>
      <vt:variant>
        <vt:lpwstr>_Toc496690454</vt:lpwstr>
      </vt:variant>
      <vt:variant>
        <vt:i4>1900607</vt:i4>
      </vt:variant>
      <vt:variant>
        <vt:i4>218</vt:i4>
      </vt:variant>
      <vt:variant>
        <vt:i4>0</vt:i4>
      </vt:variant>
      <vt:variant>
        <vt:i4>5</vt:i4>
      </vt:variant>
      <vt:variant>
        <vt:lpwstr/>
      </vt:variant>
      <vt:variant>
        <vt:lpwstr>_Toc496690453</vt:lpwstr>
      </vt:variant>
      <vt:variant>
        <vt:i4>1900607</vt:i4>
      </vt:variant>
      <vt:variant>
        <vt:i4>212</vt:i4>
      </vt:variant>
      <vt:variant>
        <vt:i4>0</vt:i4>
      </vt:variant>
      <vt:variant>
        <vt:i4>5</vt:i4>
      </vt:variant>
      <vt:variant>
        <vt:lpwstr/>
      </vt:variant>
      <vt:variant>
        <vt:lpwstr>_Toc496690452</vt:lpwstr>
      </vt:variant>
      <vt:variant>
        <vt:i4>1900607</vt:i4>
      </vt:variant>
      <vt:variant>
        <vt:i4>206</vt:i4>
      </vt:variant>
      <vt:variant>
        <vt:i4>0</vt:i4>
      </vt:variant>
      <vt:variant>
        <vt:i4>5</vt:i4>
      </vt:variant>
      <vt:variant>
        <vt:lpwstr/>
      </vt:variant>
      <vt:variant>
        <vt:lpwstr>_Toc496690451</vt:lpwstr>
      </vt:variant>
      <vt:variant>
        <vt:i4>1900607</vt:i4>
      </vt:variant>
      <vt:variant>
        <vt:i4>200</vt:i4>
      </vt:variant>
      <vt:variant>
        <vt:i4>0</vt:i4>
      </vt:variant>
      <vt:variant>
        <vt:i4>5</vt:i4>
      </vt:variant>
      <vt:variant>
        <vt:lpwstr/>
      </vt:variant>
      <vt:variant>
        <vt:lpwstr>_Toc496690450</vt:lpwstr>
      </vt:variant>
      <vt:variant>
        <vt:i4>1835071</vt:i4>
      </vt:variant>
      <vt:variant>
        <vt:i4>194</vt:i4>
      </vt:variant>
      <vt:variant>
        <vt:i4>0</vt:i4>
      </vt:variant>
      <vt:variant>
        <vt:i4>5</vt:i4>
      </vt:variant>
      <vt:variant>
        <vt:lpwstr/>
      </vt:variant>
      <vt:variant>
        <vt:lpwstr>_Toc496690449</vt:lpwstr>
      </vt:variant>
      <vt:variant>
        <vt:i4>1835071</vt:i4>
      </vt:variant>
      <vt:variant>
        <vt:i4>188</vt:i4>
      </vt:variant>
      <vt:variant>
        <vt:i4>0</vt:i4>
      </vt:variant>
      <vt:variant>
        <vt:i4>5</vt:i4>
      </vt:variant>
      <vt:variant>
        <vt:lpwstr/>
      </vt:variant>
      <vt:variant>
        <vt:lpwstr>_Toc496690448</vt:lpwstr>
      </vt:variant>
      <vt:variant>
        <vt:i4>1835071</vt:i4>
      </vt:variant>
      <vt:variant>
        <vt:i4>182</vt:i4>
      </vt:variant>
      <vt:variant>
        <vt:i4>0</vt:i4>
      </vt:variant>
      <vt:variant>
        <vt:i4>5</vt:i4>
      </vt:variant>
      <vt:variant>
        <vt:lpwstr/>
      </vt:variant>
      <vt:variant>
        <vt:lpwstr>_Toc496690447</vt:lpwstr>
      </vt:variant>
      <vt:variant>
        <vt:i4>1835071</vt:i4>
      </vt:variant>
      <vt:variant>
        <vt:i4>176</vt:i4>
      </vt:variant>
      <vt:variant>
        <vt:i4>0</vt:i4>
      </vt:variant>
      <vt:variant>
        <vt:i4>5</vt:i4>
      </vt:variant>
      <vt:variant>
        <vt:lpwstr/>
      </vt:variant>
      <vt:variant>
        <vt:lpwstr>_Toc496690446</vt:lpwstr>
      </vt:variant>
      <vt:variant>
        <vt:i4>1835071</vt:i4>
      </vt:variant>
      <vt:variant>
        <vt:i4>170</vt:i4>
      </vt:variant>
      <vt:variant>
        <vt:i4>0</vt:i4>
      </vt:variant>
      <vt:variant>
        <vt:i4>5</vt:i4>
      </vt:variant>
      <vt:variant>
        <vt:lpwstr/>
      </vt:variant>
      <vt:variant>
        <vt:lpwstr>_Toc496690445</vt:lpwstr>
      </vt:variant>
      <vt:variant>
        <vt:i4>1835071</vt:i4>
      </vt:variant>
      <vt:variant>
        <vt:i4>164</vt:i4>
      </vt:variant>
      <vt:variant>
        <vt:i4>0</vt:i4>
      </vt:variant>
      <vt:variant>
        <vt:i4>5</vt:i4>
      </vt:variant>
      <vt:variant>
        <vt:lpwstr/>
      </vt:variant>
      <vt:variant>
        <vt:lpwstr>_Toc496690444</vt:lpwstr>
      </vt:variant>
      <vt:variant>
        <vt:i4>1835071</vt:i4>
      </vt:variant>
      <vt:variant>
        <vt:i4>158</vt:i4>
      </vt:variant>
      <vt:variant>
        <vt:i4>0</vt:i4>
      </vt:variant>
      <vt:variant>
        <vt:i4>5</vt:i4>
      </vt:variant>
      <vt:variant>
        <vt:lpwstr/>
      </vt:variant>
      <vt:variant>
        <vt:lpwstr>_Toc496690443</vt:lpwstr>
      </vt:variant>
      <vt:variant>
        <vt:i4>1835071</vt:i4>
      </vt:variant>
      <vt:variant>
        <vt:i4>152</vt:i4>
      </vt:variant>
      <vt:variant>
        <vt:i4>0</vt:i4>
      </vt:variant>
      <vt:variant>
        <vt:i4>5</vt:i4>
      </vt:variant>
      <vt:variant>
        <vt:lpwstr/>
      </vt:variant>
      <vt:variant>
        <vt:lpwstr>_Toc496690442</vt:lpwstr>
      </vt:variant>
      <vt:variant>
        <vt:i4>1835071</vt:i4>
      </vt:variant>
      <vt:variant>
        <vt:i4>146</vt:i4>
      </vt:variant>
      <vt:variant>
        <vt:i4>0</vt:i4>
      </vt:variant>
      <vt:variant>
        <vt:i4>5</vt:i4>
      </vt:variant>
      <vt:variant>
        <vt:lpwstr/>
      </vt:variant>
      <vt:variant>
        <vt:lpwstr>_Toc496690441</vt:lpwstr>
      </vt:variant>
      <vt:variant>
        <vt:i4>1835071</vt:i4>
      </vt:variant>
      <vt:variant>
        <vt:i4>140</vt:i4>
      </vt:variant>
      <vt:variant>
        <vt:i4>0</vt:i4>
      </vt:variant>
      <vt:variant>
        <vt:i4>5</vt:i4>
      </vt:variant>
      <vt:variant>
        <vt:lpwstr/>
      </vt:variant>
      <vt:variant>
        <vt:lpwstr>_Toc496690440</vt:lpwstr>
      </vt:variant>
      <vt:variant>
        <vt:i4>1769535</vt:i4>
      </vt:variant>
      <vt:variant>
        <vt:i4>134</vt:i4>
      </vt:variant>
      <vt:variant>
        <vt:i4>0</vt:i4>
      </vt:variant>
      <vt:variant>
        <vt:i4>5</vt:i4>
      </vt:variant>
      <vt:variant>
        <vt:lpwstr/>
      </vt:variant>
      <vt:variant>
        <vt:lpwstr>_Toc496690439</vt:lpwstr>
      </vt:variant>
      <vt:variant>
        <vt:i4>1769535</vt:i4>
      </vt:variant>
      <vt:variant>
        <vt:i4>128</vt:i4>
      </vt:variant>
      <vt:variant>
        <vt:i4>0</vt:i4>
      </vt:variant>
      <vt:variant>
        <vt:i4>5</vt:i4>
      </vt:variant>
      <vt:variant>
        <vt:lpwstr/>
      </vt:variant>
      <vt:variant>
        <vt:lpwstr>_Toc496690438</vt:lpwstr>
      </vt:variant>
      <vt:variant>
        <vt:i4>1769535</vt:i4>
      </vt:variant>
      <vt:variant>
        <vt:i4>122</vt:i4>
      </vt:variant>
      <vt:variant>
        <vt:i4>0</vt:i4>
      </vt:variant>
      <vt:variant>
        <vt:i4>5</vt:i4>
      </vt:variant>
      <vt:variant>
        <vt:lpwstr/>
      </vt:variant>
      <vt:variant>
        <vt:lpwstr>_Toc496690437</vt:lpwstr>
      </vt:variant>
      <vt:variant>
        <vt:i4>1769535</vt:i4>
      </vt:variant>
      <vt:variant>
        <vt:i4>116</vt:i4>
      </vt:variant>
      <vt:variant>
        <vt:i4>0</vt:i4>
      </vt:variant>
      <vt:variant>
        <vt:i4>5</vt:i4>
      </vt:variant>
      <vt:variant>
        <vt:lpwstr/>
      </vt:variant>
      <vt:variant>
        <vt:lpwstr>_Toc496690436</vt:lpwstr>
      </vt:variant>
      <vt:variant>
        <vt:i4>1769535</vt:i4>
      </vt:variant>
      <vt:variant>
        <vt:i4>110</vt:i4>
      </vt:variant>
      <vt:variant>
        <vt:i4>0</vt:i4>
      </vt:variant>
      <vt:variant>
        <vt:i4>5</vt:i4>
      </vt:variant>
      <vt:variant>
        <vt:lpwstr/>
      </vt:variant>
      <vt:variant>
        <vt:lpwstr>_Toc496690435</vt:lpwstr>
      </vt:variant>
      <vt:variant>
        <vt:i4>1769535</vt:i4>
      </vt:variant>
      <vt:variant>
        <vt:i4>104</vt:i4>
      </vt:variant>
      <vt:variant>
        <vt:i4>0</vt:i4>
      </vt:variant>
      <vt:variant>
        <vt:i4>5</vt:i4>
      </vt:variant>
      <vt:variant>
        <vt:lpwstr/>
      </vt:variant>
      <vt:variant>
        <vt:lpwstr>_Toc496690434</vt:lpwstr>
      </vt:variant>
      <vt:variant>
        <vt:i4>1769535</vt:i4>
      </vt:variant>
      <vt:variant>
        <vt:i4>98</vt:i4>
      </vt:variant>
      <vt:variant>
        <vt:i4>0</vt:i4>
      </vt:variant>
      <vt:variant>
        <vt:i4>5</vt:i4>
      </vt:variant>
      <vt:variant>
        <vt:lpwstr/>
      </vt:variant>
      <vt:variant>
        <vt:lpwstr>_Toc496690433</vt:lpwstr>
      </vt:variant>
      <vt:variant>
        <vt:i4>1769535</vt:i4>
      </vt:variant>
      <vt:variant>
        <vt:i4>92</vt:i4>
      </vt:variant>
      <vt:variant>
        <vt:i4>0</vt:i4>
      </vt:variant>
      <vt:variant>
        <vt:i4>5</vt:i4>
      </vt:variant>
      <vt:variant>
        <vt:lpwstr/>
      </vt:variant>
      <vt:variant>
        <vt:lpwstr>_Toc496690432</vt:lpwstr>
      </vt:variant>
      <vt:variant>
        <vt:i4>1769535</vt:i4>
      </vt:variant>
      <vt:variant>
        <vt:i4>86</vt:i4>
      </vt:variant>
      <vt:variant>
        <vt:i4>0</vt:i4>
      </vt:variant>
      <vt:variant>
        <vt:i4>5</vt:i4>
      </vt:variant>
      <vt:variant>
        <vt:lpwstr/>
      </vt:variant>
      <vt:variant>
        <vt:lpwstr>_Toc496690431</vt:lpwstr>
      </vt:variant>
      <vt:variant>
        <vt:i4>1769535</vt:i4>
      </vt:variant>
      <vt:variant>
        <vt:i4>80</vt:i4>
      </vt:variant>
      <vt:variant>
        <vt:i4>0</vt:i4>
      </vt:variant>
      <vt:variant>
        <vt:i4>5</vt:i4>
      </vt:variant>
      <vt:variant>
        <vt:lpwstr/>
      </vt:variant>
      <vt:variant>
        <vt:lpwstr>_Toc496690430</vt:lpwstr>
      </vt:variant>
      <vt:variant>
        <vt:i4>1703999</vt:i4>
      </vt:variant>
      <vt:variant>
        <vt:i4>74</vt:i4>
      </vt:variant>
      <vt:variant>
        <vt:i4>0</vt:i4>
      </vt:variant>
      <vt:variant>
        <vt:i4>5</vt:i4>
      </vt:variant>
      <vt:variant>
        <vt:lpwstr/>
      </vt:variant>
      <vt:variant>
        <vt:lpwstr>_Toc496690429</vt:lpwstr>
      </vt:variant>
      <vt:variant>
        <vt:i4>1703999</vt:i4>
      </vt:variant>
      <vt:variant>
        <vt:i4>68</vt:i4>
      </vt:variant>
      <vt:variant>
        <vt:i4>0</vt:i4>
      </vt:variant>
      <vt:variant>
        <vt:i4>5</vt:i4>
      </vt:variant>
      <vt:variant>
        <vt:lpwstr/>
      </vt:variant>
      <vt:variant>
        <vt:lpwstr>_Toc496690428</vt:lpwstr>
      </vt:variant>
      <vt:variant>
        <vt:i4>1703999</vt:i4>
      </vt:variant>
      <vt:variant>
        <vt:i4>62</vt:i4>
      </vt:variant>
      <vt:variant>
        <vt:i4>0</vt:i4>
      </vt:variant>
      <vt:variant>
        <vt:i4>5</vt:i4>
      </vt:variant>
      <vt:variant>
        <vt:lpwstr/>
      </vt:variant>
      <vt:variant>
        <vt:lpwstr>_Toc496690427</vt:lpwstr>
      </vt:variant>
      <vt:variant>
        <vt:i4>1703999</vt:i4>
      </vt:variant>
      <vt:variant>
        <vt:i4>56</vt:i4>
      </vt:variant>
      <vt:variant>
        <vt:i4>0</vt:i4>
      </vt:variant>
      <vt:variant>
        <vt:i4>5</vt:i4>
      </vt:variant>
      <vt:variant>
        <vt:lpwstr/>
      </vt:variant>
      <vt:variant>
        <vt:lpwstr>_Toc496690426</vt:lpwstr>
      </vt:variant>
      <vt:variant>
        <vt:i4>1703999</vt:i4>
      </vt:variant>
      <vt:variant>
        <vt:i4>50</vt:i4>
      </vt:variant>
      <vt:variant>
        <vt:i4>0</vt:i4>
      </vt:variant>
      <vt:variant>
        <vt:i4>5</vt:i4>
      </vt:variant>
      <vt:variant>
        <vt:lpwstr/>
      </vt:variant>
      <vt:variant>
        <vt:lpwstr>_Toc496690425</vt:lpwstr>
      </vt:variant>
      <vt:variant>
        <vt:i4>1703999</vt:i4>
      </vt:variant>
      <vt:variant>
        <vt:i4>44</vt:i4>
      </vt:variant>
      <vt:variant>
        <vt:i4>0</vt:i4>
      </vt:variant>
      <vt:variant>
        <vt:i4>5</vt:i4>
      </vt:variant>
      <vt:variant>
        <vt:lpwstr/>
      </vt:variant>
      <vt:variant>
        <vt:lpwstr>_Toc496690424</vt:lpwstr>
      </vt:variant>
      <vt:variant>
        <vt:i4>1703999</vt:i4>
      </vt:variant>
      <vt:variant>
        <vt:i4>38</vt:i4>
      </vt:variant>
      <vt:variant>
        <vt:i4>0</vt:i4>
      </vt:variant>
      <vt:variant>
        <vt:i4>5</vt:i4>
      </vt:variant>
      <vt:variant>
        <vt:lpwstr/>
      </vt:variant>
      <vt:variant>
        <vt:lpwstr>_Toc496690423</vt:lpwstr>
      </vt:variant>
      <vt:variant>
        <vt:i4>1703999</vt:i4>
      </vt:variant>
      <vt:variant>
        <vt:i4>32</vt:i4>
      </vt:variant>
      <vt:variant>
        <vt:i4>0</vt:i4>
      </vt:variant>
      <vt:variant>
        <vt:i4>5</vt:i4>
      </vt:variant>
      <vt:variant>
        <vt:lpwstr/>
      </vt:variant>
      <vt:variant>
        <vt:lpwstr>_Toc496690422</vt:lpwstr>
      </vt:variant>
      <vt:variant>
        <vt:i4>6094939</vt:i4>
      </vt:variant>
      <vt:variant>
        <vt:i4>27</vt:i4>
      </vt:variant>
      <vt:variant>
        <vt:i4>0</vt:i4>
      </vt:variant>
      <vt:variant>
        <vt:i4>5</vt:i4>
      </vt:variant>
      <vt:variant>
        <vt:lpwstr>http://www.promitheus.gov.gr/</vt:lpwstr>
      </vt:variant>
      <vt:variant>
        <vt:lpwstr/>
      </vt:variant>
      <vt:variant>
        <vt:i4>6094939</vt:i4>
      </vt:variant>
      <vt:variant>
        <vt:i4>24</vt:i4>
      </vt:variant>
      <vt:variant>
        <vt:i4>0</vt:i4>
      </vt:variant>
      <vt:variant>
        <vt:i4>5</vt:i4>
      </vt:variant>
      <vt:variant>
        <vt:lpwstr>http://www.promitheus.gov.gr/</vt:lpwstr>
      </vt:variant>
      <vt:variant>
        <vt:lpwstr/>
      </vt:variant>
      <vt:variant>
        <vt:i4>2621547</vt:i4>
      </vt:variant>
      <vt:variant>
        <vt:i4>21</vt:i4>
      </vt:variant>
      <vt:variant>
        <vt:i4>0</vt:i4>
      </vt:variant>
      <vt:variant>
        <vt:i4>5</vt:i4>
      </vt:variant>
      <vt:variant>
        <vt:lpwstr>http://www.rc.aueb.gr/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2621547</vt:i4>
      </vt:variant>
      <vt:variant>
        <vt:i4>9</vt:i4>
      </vt:variant>
      <vt:variant>
        <vt:i4>0</vt:i4>
      </vt:variant>
      <vt:variant>
        <vt:i4>5</vt:i4>
      </vt:variant>
      <vt:variant>
        <vt:lpwstr>http://www.rc.aueb.gr/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2621547</vt:i4>
      </vt:variant>
      <vt:variant>
        <vt:i4>0</vt:i4>
      </vt:variant>
      <vt:variant>
        <vt:i4>0</vt:i4>
      </vt:variant>
      <vt:variant>
        <vt:i4>5</vt:i4>
      </vt:variant>
      <vt:variant>
        <vt:lpwstr>http://www.rc.aueb.gr/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2017-12-01T14:32:00Z</dcterms:created>
  <dcterms:modified xsi:type="dcterms:W3CDTF">2017-12-01T14:32:00Z</dcterms:modified>
</cp:coreProperties>
</file>